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F26A" w14:textId="69E1B1F3" w:rsidR="002642CE" w:rsidRPr="006C70CE" w:rsidRDefault="00956D13" w:rsidP="006C70CE">
      <w:pPr>
        <w:pStyle w:val="Hyperlinks"/>
        <w:ind w:left="0"/>
        <w:rPr>
          <w:color w:val="FF4874"/>
        </w:rPr>
      </w:pPr>
      <w:r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6C70CE">
        <w:rPr>
          <w:rFonts w:ascii="Calibri" w:hAnsi="Calibri"/>
          <w:noProof/>
          <w:sz w:val="22"/>
          <w:lang w:eastAsia="en-GB"/>
        </w:rPr>
        <w:drawing>
          <wp:inline distT="0" distB="0" distL="0" distR="0" wp14:anchorId="3F1BF3E9" wp14:editId="2E68F6F4">
            <wp:extent cx="962025" cy="949450"/>
            <wp:effectExtent l="0" t="0" r="0" b="3175"/>
            <wp:docPr id="3" name="Picture 3" descr="C:\Users\cpeak\AppData\Local\Microsoft\Windows\INetCache\Content.MSO\353A23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k\AppData\Local\Microsoft\Windows\INetCache\Content.MSO\353A234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619" cy="954971"/>
                    </a:xfrm>
                    <a:prstGeom prst="rect">
                      <a:avLst/>
                    </a:prstGeom>
                    <a:noFill/>
                    <a:ln>
                      <a:noFill/>
                    </a:ln>
                  </pic:spPr>
                </pic:pic>
              </a:graphicData>
            </a:graphic>
          </wp:inline>
        </w:drawing>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42ACFCBE"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w:t>
      </w:r>
      <w:r w:rsidR="006C70CE">
        <w:rPr>
          <w:rFonts w:ascii="Calibri" w:hAnsi="Calibri" w:cstheme="minorHAnsi"/>
          <w:color w:val="2F3033"/>
          <w:sz w:val="22"/>
        </w:rPr>
        <w:t xml:space="preserve"> our Privacy Notice and Data Retention Policy which can be found on our website.</w:t>
      </w:r>
    </w:p>
    <w:p w14:paraId="542020A6" w14:textId="78FFCE3E"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006C70CE">
        <w:rPr>
          <w:rFonts w:ascii="Calibri" w:hAnsi="Calibri" w:cstheme="minorHAnsi"/>
          <w:color w:val="2F3033"/>
          <w:sz w:val="22"/>
        </w:rPr>
        <w:t xml:space="preserve"> 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6C70CE">
        <w:rPr>
          <w:rFonts w:ascii="Calibri" w:hAnsi="Calibri" w:cstheme="minorHAnsi"/>
          <w:color w:val="2F3033"/>
          <w:sz w:val="22"/>
        </w:rPr>
        <w:t xml:space="preserve"> emailing </w:t>
      </w:r>
      <w:hyperlink r:id="rId18" w:history="1">
        <w:r w:rsidR="006C70CE" w:rsidRPr="00F84080">
          <w:rPr>
            <w:rStyle w:val="Hyperlink"/>
            <w:rFonts w:ascii="Calibri" w:hAnsi="Calibri" w:cs="Calibri"/>
            <w:sz w:val="20"/>
            <w:szCs w:val="20"/>
            <w:shd w:val="clear" w:color="auto" w:fill="FFFFFF"/>
            <w:lang w:val="en"/>
          </w:rPr>
          <w:t>dpo@theictservice.org.uk</w:t>
        </w:r>
      </w:hyperlink>
      <w:r w:rsidRPr="00586B83">
        <w:rPr>
          <w:rFonts w:asciiTheme="minorHAnsi" w:hAnsiTheme="minorHAnsi" w:cstheme="minorHAnsi"/>
        </w:rPr>
        <w:t xml:space="preserve"> </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291389DB"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006C70CE" w:rsidRPr="00586B83">
        <w:rPr>
          <w:rFonts w:ascii="Calibri" w:hAnsi="Calibri" w:cstheme="minorHAnsi"/>
          <w:color w:val="2F3033"/>
          <w:sz w:val="22"/>
        </w:rPr>
        <w:t>handled,</w:t>
      </w:r>
      <w:r w:rsidRPr="00586B83">
        <w:rPr>
          <w:rFonts w:ascii="Calibri" w:hAnsi="Calibri" w:cstheme="minorHAnsi"/>
          <w:color w:val="2F3033"/>
          <w:sz w:val="22"/>
        </w:rPr>
        <w:t xml:space="preserve"> you can contact the Information Commissioners Office via their </w:t>
      </w:r>
      <w:hyperlink r:id="rId19" w:history="1">
        <w:r w:rsidRPr="00586B83">
          <w:rPr>
            <w:rStyle w:val="HyperlinksChar"/>
            <w:rFonts w:asciiTheme="minorHAnsi" w:hAnsiTheme="minorHAnsi"/>
            <w:sz w:val="22"/>
          </w:rPr>
          <w:t>website</w:t>
        </w:r>
      </w:hyperlink>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1"/>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251058">
    <w:abstractNumId w:val="1"/>
  </w:num>
  <w:num w:numId="2" w16cid:durableId="1726369807">
    <w:abstractNumId w:val="1"/>
  </w:num>
  <w:num w:numId="3" w16cid:durableId="906692478">
    <w:abstractNumId w:val="6"/>
  </w:num>
  <w:num w:numId="4" w16cid:durableId="1276714618">
    <w:abstractNumId w:val="6"/>
    <w:lvlOverride w:ilvl="0">
      <w:startOverride w:val="1"/>
    </w:lvlOverride>
  </w:num>
  <w:num w:numId="5" w16cid:durableId="1926765144">
    <w:abstractNumId w:val="9"/>
  </w:num>
  <w:num w:numId="6" w16cid:durableId="112945525">
    <w:abstractNumId w:val="12"/>
  </w:num>
  <w:num w:numId="7" w16cid:durableId="1055392387">
    <w:abstractNumId w:val="1"/>
  </w:num>
  <w:num w:numId="8" w16cid:durableId="1017852840">
    <w:abstractNumId w:val="1"/>
  </w:num>
  <w:num w:numId="9" w16cid:durableId="347413077">
    <w:abstractNumId w:val="1"/>
  </w:num>
  <w:num w:numId="10" w16cid:durableId="588150905">
    <w:abstractNumId w:val="1"/>
  </w:num>
  <w:num w:numId="11" w16cid:durableId="1129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537152">
    <w:abstractNumId w:val="7"/>
  </w:num>
  <w:num w:numId="13" w16cid:durableId="172963435">
    <w:abstractNumId w:val="13"/>
  </w:num>
  <w:num w:numId="14" w16cid:durableId="1085079563">
    <w:abstractNumId w:val="8"/>
  </w:num>
  <w:num w:numId="15" w16cid:durableId="1625037844">
    <w:abstractNumId w:val="6"/>
    <w:lvlOverride w:ilvl="0">
      <w:startOverride w:val="1"/>
    </w:lvlOverride>
  </w:num>
  <w:num w:numId="16" w16cid:durableId="1544749946">
    <w:abstractNumId w:val="0"/>
  </w:num>
  <w:num w:numId="17" w16cid:durableId="2005816319">
    <w:abstractNumId w:val="11"/>
  </w:num>
  <w:num w:numId="18" w16cid:durableId="182479352">
    <w:abstractNumId w:val="5"/>
  </w:num>
  <w:num w:numId="19" w16cid:durableId="394669802">
    <w:abstractNumId w:val="6"/>
  </w:num>
  <w:num w:numId="20" w16cid:durableId="1134643666">
    <w:abstractNumId w:val="14"/>
  </w:num>
  <w:num w:numId="21" w16cid:durableId="233205076">
    <w:abstractNumId w:val="6"/>
  </w:num>
  <w:num w:numId="22" w16cid:durableId="2110927483">
    <w:abstractNumId w:val="6"/>
  </w:num>
  <w:num w:numId="23" w16cid:durableId="1124231893">
    <w:abstractNumId w:val="6"/>
  </w:num>
  <w:num w:numId="24" w16cid:durableId="919100256">
    <w:abstractNumId w:val="6"/>
  </w:num>
  <w:num w:numId="25" w16cid:durableId="534269033">
    <w:abstractNumId w:val="6"/>
  </w:num>
  <w:num w:numId="26" w16cid:durableId="832838121">
    <w:abstractNumId w:val="6"/>
  </w:num>
  <w:num w:numId="27" w16cid:durableId="807480500">
    <w:abstractNumId w:val="6"/>
  </w:num>
  <w:num w:numId="28" w16cid:durableId="711880842">
    <w:abstractNumId w:val="6"/>
  </w:num>
  <w:num w:numId="29" w16cid:durableId="862665657">
    <w:abstractNumId w:val="3"/>
  </w:num>
  <w:num w:numId="30" w16cid:durableId="1133987925">
    <w:abstractNumId w:val="6"/>
  </w:num>
  <w:num w:numId="31" w16cid:durableId="776025657">
    <w:abstractNumId w:val="4"/>
  </w:num>
  <w:num w:numId="32" w16cid:durableId="513763105">
    <w:abstractNumId w:val="6"/>
  </w:num>
  <w:num w:numId="33" w16cid:durableId="605189367">
    <w:abstractNumId w:val="6"/>
  </w:num>
  <w:num w:numId="34" w16cid:durableId="1347904213">
    <w:abstractNumId w:val="6"/>
  </w:num>
  <w:num w:numId="35" w16cid:durableId="826284164">
    <w:abstractNumId w:val="6"/>
  </w:num>
  <w:num w:numId="36" w16cid:durableId="716855375">
    <w:abstractNumId w:val="2"/>
  </w:num>
  <w:num w:numId="37" w16cid:durableId="640695280">
    <w:abstractNumId w:val="15"/>
  </w:num>
  <w:num w:numId="38" w16cid:durableId="126513104">
    <w:abstractNumId w:val="10"/>
  </w:num>
  <w:num w:numId="39" w16cid:durableId="1111313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C70CE"/>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character" w:customStyle="1" w:styleId="normaltextrun">
    <w:name w:val="normaltextrun"/>
    <w:basedOn w:val="DefaultParagraphFont"/>
    <w:rsid w:val="006C70CE"/>
  </w:style>
  <w:style w:type="character" w:customStyle="1" w:styleId="eop">
    <w:name w:val="eop"/>
    <w:basedOn w:val="DefaultParagraphFont"/>
    <w:rsid w:val="006C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Props1.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Clare Peak</cp:lastModifiedBy>
  <cp:revision>2</cp:revision>
  <cp:lastPrinted>2017-09-19T10:34:00Z</cp:lastPrinted>
  <dcterms:created xsi:type="dcterms:W3CDTF">2023-05-16T09:55:00Z</dcterms:created>
  <dcterms:modified xsi:type="dcterms:W3CDTF">2023-05-16T09:55:00Z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