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FC" w:rsidRDefault="00655C8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Gill Sans" w:eastAsia="Gill Sans" w:hAnsi="Gill Sans" w:cs="Gill Sans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Gill Sans" w:eastAsia="Gill Sans" w:hAnsi="Gill Sans" w:cs="Gill Sans"/>
          <w:b/>
          <w:color w:val="000000"/>
          <w:sz w:val="32"/>
          <w:szCs w:val="32"/>
        </w:rPr>
        <w:t>Job Description</w:t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-386714</wp:posOffset>
            </wp:positionH>
            <wp:positionV relativeFrom="paragraph">
              <wp:posOffset>-520064</wp:posOffset>
            </wp:positionV>
            <wp:extent cx="1792605" cy="1249680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49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429FC" w:rsidRDefault="00655C88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i/>
          <w:color w:val="000000"/>
          <w:sz w:val="28"/>
          <w:szCs w:val="28"/>
        </w:rPr>
      </w:pPr>
      <w:r>
        <w:rPr>
          <w:rFonts w:ascii="Gill Sans" w:eastAsia="Gill Sans" w:hAnsi="Gill Sans" w:cs="Gill Sans"/>
          <w:b/>
          <w:i/>
          <w:color w:val="000000"/>
          <w:sz w:val="28"/>
          <w:szCs w:val="28"/>
        </w:rPr>
        <w:t>Class Teacher</w:t>
      </w:r>
    </w:p>
    <w:p w:rsidR="00A429FC" w:rsidRDefault="00655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</w:rPr>
      </w:pPr>
      <w:r>
        <w:rPr>
          <w:rFonts w:ascii="Gill Sans" w:eastAsia="Gill Sans" w:hAnsi="Gill Sans" w:cs="Gill Sans"/>
          <w:color w:val="000000"/>
        </w:rPr>
        <w:t xml:space="preserve">This </w:t>
      </w:r>
      <w:proofErr w:type="gramStart"/>
      <w:r>
        <w:rPr>
          <w:rFonts w:ascii="Gill Sans" w:eastAsia="Gill Sans" w:hAnsi="Gill Sans" w:cs="Gill Sans"/>
          <w:color w:val="000000"/>
        </w:rPr>
        <w:t>class teacher job description</w:t>
      </w:r>
      <w:proofErr w:type="gramEnd"/>
      <w:r>
        <w:rPr>
          <w:rFonts w:ascii="Gill Sans" w:eastAsia="Gill Sans" w:hAnsi="Gill Sans" w:cs="Gill Sans"/>
          <w:color w:val="000000"/>
        </w:rPr>
        <w:t xml:space="preserve"> is based on the teacher standards (2012).</w:t>
      </w:r>
    </w:p>
    <w:p w:rsidR="00A429FC" w:rsidRDefault="00A42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</w:rPr>
      </w:pPr>
    </w:p>
    <w:p w:rsidR="00655C88" w:rsidRDefault="00655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b/>
          <w:color w:val="000000"/>
          <w:sz w:val="22"/>
          <w:szCs w:val="22"/>
        </w:rPr>
      </w:pPr>
    </w:p>
    <w:p w:rsidR="00655C88" w:rsidRDefault="00655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b/>
          <w:color w:val="000000"/>
          <w:sz w:val="22"/>
          <w:szCs w:val="22"/>
        </w:rPr>
      </w:pPr>
    </w:p>
    <w:p w:rsidR="00A429FC" w:rsidRDefault="00655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b/>
          <w:color w:val="000000"/>
          <w:sz w:val="22"/>
          <w:szCs w:val="22"/>
        </w:rPr>
      </w:pPr>
      <w:bookmarkStart w:id="1" w:name="_GoBack"/>
      <w:bookmarkEnd w:id="1"/>
      <w:r>
        <w:rPr>
          <w:rFonts w:ascii="Gill Sans" w:eastAsia="Gill Sans" w:hAnsi="Gill Sans" w:cs="Gill Sans"/>
          <w:b/>
          <w:color w:val="000000"/>
          <w:sz w:val="22"/>
          <w:szCs w:val="22"/>
        </w:rPr>
        <w:t>KEY PRIORITIES</w:t>
      </w:r>
    </w:p>
    <w:p w:rsidR="00A429FC" w:rsidRDefault="00655C8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To work with the </w:t>
      </w:r>
      <w:proofErr w:type="spellStart"/>
      <w:r>
        <w:rPr>
          <w:rFonts w:ascii="Gill Sans" w:eastAsia="Gill Sans" w:hAnsi="Gill Sans" w:cs="Gill Sans"/>
          <w:color w:val="000000"/>
          <w:sz w:val="22"/>
          <w:szCs w:val="22"/>
        </w:rPr>
        <w:t>Headteacher</w:t>
      </w:r>
      <w:proofErr w:type="spell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, </w:t>
      </w:r>
      <w:r>
        <w:rPr>
          <w:rFonts w:ascii="Gill Sans" w:eastAsia="Gill Sans" w:hAnsi="Gill Sans" w:cs="Gill Sans"/>
          <w:sz w:val="22"/>
          <w:szCs w:val="22"/>
        </w:rPr>
        <w:t xml:space="preserve">Deputy </w:t>
      </w:r>
      <w:proofErr w:type="spellStart"/>
      <w:r>
        <w:rPr>
          <w:rFonts w:ascii="Gill Sans" w:eastAsia="Gill Sans" w:hAnsi="Gill Sans" w:cs="Gill Sans"/>
          <w:sz w:val="22"/>
          <w:szCs w:val="22"/>
        </w:rPr>
        <w:t>Headteacher</w:t>
      </w:r>
      <w:proofErr w:type="spellEnd"/>
      <w:r>
        <w:rPr>
          <w:rFonts w:ascii="Gill Sans" w:eastAsia="Gill Sans" w:hAnsi="Gill Sans" w:cs="Gill Sans"/>
          <w:sz w:val="22"/>
          <w:szCs w:val="22"/>
        </w:rPr>
        <w:t xml:space="preserve"> and Year Group Leads</w:t>
      </w: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to be responsible for ensuring a class of pupils make OUTSTANDING progress. </w:t>
      </w:r>
    </w:p>
    <w:p w:rsidR="00A429FC" w:rsidRDefault="00655C8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To </w:t>
      </w:r>
      <w:proofErr w:type="gramStart"/>
      <w:r>
        <w:rPr>
          <w:rFonts w:ascii="Gill Sans" w:eastAsia="Gill Sans" w:hAnsi="Gill Sans" w:cs="Gill Sans"/>
          <w:color w:val="000000"/>
          <w:sz w:val="22"/>
          <w:szCs w:val="22"/>
        </w:rPr>
        <w:t>have high aspirations</w:t>
      </w:r>
      <w:proofErr w:type="gram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for all of our pupils promoting high attainment for all.    </w:t>
      </w:r>
    </w:p>
    <w:p w:rsidR="00A429FC" w:rsidRDefault="00655C8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To </w:t>
      </w:r>
      <w:r>
        <w:rPr>
          <w:rFonts w:ascii="Gill Sans" w:eastAsia="Gill Sans" w:hAnsi="Gill Sans" w:cs="Gill Sans"/>
          <w:sz w:val="22"/>
          <w:szCs w:val="22"/>
        </w:rPr>
        <w:t>evaluate your own</w:t>
      </w: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teaching using a range of evidence. </w:t>
      </w:r>
    </w:p>
    <w:p w:rsidR="00A429FC" w:rsidRDefault="00655C8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To lead the work of teaching assistants.  </w:t>
      </w:r>
    </w:p>
    <w:p w:rsidR="00A429FC" w:rsidRDefault="00655C8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To ensure that appropriate resources and lesson plans are in place to allow for OUTSTANDING teaching of a class or subject.</w:t>
      </w:r>
    </w:p>
    <w:p w:rsidR="00A429FC" w:rsidRDefault="00655C8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To promote equal opportunities in all aspects of the school work including the integratio</w:t>
      </w: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n of pupils in our Centre for Deaf Children. </w:t>
      </w:r>
    </w:p>
    <w:p w:rsidR="00A429FC" w:rsidRDefault="00A42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</w:p>
    <w:p w:rsidR="00A429FC" w:rsidRDefault="00655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b/>
          <w:color w:val="000000"/>
          <w:sz w:val="22"/>
          <w:szCs w:val="22"/>
        </w:rPr>
        <w:t>MAIN RESPONSIBILTIES</w:t>
      </w:r>
    </w:p>
    <w:p w:rsidR="00A429FC" w:rsidRDefault="00A42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sz w:val="22"/>
          <w:szCs w:val="22"/>
        </w:rPr>
      </w:pPr>
    </w:p>
    <w:p w:rsidR="00A429FC" w:rsidRDefault="00655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TEACHING</w:t>
      </w:r>
    </w:p>
    <w:p w:rsidR="00A429FC" w:rsidRDefault="00655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Have high expectations</w:t>
      </w:r>
    </w:p>
    <w:p w:rsidR="00A429FC" w:rsidRDefault="00655C8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Ensure a </w:t>
      </w:r>
      <w:r>
        <w:rPr>
          <w:rFonts w:ascii="Gill Sans" w:eastAsia="Gill Sans" w:hAnsi="Gill Sans" w:cs="Gill Sans"/>
          <w:sz w:val="22"/>
          <w:szCs w:val="22"/>
        </w:rPr>
        <w:t>safe, stimulating</w:t>
      </w: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environment </w:t>
      </w:r>
      <w:proofErr w:type="gramStart"/>
      <w:r>
        <w:rPr>
          <w:rFonts w:ascii="Gill Sans" w:eastAsia="Gill Sans" w:hAnsi="Gill Sans" w:cs="Gill Sans"/>
          <w:color w:val="000000"/>
          <w:sz w:val="22"/>
          <w:szCs w:val="22"/>
        </w:rPr>
        <w:t>is created</w:t>
      </w:r>
      <w:proofErr w:type="gram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in classrooms and contribute to this environment across the school. </w:t>
      </w:r>
    </w:p>
    <w:p w:rsidR="00A429FC" w:rsidRDefault="00655C8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Establish high expectations for pupils of all backgrounds, abilities and dispositions. </w:t>
      </w:r>
    </w:p>
    <w:p w:rsidR="00A429FC" w:rsidRDefault="00655C8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Act as a positive role model for pupils at all times.</w:t>
      </w:r>
    </w:p>
    <w:p w:rsidR="00A429FC" w:rsidRDefault="00A429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</w:p>
    <w:p w:rsidR="00A429FC" w:rsidRDefault="00655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Promote good progress and outcomes</w:t>
      </w:r>
    </w:p>
    <w:p w:rsidR="00A429FC" w:rsidRDefault="00655C8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Be accountable for pupils’ attainment and progress promoting high attainment for all at all times. </w:t>
      </w:r>
    </w:p>
    <w:p w:rsidR="00A429FC" w:rsidRDefault="00655C8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Develop lessons that build on pupils’ prior knowledge.</w:t>
      </w:r>
    </w:p>
    <w:p w:rsidR="00A429FC" w:rsidRDefault="00655C8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Help pupils reflect on their own progress and </w:t>
      </w:r>
      <w:proofErr w:type="spellStart"/>
      <w:r>
        <w:rPr>
          <w:rFonts w:ascii="Gill Sans" w:eastAsia="Gill Sans" w:hAnsi="Gill Sans" w:cs="Gill Sans"/>
          <w:color w:val="000000"/>
          <w:sz w:val="22"/>
          <w:szCs w:val="22"/>
        </w:rPr>
        <w:t>instil</w:t>
      </w:r>
      <w:proofErr w:type="spell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in pupils a personal responsibility for their ow</w:t>
      </w: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n learning. </w:t>
      </w:r>
    </w:p>
    <w:p w:rsidR="00A429FC" w:rsidRDefault="00655C8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Have a good understanding of pedagogy and use this to plan OUTSTANDING lessons.</w:t>
      </w:r>
    </w:p>
    <w:p w:rsidR="00A429FC" w:rsidRDefault="00A42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</w:p>
    <w:p w:rsidR="00A429FC" w:rsidRDefault="00655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Subject knowledge</w:t>
      </w:r>
    </w:p>
    <w:p w:rsidR="00A429FC" w:rsidRDefault="00655C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Have a secure knowledge of the content of the primary curriculum. </w:t>
      </w:r>
    </w:p>
    <w:p w:rsidR="00A429FC" w:rsidRDefault="00655C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Have an understanding of the curriculum of stages prior and after those taught (preschool and KS3). </w:t>
      </w:r>
    </w:p>
    <w:p w:rsidR="00A429FC" w:rsidRDefault="00655C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Have an excellent </w:t>
      </w:r>
      <w:r>
        <w:rPr>
          <w:rFonts w:ascii="Gill Sans" w:eastAsia="Gill Sans" w:hAnsi="Gill Sans" w:cs="Gill Sans"/>
          <w:sz w:val="22"/>
          <w:szCs w:val="22"/>
        </w:rPr>
        <w:t>understanding of the</w:t>
      </w: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correct use of </w:t>
      </w:r>
      <w:proofErr w:type="gramStart"/>
      <w:r>
        <w:rPr>
          <w:rFonts w:ascii="Gill Sans" w:eastAsia="Gill Sans" w:hAnsi="Gill Sans" w:cs="Gill Sans"/>
          <w:color w:val="000000"/>
          <w:sz w:val="22"/>
          <w:szCs w:val="22"/>
        </w:rPr>
        <w:t>standard</w:t>
      </w:r>
      <w:proofErr w:type="gram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English and promote and model its use. </w:t>
      </w:r>
    </w:p>
    <w:p w:rsidR="00A429FC" w:rsidRDefault="00655C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Have a strong knowledge of systematic synthetic phonics and strategies for developing early mathematical concepts.</w:t>
      </w:r>
    </w:p>
    <w:p w:rsidR="00A429FC" w:rsidRDefault="00A42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</w:p>
    <w:p w:rsidR="00A429FC" w:rsidRDefault="00655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Planning and teaching</w:t>
      </w:r>
    </w:p>
    <w:p w:rsidR="00A429FC" w:rsidRDefault="00655C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Plan lessons that make effective use of time, motivate learners and build on previous knowledge. </w:t>
      </w:r>
    </w:p>
    <w:p w:rsidR="00A429FC" w:rsidRDefault="00655C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Promote children’s intellectual curiosity.</w:t>
      </w:r>
    </w:p>
    <w:p w:rsidR="00A429FC" w:rsidRDefault="00655C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lastRenderedPageBreak/>
        <w:t xml:space="preserve">Where appropriate, set homework and out-of-class activities. </w:t>
      </w:r>
    </w:p>
    <w:p w:rsidR="00A429FC" w:rsidRDefault="00A429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rPr>
          <w:rFonts w:ascii="Gill Sans" w:eastAsia="Gill Sans" w:hAnsi="Gill Sans" w:cs="Gill Sans"/>
          <w:color w:val="000000"/>
          <w:sz w:val="22"/>
          <w:szCs w:val="22"/>
        </w:rPr>
      </w:pPr>
    </w:p>
    <w:p w:rsidR="00A429FC" w:rsidRDefault="00655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Adapt teaching</w:t>
      </w:r>
    </w:p>
    <w:p w:rsidR="00A429FC" w:rsidRDefault="00655C8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>Adapt learning</w:t>
      </w: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appropriately to ensure all pupils reach high levels of attainment. </w:t>
      </w:r>
    </w:p>
    <w:p w:rsidR="00A429FC" w:rsidRDefault="00655C8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Show a good understanding of the factors that help pupils learn and plan for these. </w:t>
      </w:r>
    </w:p>
    <w:p w:rsidR="00A429FC" w:rsidRDefault="00655C8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Plan and teach lessons that are accessible to all learners including (but not limited to) those of high ability, those with English as an additional language, those with d</w:t>
      </w:r>
      <w:r>
        <w:rPr>
          <w:rFonts w:ascii="Gill Sans" w:eastAsia="Gill Sans" w:hAnsi="Gill Sans" w:cs="Gill Sans"/>
          <w:color w:val="000000"/>
          <w:sz w:val="22"/>
          <w:szCs w:val="22"/>
        </w:rPr>
        <w:t>isabilities, those eligible for the pupil premium funding.</w:t>
      </w:r>
    </w:p>
    <w:p w:rsidR="00A429FC" w:rsidRDefault="00A42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</w:p>
    <w:p w:rsidR="00A429FC" w:rsidRDefault="00655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Assessment</w:t>
      </w:r>
    </w:p>
    <w:p w:rsidR="00A429FC" w:rsidRDefault="00655C8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Know the assessment requirements for the key stages taught. </w:t>
      </w:r>
    </w:p>
    <w:p w:rsidR="00A429FC" w:rsidRDefault="00655C8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Use formative and summative assessment to guide planning for pupils’ learning.</w:t>
      </w:r>
    </w:p>
    <w:p w:rsidR="00A429FC" w:rsidRDefault="00655C8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Work with data effectively to give feedback to pupils and colleagues about progress. </w:t>
      </w:r>
    </w:p>
    <w:p w:rsidR="00A429FC" w:rsidRDefault="00655C8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Give pupils regular feedback both orally and through written marking </w:t>
      </w:r>
      <w:proofErr w:type="spellStart"/>
      <w:r>
        <w:rPr>
          <w:rFonts w:ascii="Gill Sans" w:eastAsia="Gill Sans" w:hAnsi="Gill Sans" w:cs="Gill Sans"/>
          <w:color w:val="000000"/>
          <w:sz w:val="22"/>
          <w:szCs w:val="22"/>
        </w:rPr>
        <w:t>inline</w:t>
      </w:r>
      <w:proofErr w:type="spell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with the school’s expectations. </w:t>
      </w:r>
    </w:p>
    <w:p w:rsidR="00A429FC" w:rsidRDefault="00A42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</w:p>
    <w:p w:rsidR="00A429FC" w:rsidRDefault="00655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  <w:proofErr w:type="spellStart"/>
      <w:r>
        <w:rPr>
          <w:rFonts w:ascii="Gill Sans" w:eastAsia="Gill Sans" w:hAnsi="Gill Sans" w:cs="Gill Sans"/>
          <w:color w:val="000000"/>
          <w:sz w:val="22"/>
          <w:szCs w:val="22"/>
        </w:rPr>
        <w:t>Behaviour</w:t>
      </w:r>
      <w:proofErr w:type="spell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management</w:t>
      </w:r>
    </w:p>
    <w:p w:rsidR="00A429FC" w:rsidRDefault="00655C8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Actively manage the learning </w:t>
      </w:r>
      <w:proofErr w:type="spellStart"/>
      <w:r>
        <w:rPr>
          <w:rFonts w:ascii="Gill Sans" w:eastAsia="Gill Sans" w:hAnsi="Gill Sans" w:cs="Gill Sans"/>
          <w:color w:val="000000"/>
          <w:sz w:val="22"/>
          <w:szCs w:val="22"/>
        </w:rPr>
        <w:t>behaviours</w:t>
      </w:r>
      <w:proofErr w:type="spell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of pupils in class and around the school.</w:t>
      </w:r>
    </w:p>
    <w:p w:rsidR="00A429FC" w:rsidRDefault="00655C8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Have high expectations of </w:t>
      </w:r>
      <w:proofErr w:type="spellStart"/>
      <w:r>
        <w:rPr>
          <w:rFonts w:ascii="Gill Sans" w:eastAsia="Gill Sans" w:hAnsi="Gill Sans" w:cs="Gill Sans"/>
          <w:color w:val="000000"/>
          <w:sz w:val="22"/>
          <w:szCs w:val="22"/>
        </w:rPr>
        <w:t>behaviour</w:t>
      </w:r>
      <w:proofErr w:type="spell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at all times. </w:t>
      </w:r>
    </w:p>
    <w:p w:rsidR="00A429FC" w:rsidRDefault="00A42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</w:p>
    <w:p w:rsidR="00A429FC" w:rsidRDefault="00655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Professional responsibilities</w:t>
      </w:r>
    </w:p>
    <w:p w:rsidR="00A429FC" w:rsidRDefault="00655C8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Make a positive contribution to the wider life and ethos of the school. </w:t>
      </w:r>
    </w:p>
    <w:p w:rsidR="00A429FC" w:rsidRDefault="00655C8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Develop professional relationships. </w:t>
      </w:r>
    </w:p>
    <w:p w:rsidR="00A429FC" w:rsidRDefault="00655C8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Lead support staff during lessons</w:t>
      </w:r>
      <w:r>
        <w:rPr>
          <w:rFonts w:ascii="Gill Sans" w:eastAsia="Gill Sans" w:hAnsi="Gill Sans" w:cs="Gill Sans"/>
          <w:sz w:val="22"/>
          <w:szCs w:val="22"/>
        </w:rPr>
        <w:t>.</w:t>
      </w:r>
    </w:p>
    <w:p w:rsidR="00A429FC" w:rsidRDefault="00655C8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Evaluate own teaching and take advice from colleagues when required. </w:t>
      </w:r>
    </w:p>
    <w:p w:rsidR="00A429FC" w:rsidRDefault="00655C8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Communicate effectively with parents </w:t>
      </w:r>
      <w:proofErr w:type="spellStart"/>
      <w:r>
        <w:rPr>
          <w:rFonts w:ascii="Gill Sans" w:eastAsia="Gill Sans" w:hAnsi="Gill Sans" w:cs="Gill Sans"/>
          <w:color w:val="000000"/>
          <w:sz w:val="22"/>
          <w:szCs w:val="22"/>
        </w:rPr>
        <w:t>recognising</w:t>
      </w:r>
      <w:proofErr w:type="spell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their important role in the education development of their child.</w:t>
      </w: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</w:t>
      </w:r>
    </w:p>
    <w:p w:rsidR="00A429FC" w:rsidRDefault="00A42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</w:p>
    <w:p w:rsidR="00A429FC" w:rsidRDefault="00655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PERSONAL AND PROFESSIONAL CONDUCT</w:t>
      </w:r>
    </w:p>
    <w:p w:rsidR="00A429FC" w:rsidRDefault="00655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Uphold public trust in the teaching profession by </w:t>
      </w:r>
    </w:p>
    <w:p w:rsidR="00A429FC" w:rsidRDefault="00655C88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>T</w:t>
      </w: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reating all pupils with respect. </w:t>
      </w:r>
    </w:p>
    <w:p w:rsidR="00A429FC" w:rsidRDefault="00655C88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>S</w:t>
      </w: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howing tolerance. </w:t>
      </w:r>
    </w:p>
    <w:p w:rsidR="00A429FC" w:rsidRDefault="00655C88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>P</w:t>
      </w: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romoting values of the school including democracy, rule of law, liberty and tolerance. </w:t>
      </w:r>
    </w:p>
    <w:p w:rsidR="00A429FC" w:rsidRDefault="00655C88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hanging="426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>E</w:t>
      </w: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nsuring personal beliefs are not expressed in </w:t>
      </w:r>
      <w:proofErr w:type="gramStart"/>
      <w:r>
        <w:rPr>
          <w:rFonts w:ascii="Gill Sans" w:eastAsia="Gill Sans" w:hAnsi="Gill Sans" w:cs="Gill Sans"/>
          <w:color w:val="000000"/>
          <w:sz w:val="22"/>
          <w:szCs w:val="22"/>
        </w:rPr>
        <w:t>ways which</w:t>
      </w:r>
      <w:proofErr w:type="gram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exploit pupils’ vulnerability.</w:t>
      </w:r>
    </w:p>
    <w:p w:rsidR="00A429FC" w:rsidRDefault="00A42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</w:p>
    <w:p w:rsidR="00A429FC" w:rsidRDefault="00655C88">
      <w:pPr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>DEVELOPING SELF</w:t>
      </w:r>
    </w:p>
    <w:p w:rsidR="00A429FC" w:rsidRDefault="00655C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Undertake training and attend INSET days in accordance with contractual requirements.  </w:t>
      </w:r>
    </w:p>
    <w:p w:rsidR="00A429FC" w:rsidRDefault="00655C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Take an active role in</w:t>
      </w:r>
      <w:r>
        <w:rPr>
          <w:rFonts w:ascii="Gill Sans" w:eastAsia="Gill Sans" w:hAnsi="Gill Sans" w:cs="Gill Sans"/>
          <w:sz w:val="22"/>
          <w:szCs w:val="22"/>
        </w:rPr>
        <w:t xml:space="preserve"> </w:t>
      </w: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own performance management.  </w:t>
      </w:r>
    </w:p>
    <w:p w:rsidR="00A429FC" w:rsidRDefault="00A429FC">
      <w:pPr>
        <w:rPr>
          <w:rFonts w:ascii="Gill Sans" w:eastAsia="Gill Sans" w:hAnsi="Gill Sans" w:cs="Gill Sans"/>
          <w:sz w:val="22"/>
          <w:szCs w:val="22"/>
        </w:rPr>
      </w:pPr>
    </w:p>
    <w:p w:rsidR="00A429FC" w:rsidRDefault="00655C88">
      <w:pPr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>OTHER DUTIES</w:t>
      </w:r>
    </w:p>
    <w:p w:rsidR="00A429FC" w:rsidRDefault="00655C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>Follow the School’s Equal Opportunities policies.</w:t>
      </w:r>
    </w:p>
    <w:p w:rsidR="00A429FC" w:rsidRDefault="00655C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Maintain </w:t>
      </w:r>
      <w:proofErr w:type="gramStart"/>
      <w:r>
        <w:rPr>
          <w:rFonts w:ascii="Gill Sans" w:eastAsia="Gill Sans" w:hAnsi="Gill Sans" w:cs="Gill Sans"/>
          <w:color w:val="000000"/>
          <w:sz w:val="22"/>
          <w:szCs w:val="22"/>
        </w:rPr>
        <w:t>confidentiality and observe data protection</w:t>
      </w:r>
      <w:proofErr w:type="gram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and associated guidelines.</w:t>
      </w:r>
    </w:p>
    <w:p w:rsidR="00A429FC" w:rsidRDefault="00655C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lastRenderedPageBreak/>
        <w:t xml:space="preserve">Assisting with any other duties of a similar level or responsibility as required by the </w:t>
      </w:r>
      <w:proofErr w:type="spellStart"/>
      <w:r>
        <w:rPr>
          <w:rFonts w:ascii="Gill Sans" w:eastAsia="Gill Sans" w:hAnsi="Gill Sans" w:cs="Gill Sans"/>
          <w:color w:val="000000"/>
          <w:sz w:val="22"/>
          <w:szCs w:val="22"/>
        </w:rPr>
        <w:t>Head</w:t>
      </w:r>
      <w:r>
        <w:rPr>
          <w:rFonts w:ascii="Gill Sans" w:eastAsia="Gill Sans" w:hAnsi="Gill Sans" w:cs="Gill Sans"/>
          <w:sz w:val="22"/>
          <w:szCs w:val="22"/>
        </w:rPr>
        <w:t>t</w:t>
      </w:r>
      <w:r>
        <w:rPr>
          <w:rFonts w:ascii="Gill Sans" w:eastAsia="Gill Sans" w:hAnsi="Gill Sans" w:cs="Gill Sans"/>
          <w:color w:val="000000"/>
          <w:sz w:val="22"/>
          <w:szCs w:val="22"/>
        </w:rPr>
        <w:t>eacher</w:t>
      </w:r>
      <w:proofErr w:type="spell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or </w:t>
      </w:r>
      <w:r>
        <w:rPr>
          <w:rFonts w:ascii="Gill Sans" w:eastAsia="Gill Sans" w:hAnsi="Gill Sans" w:cs="Gill Sans"/>
          <w:sz w:val="22"/>
          <w:szCs w:val="22"/>
        </w:rPr>
        <w:t>members of the Senior Leadership Team</w:t>
      </w:r>
      <w:r>
        <w:rPr>
          <w:rFonts w:ascii="Gill Sans" w:eastAsia="Gill Sans" w:hAnsi="Gill Sans" w:cs="Gill Sans"/>
          <w:color w:val="000000"/>
          <w:sz w:val="22"/>
          <w:szCs w:val="22"/>
        </w:rPr>
        <w:t>.</w:t>
      </w:r>
    </w:p>
    <w:p w:rsidR="00A429FC" w:rsidRDefault="00A429FC">
      <w:pPr>
        <w:rPr>
          <w:rFonts w:ascii="Gill Sans" w:eastAsia="Gill Sans" w:hAnsi="Gill Sans" w:cs="Gill Sans"/>
          <w:sz w:val="22"/>
          <w:szCs w:val="22"/>
        </w:rPr>
      </w:pPr>
    </w:p>
    <w:p w:rsidR="00A429FC" w:rsidRDefault="00655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Teachers </w:t>
      </w:r>
      <w:proofErr w:type="gramStart"/>
      <w:r>
        <w:rPr>
          <w:rFonts w:ascii="Gill Sans" w:eastAsia="Gill Sans" w:hAnsi="Gill Sans" w:cs="Gill Sans"/>
          <w:color w:val="000000"/>
          <w:sz w:val="22"/>
          <w:szCs w:val="22"/>
        </w:rPr>
        <w:t>are expected</w:t>
      </w:r>
      <w:proofErr w:type="gram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to follow school policies. </w:t>
      </w:r>
    </w:p>
    <w:p w:rsidR="00A429FC" w:rsidRDefault="00655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Teachers will be required to undertake any such reasonable duties as the </w:t>
      </w:r>
      <w:proofErr w:type="spellStart"/>
      <w:r>
        <w:rPr>
          <w:rFonts w:ascii="Gill Sans" w:eastAsia="Gill Sans" w:hAnsi="Gill Sans" w:cs="Gill Sans"/>
          <w:color w:val="000000"/>
          <w:sz w:val="22"/>
          <w:szCs w:val="22"/>
        </w:rPr>
        <w:t>Headteacher</w:t>
      </w:r>
      <w:proofErr w:type="spell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of James Wolfe may require. </w:t>
      </w:r>
    </w:p>
    <w:p w:rsidR="00A429FC" w:rsidRDefault="00A429FC">
      <w:pPr>
        <w:rPr>
          <w:rFonts w:ascii="Gill Sans" w:eastAsia="Gill Sans" w:hAnsi="Gill Sans" w:cs="Gill Sans"/>
          <w:sz w:val="22"/>
          <w:szCs w:val="22"/>
        </w:rPr>
      </w:pPr>
    </w:p>
    <w:p w:rsidR="00A429FC" w:rsidRDefault="00A429FC">
      <w:pPr>
        <w:rPr>
          <w:rFonts w:ascii="Gill Sans" w:eastAsia="Gill Sans" w:hAnsi="Gill Sans" w:cs="Gill Sans"/>
          <w:sz w:val="22"/>
          <w:szCs w:val="22"/>
        </w:rPr>
      </w:pPr>
    </w:p>
    <w:p w:rsidR="00A429FC" w:rsidRDefault="00655C88">
      <w:pPr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>Signed (member of staff): ________________________</w:t>
      </w:r>
      <w:r>
        <w:rPr>
          <w:rFonts w:ascii="Gill Sans" w:eastAsia="Gill Sans" w:hAnsi="Gill Sans" w:cs="Gill Sans"/>
          <w:sz w:val="22"/>
          <w:szCs w:val="22"/>
        </w:rPr>
        <w:t>______________</w:t>
      </w:r>
      <w:proofErr w:type="gramStart"/>
      <w:r>
        <w:rPr>
          <w:rFonts w:ascii="Gill Sans" w:eastAsia="Gill Sans" w:hAnsi="Gill Sans" w:cs="Gill Sans"/>
          <w:sz w:val="22"/>
          <w:szCs w:val="22"/>
        </w:rPr>
        <w:t>_  Date</w:t>
      </w:r>
      <w:proofErr w:type="gramEnd"/>
      <w:r>
        <w:rPr>
          <w:rFonts w:ascii="Gill Sans" w:eastAsia="Gill Sans" w:hAnsi="Gill Sans" w:cs="Gill Sans"/>
          <w:sz w:val="22"/>
          <w:szCs w:val="22"/>
        </w:rPr>
        <w:t>: __________</w:t>
      </w:r>
    </w:p>
    <w:p w:rsidR="00A429FC" w:rsidRDefault="00A429FC">
      <w:pPr>
        <w:rPr>
          <w:rFonts w:ascii="Gill Sans" w:eastAsia="Gill Sans" w:hAnsi="Gill Sans" w:cs="Gill Sans"/>
          <w:color w:val="000000"/>
          <w:sz w:val="22"/>
          <w:szCs w:val="22"/>
        </w:rPr>
      </w:pPr>
    </w:p>
    <w:p w:rsidR="00A429FC" w:rsidRDefault="00A429FC">
      <w:pPr>
        <w:rPr>
          <w:rFonts w:ascii="Gill Sans" w:eastAsia="Gill Sans" w:hAnsi="Gill Sans" w:cs="Gill Sans"/>
          <w:color w:val="000000"/>
          <w:sz w:val="22"/>
          <w:szCs w:val="22"/>
        </w:rPr>
      </w:pPr>
    </w:p>
    <w:p w:rsidR="00A429FC" w:rsidRDefault="00A429FC">
      <w:pPr>
        <w:rPr>
          <w:rFonts w:ascii="Gill Sans" w:eastAsia="Gill Sans" w:hAnsi="Gill Sans" w:cs="Gill Sans"/>
          <w:color w:val="000000"/>
          <w:sz w:val="22"/>
          <w:szCs w:val="22"/>
        </w:rPr>
      </w:pPr>
    </w:p>
    <w:p w:rsidR="00A429FC" w:rsidRDefault="00655C88">
      <w:pPr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Teachers will carry out their professional duties in accordance with, and subject to, the National Conditions of Employment for </w:t>
      </w:r>
      <w:proofErr w:type="gramStart"/>
      <w:r>
        <w:rPr>
          <w:rFonts w:ascii="Gill Sans" w:eastAsia="Gill Sans" w:hAnsi="Gill Sans" w:cs="Gill Sans"/>
          <w:color w:val="000000"/>
          <w:sz w:val="22"/>
          <w:szCs w:val="22"/>
        </w:rPr>
        <w:t>Teachers and Education</w:t>
      </w:r>
      <w:proofErr w:type="gramEnd"/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and Employment legislation.</w:t>
      </w:r>
    </w:p>
    <w:sectPr w:rsidR="00A429FC">
      <w:pgSz w:w="11900" w:h="16840"/>
      <w:pgMar w:top="1134" w:right="560" w:bottom="539" w:left="1134" w:header="709" w:footer="85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B1C3B"/>
    <w:multiLevelType w:val="multilevel"/>
    <w:tmpl w:val="5748F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5770C6"/>
    <w:multiLevelType w:val="multilevel"/>
    <w:tmpl w:val="69E4D9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3112F9"/>
    <w:multiLevelType w:val="multilevel"/>
    <w:tmpl w:val="334A01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0F33D6"/>
    <w:multiLevelType w:val="multilevel"/>
    <w:tmpl w:val="BCC6B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E26FEB"/>
    <w:multiLevelType w:val="multilevel"/>
    <w:tmpl w:val="B2169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F4D77"/>
    <w:multiLevelType w:val="multilevel"/>
    <w:tmpl w:val="4476E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97863A7"/>
    <w:multiLevelType w:val="multilevel"/>
    <w:tmpl w:val="B3AE8C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CD165A8"/>
    <w:multiLevelType w:val="multilevel"/>
    <w:tmpl w:val="48BA7B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1BE4467"/>
    <w:multiLevelType w:val="multilevel"/>
    <w:tmpl w:val="BBE60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497236F"/>
    <w:multiLevelType w:val="multilevel"/>
    <w:tmpl w:val="3BEAE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80827F9"/>
    <w:multiLevelType w:val="multilevel"/>
    <w:tmpl w:val="74206E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F80350D"/>
    <w:multiLevelType w:val="multilevel"/>
    <w:tmpl w:val="C248D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635" w:hanging="555"/>
      </w:pPr>
      <w:rPr>
        <w:rFonts w:ascii="Gill Sans" w:eastAsia="Gill Sans" w:hAnsi="Gill Sans" w:cs="Gill San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FC"/>
    <w:rsid w:val="00423175"/>
    <w:rsid w:val="00655C88"/>
    <w:rsid w:val="00A4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698E"/>
  <w15:docId w15:val="{C2D37C47-E07A-400A-B93E-945F4E3C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pPr>
      <w:outlineLvl w:val="0"/>
    </w:pPr>
    <w:rPr>
      <w:rFonts w:eastAsia="Arial Unicode MS"/>
      <w:color w:val="000000"/>
      <w:u w:color="000000"/>
    </w:rPr>
  </w:style>
  <w:style w:type="paragraph" w:styleId="BalloonText">
    <w:name w:val="Balloon Text"/>
    <w:basedOn w:val="Normal"/>
    <w:link w:val="BalloonTextChar"/>
    <w:locked/>
    <w:rsid w:val="00D5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31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C04FF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EJKFmuNDywNWNXHJ5fNjGiKMKA==">CgMxLjAyCGguZ2pkZ3hzOAByITFqbHJSWFpXVUhyY0hmVzJHeWFGajRZNXhrakNyYVZxSg==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GSax</cp:lastModifiedBy>
  <cp:revision>3</cp:revision>
  <dcterms:created xsi:type="dcterms:W3CDTF">2025-01-12T14:49:00Z</dcterms:created>
  <dcterms:modified xsi:type="dcterms:W3CDTF">2025-01-12T14:49:00Z</dcterms:modified>
</cp:coreProperties>
</file>