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20"/>
        <w:gridCol w:w="1134"/>
      </w:tblGrid>
      <w:tr w:rsidR="002C15AE" w:rsidRPr="000E7006" w:rsidTr="00DA455E">
        <w:trPr>
          <w:trHeight w:val="342"/>
        </w:trPr>
        <w:tc>
          <w:tcPr>
            <w:tcW w:w="4820" w:type="dxa"/>
            <w:vMerge w:val="restart"/>
            <w:vAlign w:val="center"/>
          </w:tcPr>
          <w:p w:rsidR="002C15AE" w:rsidRPr="000E7006" w:rsidRDefault="002C15AE" w:rsidP="00DA455E">
            <w:pPr>
              <w:jc w:val="center"/>
              <w:rPr>
                <w:rFonts w:asciiTheme="minorHAnsi" w:eastAsiaTheme="minorEastAsia" w:hAnsiTheme="minorHAnsi" w:cstheme="minorBidi"/>
                <w:color w:val="7F7F7F" w:themeColor="text1" w:themeTint="80"/>
                <w:sz w:val="8"/>
              </w:rPr>
            </w:pPr>
          </w:p>
          <w:p w:rsidR="002C15AE" w:rsidRPr="000E7006" w:rsidRDefault="002C15AE" w:rsidP="00DA455E">
            <w:pPr>
              <w:ind w:left="-108"/>
              <w:jc w:val="right"/>
              <w:rPr>
                <w:rFonts w:ascii="Calibri" w:eastAsia="+mn-ea" w:hAnsi="Calibri" w:cs="+mn-cs"/>
                <w:b/>
                <w:bCs/>
                <w:color w:val="79DD79"/>
                <w:kern w:val="24"/>
                <w:sz w:val="8"/>
                <w:szCs w:val="8"/>
              </w:rPr>
            </w:pPr>
          </w:p>
        </w:tc>
        <w:tc>
          <w:tcPr>
            <w:tcW w:w="4820" w:type="dxa"/>
            <w:vMerge w:val="restart"/>
            <w:vAlign w:val="center"/>
          </w:tcPr>
          <w:p w:rsidR="002C15AE" w:rsidRPr="000E7006" w:rsidRDefault="002C15AE" w:rsidP="00DA455E">
            <w:pPr>
              <w:ind w:left="-108"/>
              <w:jc w:val="right"/>
              <w:rPr>
                <w:rFonts w:ascii="Calibri" w:eastAsia="+mn-ea" w:hAnsi="Calibri" w:cs="+mn-cs"/>
                <w:b/>
                <w:bCs/>
                <w:color w:val="79DD79"/>
                <w:kern w:val="24"/>
                <w:sz w:val="4"/>
                <w:szCs w:val="8"/>
              </w:rPr>
            </w:pPr>
          </w:p>
          <w:p w:rsidR="002C15AE" w:rsidRPr="000E7006" w:rsidRDefault="002C15AE" w:rsidP="00DA455E">
            <w:pPr>
              <w:ind w:left="-108"/>
              <w:jc w:val="right"/>
              <w:rPr>
                <w:rFonts w:asciiTheme="minorHAnsi" w:eastAsiaTheme="minorEastAsia" w:hAnsiTheme="minorHAnsi" w:cstheme="minorBidi"/>
              </w:rPr>
            </w:pPr>
            <w:r w:rsidRPr="000E7006">
              <w:rPr>
                <w:rFonts w:asciiTheme="minorHAnsi" w:eastAsiaTheme="minorEastAsia" w:hAnsiTheme="minorHAnsi" w:cstheme="minorBidi"/>
                <w:b/>
              </w:rPr>
              <w:t xml:space="preserve">Oaklands </w:t>
            </w:r>
            <w:r w:rsidRPr="000E7006">
              <w:rPr>
                <w:rFonts w:asciiTheme="minorHAnsi" w:eastAsiaTheme="minorEastAsia" w:hAnsiTheme="minorHAnsi" w:cstheme="minorBidi"/>
              </w:rPr>
              <w:t>School</w:t>
            </w:r>
            <w:bookmarkStart w:id="0" w:name="_GoBack"/>
            <w:bookmarkEnd w:id="0"/>
          </w:p>
          <w:p w:rsidR="002C15AE" w:rsidRPr="000E7006" w:rsidRDefault="002C15AE" w:rsidP="00DA455E">
            <w:pPr>
              <w:ind w:left="-108"/>
              <w:jc w:val="right"/>
              <w:rPr>
                <w:rFonts w:asciiTheme="minorHAnsi" w:eastAsiaTheme="minorEastAsia" w:hAnsiTheme="minorHAnsi" w:cstheme="minorBidi"/>
                <w:b/>
                <w:color w:val="7F7F7F" w:themeColor="text1" w:themeTint="80"/>
                <w:sz w:val="32"/>
              </w:rPr>
            </w:pPr>
            <w:r w:rsidRPr="000E7006">
              <w:rPr>
                <w:rFonts w:ascii="Calibri" w:eastAsia="+mn-ea" w:hAnsi="Calibri" w:cs="+mn-cs"/>
                <w:b/>
                <w:bCs/>
                <w:color w:val="00B050"/>
                <w:kern w:val="24"/>
                <w:sz w:val="16"/>
                <w:szCs w:val="32"/>
              </w:rPr>
              <w:t>T</w:t>
            </w:r>
            <w:r w:rsidRPr="000E7006">
              <w:rPr>
                <w:rFonts w:ascii="Calibri" w:eastAsia="+mn-ea" w:hAnsi="Calibri" w:cs="+mn-cs"/>
                <w:b/>
                <w:bCs/>
                <w:color w:val="79DD79"/>
                <w:kern w:val="24"/>
                <w:sz w:val="16"/>
                <w:szCs w:val="32"/>
              </w:rPr>
              <w:t xml:space="preserve">ogether </w:t>
            </w:r>
            <w:r w:rsidRPr="000E7006">
              <w:rPr>
                <w:rFonts w:ascii="Calibri" w:eastAsia="+mn-ea" w:hAnsi="Calibri" w:cs="+mn-cs"/>
                <w:b/>
                <w:bCs/>
                <w:color w:val="00B050"/>
                <w:kern w:val="24"/>
                <w:sz w:val="16"/>
                <w:szCs w:val="32"/>
              </w:rPr>
              <w:t>E</w:t>
            </w:r>
            <w:r w:rsidRPr="000E7006">
              <w:rPr>
                <w:rFonts w:ascii="Calibri" w:eastAsia="+mn-ea" w:hAnsi="Calibri" w:cs="+mn-cs"/>
                <w:b/>
                <w:bCs/>
                <w:color w:val="79DD79"/>
                <w:kern w:val="24"/>
                <w:sz w:val="16"/>
                <w:szCs w:val="32"/>
              </w:rPr>
              <w:t xml:space="preserve">verybody </w:t>
            </w:r>
            <w:r w:rsidRPr="000E7006">
              <w:rPr>
                <w:rFonts w:ascii="Calibri" w:eastAsia="+mn-ea" w:hAnsi="Calibri" w:cs="+mn-cs"/>
                <w:b/>
                <w:bCs/>
                <w:color w:val="00B050"/>
                <w:kern w:val="24"/>
                <w:sz w:val="16"/>
                <w:szCs w:val="32"/>
              </w:rPr>
              <w:t>A</w:t>
            </w:r>
            <w:r w:rsidRPr="000E7006">
              <w:rPr>
                <w:rFonts w:ascii="Calibri" w:eastAsia="+mn-ea" w:hAnsi="Calibri" w:cs="+mn-cs"/>
                <w:b/>
                <w:bCs/>
                <w:color w:val="79DD79"/>
                <w:kern w:val="24"/>
                <w:sz w:val="16"/>
                <w:szCs w:val="32"/>
              </w:rPr>
              <w:t xml:space="preserve">chieves </w:t>
            </w:r>
            <w:r w:rsidRPr="000E7006">
              <w:rPr>
                <w:rFonts w:ascii="Calibri" w:eastAsia="+mn-ea" w:hAnsi="Calibri" w:cs="+mn-cs"/>
                <w:b/>
                <w:bCs/>
                <w:color w:val="00B050"/>
                <w:kern w:val="24"/>
                <w:sz w:val="16"/>
                <w:szCs w:val="32"/>
              </w:rPr>
              <w:t>M</w:t>
            </w:r>
            <w:r w:rsidRPr="000E7006">
              <w:rPr>
                <w:rFonts w:ascii="Calibri" w:eastAsia="+mn-ea" w:hAnsi="Calibri" w:cs="+mn-cs"/>
                <w:b/>
                <w:bCs/>
                <w:color w:val="79DD79"/>
                <w:kern w:val="24"/>
                <w:sz w:val="16"/>
                <w:szCs w:val="32"/>
              </w:rPr>
              <w:t>ore</w:t>
            </w:r>
            <w:r w:rsidRPr="000E7006">
              <w:rPr>
                <w:rFonts w:asciiTheme="minorHAnsi" w:eastAsiaTheme="minorEastAsia" w:hAnsiTheme="minorHAnsi" w:cstheme="minorBidi"/>
                <w:b/>
                <w:color w:val="7F7F7F" w:themeColor="text1" w:themeTint="80"/>
                <w:sz w:val="32"/>
              </w:rPr>
              <w:t xml:space="preserve"> </w:t>
            </w:r>
          </w:p>
          <w:p w:rsidR="002C15AE" w:rsidRPr="000E7006" w:rsidRDefault="002C15AE" w:rsidP="00DA455E">
            <w:pPr>
              <w:ind w:left="-108"/>
              <w:jc w:val="right"/>
              <w:rPr>
                <w:rFonts w:asciiTheme="minorHAnsi" w:eastAsiaTheme="minorEastAsia" w:hAnsiTheme="minorHAnsi" w:cstheme="minorBidi"/>
                <w:b/>
                <w:color w:val="7F7F7F" w:themeColor="text1" w:themeTint="80"/>
                <w:sz w:val="28"/>
              </w:rPr>
            </w:pPr>
            <w:r>
              <w:rPr>
                <w:rFonts w:asciiTheme="minorHAnsi" w:eastAsiaTheme="minorEastAsia" w:hAnsiTheme="minorHAnsi" w:cstheme="minorBidi"/>
                <w:b/>
                <w:color w:val="7F7F7F" w:themeColor="text1" w:themeTint="80"/>
                <w:sz w:val="36"/>
              </w:rPr>
              <w:t>Job Description</w:t>
            </w:r>
          </w:p>
        </w:tc>
        <w:tc>
          <w:tcPr>
            <w:tcW w:w="1134" w:type="dxa"/>
            <w:vMerge w:val="restart"/>
            <w:vAlign w:val="center"/>
          </w:tcPr>
          <w:p w:rsidR="002C15AE" w:rsidRPr="000E7006" w:rsidRDefault="002C15AE" w:rsidP="00DA455E">
            <w:pPr>
              <w:jc w:val="center"/>
              <w:rPr>
                <w:rFonts w:asciiTheme="minorHAnsi" w:eastAsiaTheme="minorEastAsia" w:hAnsiTheme="minorHAnsi" w:cstheme="minorBidi"/>
              </w:rPr>
            </w:pPr>
            <w:r w:rsidRPr="000E7006">
              <w:rPr>
                <w:rFonts w:asciiTheme="minorHAnsi" w:eastAsiaTheme="minorEastAsia" w:hAnsiTheme="minorHAnsi" w:cstheme="minorBidi"/>
                <w:noProof/>
              </w:rPr>
              <w:drawing>
                <wp:inline distT="0" distB="0" distL="0" distR="0">
                  <wp:extent cx="373600" cy="486383"/>
                  <wp:effectExtent l="19050" t="0" r="74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4233" cy="487208"/>
                          </a:xfrm>
                          <a:prstGeom prst="rect">
                            <a:avLst/>
                          </a:prstGeom>
                          <a:noFill/>
                          <a:ln>
                            <a:noFill/>
                          </a:ln>
                        </pic:spPr>
                      </pic:pic>
                    </a:graphicData>
                  </a:graphic>
                </wp:inline>
              </w:drawing>
            </w:r>
          </w:p>
        </w:tc>
      </w:tr>
      <w:tr w:rsidR="002C15AE" w:rsidRPr="000E7006" w:rsidTr="00DA455E">
        <w:trPr>
          <w:trHeight w:val="230"/>
        </w:trPr>
        <w:tc>
          <w:tcPr>
            <w:tcW w:w="4820" w:type="dxa"/>
            <w:vMerge/>
            <w:vAlign w:val="center"/>
          </w:tcPr>
          <w:p w:rsidR="002C15AE" w:rsidRPr="000E7006" w:rsidRDefault="002C15AE" w:rsidP="00DA455E">
            <w:pPr>
              <w:rPr>
                <w:rFonts w:asciiTheme="minorHAnsi" w:eastAsiaTheme="minorEastAsia" w:hAnsiTheme="minorHAnsi" w:cstheme="minorBidi"/>
                <w:b/>
                <w:color w:val="C0504D" w:themeColor="accent2"/>
                <w:sz w:val="18"/>
              </w:rPr>
            </w:pPr>
          </w:p>
        </w:tc>
        <w:tc>
          <w:tcPr>
            <w:tcW w:w="4820" w:type="dxa"/>
            <w:vMerge/>
            <w:vAlign w:val="center"/>
          </w:tcPr>
          <w:p w:rsidR="002C15AE" w:rsidRPr="000E7006" w:rsidRDefault="002C15AE" w:rsidP="00DA455E">
            <w:pPr>
              <w:rPr>
                <w:rFonts w:asciiTheme="minorHAnsi" w:eastAsiaTheme="minorEastAsia" w:hAnsiTheme="minorHAnsi" w:cstheme="minorBidi"/>
                <w:b/>
                <w:color w:val="C0504D" w:themeColor="accent2"/>
                <w:sz w:val="18"/>
              </w:rPr>
            </w:pPr>
          </w:p>
        </w:tc>
        <w:tc>
          <w:tcPr>
            <w:tcW w:w="1134" w:type="dxa"/>
            <w:vMerge/>
            <w:vAlign w:val="center"/>
          </w:tcPr>
          <w:p w:rsidR="002C15AE" w:rsidRPr="000E7006" w:rsidRDefault="002C15AE" w:rsidP="00DA455E">
            <w:pPr>
              <w:rPr>
                <w:rFonts w:asciiTheme="minorHAnsi" w:eastAsiaTheme="minorEastAsia" w:hAnsiTheme="minorHAnsi" w:cstheme="minorBidi"/>
                <w:b/>
                <w:color w:val="C0504D" w:themeColor="accent2"/>
              </w:rPr>
            </w:pPr>
          </w:p>
        </w:tc>
      </w:tr>
    </w:tbl>
    <w:p w:rsidR="00DB07B4" w:rsidRDefault="00DB07B4">
      <w:pPr>
        <w:rPr>
          <w:rFonts w:asciiTheme="minorHAnsi" w:hAnsiTheme="minorHAnsi" w:cs="Tahoma"/>
          <w:sz w:val="22"/>
          <w:szCs w:val="22"/>
        </w:rPr>
      </w:pPr>
    </w:p>
    <w:p w:rsidR="00DB07B4" w:rsidRDefault="00141F0A">
      <w:pPr>
        <w:tabs>
          <w:tab w:val="left" w:pos="1843"/>
        </w:tabs>
        <w:rPr>
          <w:rFonts w:asciiTheme="minorHAnsi" w:hAnsiTheme="minorHAnsi" w:cs="Tahoma"/>
          <w:b/>
          <w:bCs/>
          <w:sz w:val="22"/>
          <w:szCs w:val="22"/>
        </w:rPr>
      </w:pPr>
      <w:r>
        <w:rPr>
          <w:rFonts w:asciiTheme="minorHAnsi" w:hAnsiTheme="minorHAnsi" w:cs="Tahoma"/>
          <w:b/>
          <w:sz w:val="22"/>
          <w:szCs w:val="22"/>
        </w:rPr>
        <w:t>POST TITLE:</w:t>
      </w:r>
      <w:r>
        <w:rPr>
          <w:rFonts w:asciiTheme="minorHAnsi" w:hAnsiTheme="minorHAnsi" w:cs="Tahoma"/>
          <w:b/>
          <w:sz w:val="22"/>
          <w:szCs w:val="22"/>
        </w:rPr>
        <w:tab/>
      </w:r>
      <w:r>
        <w:rPr>
          <w:rFonts w:asciiTheme="minorHAnsi" w:hAnsiTheme="minorHAnsi" w:cs="Tahoma"/>
          <w:bCs/>
          <w:sz w:val="22"/>
          <w:szCs w:val="22"/>
        </w:rPr>
        <w:t>SCHOOL</w:t>
      </w:r>
      <w:r>
        <w:rPr>
          <w:rFonts w:asciiTheme="minorHAnsi" w:hAnsiTheme="minorHAnsi" w:cs="Tahoma"/>
          <w:sz w:val="22"/>
          <w:szCs w:val="22"/>
        </w:rPr>
        <w:t xml:space="preserve"> </w:t>
      </w:r>
      <w:r>
        <w:rPr>
          <w:rFonts w:asciiTheme="minorHAnsi" w:hAnsiTheme="minorHAnsi" w:cs="Tahoma"/>
          <w:bCs/>
          <w:sz w:val="22"/>
          <w:szCs w:val="22"/>
        </w:rPr>
        <w:t>TEACHER</w:t>
      </w:r>
      <w:r>
        <w:rPr>
          <w:rFonts w:asciiTheme="minorHAnsi" w:hAnsiTheme="minorHAnsi" w:cs="Tahoma"/>
          <w:b/>
          <w:bCs/>
          <w:sz w:val="22"/>
          <w:szCs w:val="22"/>
        </w:rPr>
        <w:t xml:space="preserve"> </w:t>
      </w:r>
    </w:p>
    <w:p w:rsidR="00DB07B4" w:rsidRDefault="00141F0A">
      <w:pPr>
        <w:tabs>
          <w:tab w:val="left" w:pos="1843"/>
        </w:tabs>
        <w:rPr>
          <w:rFonts w:asciiTheme="minorHAnsi" w:hAnsiTheme="minorHAnsi" w:cs="Tahoma"/>
          <w:bCs/>
          <w:sz w:val="22"/>
          <w:szCs w:val="22"/>
        </w:rPr>
      </w:pPr>
      <w:r>
        <w:rPr>
          <w:rFonts w:asciiTheme="minorHAnsi" w:hAnsiTheme="minorHAnsi" w:cs="Tahoma"/>
          <w:b/>
          <w:bCs/>
          <w:sz w:val="22"/>
          <w:szCs w:val="22"/>
        </w:rPr>
        <w:t>RESPOSIBLE TO:</w:t>
      </w:r>
      <w:r>
        <w:rPr>
          <w:rFonts w:asciiTheme="minorHAnsi" w:hAnsiTheme="minorHAnsi" w:cs="Tahoma"/>
          <w:b/>
          <w:bCs/>
          <w:sz w:val="22"/>
          <w:szCs w:val="22"/>
        </w:rPr>
        <w:tab/>
      </w:r>
      <w:r>
        <w:rPr>
          <w:rFonts w:asciiTheme="minorHAnsi" w:hAnsiTheme="minorHAnsi" w:cs="Tahoma"/>
          <w:bCs/>
          <w:sz w:val="22"/>
          <w:szCs w:val="22"/>
        </w:rPr>
        <w:t xml:space="preserve">ASSISTANT/ DEPUTY HEADTEACHER │ HEADTEACHER </w:t>
      </w:r>
    </w:p>
    <w:p w:rsidR="00DB07B4" w:rsidRDefault="00141F0A">
      <w:pPr>
        <w:tabs>
          <w:tab w:val="left" w:pos="1843"/>
        </w:tabs>
        <w:rPr>
          <w:rFonts w:asciiTheme="minorHAnsi" w:hAnsiTheme="minorHAnsi" w:cs="Tahoma"/>
          <w:b/>
          <w:bCs/>
          <w:sz w:val="22"/>
          <w:szCs w:val="22"/>
        </w:rPr>
      </w:pPr>
      <w:r>
        <w:rPr>
          <w:rFonts w:asciiTheme="minorHAnsi" w:hAnsiTheme="minorHAnsi" w:cs="Tahoma"/>
          <w:b/>
          <w:bCs/>
          <w:sz w:val="22"/>
          <w:szCs w:val="22"/>
        </w:rPr>
        <w:t>SCALE:</w:t>
      </w:r>
      <w:r>
        <w:rPr>
          <w:rFonts w:asciiTheme="minorHAnsi" w:hAnsiTheme="minorHAnsi" w:cs="Tahoma"/>
          <w:b/>
          <w:bCs/>
          <w:sz w:val="22"/>
          <w:szCs w:val="22"/>
        </w:rPr>
        <w:tab/>
      </w:r>
      <w:r>
        <w:rPr>
          <w:rFonts w:asciiTheme="minorHAnsi" w:hAnsiTheme="minorHAnsi" w:cs="Tahoma"/>
          <w:bCs/>
          <w:sz w:val="22"/>
          <w:szCs w:val="22"/>
        </w:rPr>
        <w:t>MPS/ UPS</w:t>
      </w:r>
    </w:p>
    <w:p w:rsidR="00DB07B4" w:rsidRDefault="00DB07B4">
      <w:pPr>
        <w:rPr>
          <w:rFonts w:asciiTheme="minorHAnsi" w:hAnsiTheme="minorHAnsi" w:cs="Tahoma"/>
          <w:b/>
          <w:bCs/>
          <w:sz w:val="22"/>
          <w:szCs w:val="22"/>
        </w:rPr>
      </w:pPr>
    </w:p>
    <w:p w:rsidR="00DB07B4" w:rsidRDefault="00141F0A">
      <w:pPr>
        <w:numPr>
          <w:ilvl w:val="0"/>
          <w:numId w:val="2"/>
        </w:numPr>
        <w:tabs>
          <w:tab w:val="num" w:pos="426"/>
        </w:tabs>
        <w:ind w:left="426"/>
        <w:rPr>
          <w:rFonts w:asciiTheme="minorHAnsi" w:hAnsiTheme="minorHAnsi" w:cs="Tahoma"/>
          <w:b/>
          <w:bCs/>
          <w:sz w:val="22"/>
          <w:szCs w:val="22"/>
        </w:rPr>
      </w:pPr>
      <w:r>
        <w:rPr>
          <w:rFonts w:asciiTheme="minorHAnsi" w:hAnsiTheme="minorHAnsi" w:cs="Tahoma"/>
          <w:b/>
          <w:bCs/>
          <w:sz w:val="22"/>
          <w:szCs w:val="22"/>
        </w:rPr>
        <w:t>Job purpose and accountability</w:t>
      </w:r>
    </w:p>
    <w:p w:rsidR="00DB07B4" w:rsidRDefault="00141F0A">
      <w:pPr>
        <w:numPr>
          <w:ilvl w:val="1"/>
          <w:numId w:val="2"/>
        </w:numPr>
        <w:ind w:hanging="366"/>
        <w:rPr>
          <w:rFonts w:asciiTheme="minorHAnsi" w:hAnsiTheme="minorHAnsi" w:cs="Tahoma"/>
          <w:b/>
          <w:bCs/>
          <w:sz w:val="22"/>
          <w:szCs w:val="22"/>
        </w:rPr>
      </w:pPr>
      <w:r>
        <w:rPr>
          <w:rFonts w:asciiTheme="minorHAnsi" w:hAnsiTheme="minorHAnsi" w:cs="Tahoma"/>
          <w:sz w:val="22"/>
          <w:szCs w:val="22"/>
        </w:rPr>
        <w:t xml:space="preserve">The conditions of employment of teachers other than head teachers are set out in the Pay and Conditions Document 2012 Part 10. </w:t>
      </w:r>
    </w:p>
    <w:p w:rsidR="00DB07B4" w:rsidRDefault="00141F0A">
      <w:pPr>
        <w:numPr>
          <w:ilvl w:val="1"/>
          <w:numId w:val="2"/>
        </w:numPr>
        <w:ind w:hanging="366"/>
        <w:rPr>
          <w:rFonts w:asciiTheme="minorHAnsi" w:hAnsiTheme="minorHAnsi" w:cs="Tahoma"/>
          <w:b/>
          <w:bCs/>
          <w:sz w:val="22"/>
          <w:szCs w:val="22"/>
        </w:rPr>
      </w:pPr>
      <w:r>
        <w:rPr>
          <w:rFonts w:asciiTheme="minorHAnsi" w:hAnsiTheme="minorHAnsi" w:cs="Tahoma"/>
          <w:sz w:val="22"/>
          <w:szCs w:val="22"/>
        </w:rPr>
        <w:t>Exercise of general professional duties</w:t>
      </w:r>
    </w:p>
    <w:p w:rsidR="00DB07B4" w:rsidRDefault="00141F0A">
      <w:pPr>
        <w:numPr>
          <w:ilvl w:val="1"/>
          <w:numId w:val="2"/>
        </w:numPr>
        <w:ind w:hanging="366"/>
        <w:rPr>
          <w:rFonts w:asciiTheme="minorHAnsi" w:hAnsiTheme="minorHAnsi" w:cs="Tahoma"/>
          <w:b/>
          <w:bCs/>
          <w:sz w:val="22"/>
          <w:szCs w:val="22"/>
        </w:rPr>
      </w:pPr>
      <w:r>
        <w:rPr>
          <w:rFonts w:asciiTheme="minorHAnsi" w:hAnsiTheme="minorHAnsi" w:cs="Tahoma"/>
          <w:sz w:val="22"/>
          <w:szCs w:val="22"/>
        </w:rPr>
        <w:t xml:space="preserve">Exercise of </w:t>
      </w:r>
      <w:proofErr w:type="gramStart"/>
      <w:r>
        <w:rPr>
          <w:rFonts w:asciiTheme="minorHAnsi" w:hAnsiTheme="minorHAnsi" w:cs="Tahoma"/>
          <w:sz w:val="22"/>
          <w:szCs w:val="22"/>
        </w:rPr>
        <w:t>particular duties</w:t>
      </w:r>
      <w:proofErr w:type="gramEnd"/>
    </w:p>
    <w:p w:rsidR="00DB07B4" w:rsidRDefault="00141F0A">
      <w:pPr>
        <w:numPr>
          <w:ilvl w:val="1"/>
          <w:numId w:val="2"/>
        </w:numPr>
        <w:ind w:hanging="366"/>
        <w:rPr>
          <w:rFonts w:asciiTheme="minorHAnsi" w:hAnsiTheme="minorHAnsi" w:cs="Tahoma"/>
          <w:b/>
          <w:bCs/>
          <w:sz w:val="22"/>
          <w:szCs w:val="22"/>
        </w:rPr>
      </w:pPr>
      <w:r>
        <w:rPr>
          <w:rFonts w:asciiTheme="minorHAnsi" w:hAnsiTheme="minorHAnsi" w:cs="Tahoma"/>
          <w:sz w:val="22"/>
          <w:szCs w:val="22"/>
        </w:rPr>
        <w:t>Professional duties</w:t>
      </w:r>
    </w:p>
    <w:p w:rsidR="00DB07B4" w:rsidRDefault="00141F0A">
      <w:pPr>
        <w:numPr>
          <w:ilvl w:val="1"/>
          <w:numId w:val="4"/>
        </w:numPr>
        <w:tabs>
          <w:tab w:val="clear" w:pos="1440"/>
          <w:tab w:val="num" w:pos="1134"/>
        </w:tabs>
        <w:ind w:left="1134" w:hanging="366"/>
        <w:rPr>
          <w:rFonts w:asciiTheme="minorHAnsi" w:hAnsiTheme="minorHAnsi" w:cs="Tahoma"/>
          <w:sz w:val="22"/>
          <w:szCs w:val="22"/>
        </w:rPr>
      </w:pPr>
      <w:r>
        <w:rPr>
          <w:rFonts w:asciiTheme="minorHAnsi" w:hAnsiTheme="minorHAnsi" w:cs="Tahoma"/>
          <w:sz w:val="22"/>
          <w:szCs w:val="22"/>
        </w:rPr>
        <w:t>Teaching</w:t>
      </w:r>
    </w:p>
    <w:p w:rsidR="00DB07B4" w:rsidRDefault="00141F0A">
      <w:pPr>
        <w:numPr>
          <w:ilvl w:val="1"/>
          <w:numId w:val="4"/>
        </w:numPr>
        <w:tabs>
          <w:tab w:val="clear" w:pos="1440"/>
          <w:tab w:val="num" w:pos="1134"/>
        </w:tabs>
        <w:ind w:left="1134" w:hanging="366"/>
        <w:rPr>
          <w:rFonts w:asciiTheme="minorHAnsi" w:hAnsiTheme="minorHAnsi" w:cs="Tahoma"/>
          <w:sz w:val="22"/>
          <w:szCs w:val="22"/>
        </w:rPr>
      </w:pPr>
      <w:r>
        <w:rPr>
          <w:rFonts w:asciiTheme="minorHAnsi" w:hAnsiTheme="minorHAnsi" w:cs="Tahoma"/>
          <w:sz w:val="22"/>
          <w:szCs w:val="22"/>
        </w:rPr>
        <w:t>Other activities</w:t>
      </w:r>
    </w:p>
    <w:p w:rsidR="00DB07B4" w:rsidRDefault="00141F0A">
      <w:pPr>
        <w:numPr>
          <w:ilvl w:val="1"/>
          <w:numId w:val="4"/>
        </w:numPr>
        <w:tabs>
          <w:tab w:val="clear" w:pos="1440"/>
          <w:tab w:val="num" w:pos="1134"/>
        </w:tabs>
        <w:ind w:left="1134" w:hanging="366"/>
        <w:rPr>
          <w:rFonts w:asciiTheme="minorHAnsi" w:hAnsiTheme="minorHAnsi" w:cs="Tahoma"/>
          <w:sz w:val="22"/>
          <w:szCs w:val="22"/>
        </w:rPr>
      </w:pPr>
      <w:r>
        <w:rPr>
          <w:rFonts w:asciiTheme="minorHAnsi" w:hAnsiTheme="minorHAnsi" w:cs="Tahoma"/>
          <w:sz w:val="22"/>
          <w:szCs w:val="22"/>
        </w:rPr>
        <w:t>Assessment and reports</w:t>
      </w:r>
    </w:p>
    <w:p w:rsidR="00DB07B4" w:rsidRDefault="00141F0A">
      <w:pPr>
        <w:numPr>
          <w:ilvl w:val="1"/>
          <w:numId w:val="4"/>
        </w:numPr>
        <w:tabs>
          <w:tab w:val="clear" w:pos="1440"/>
          <w:tab w:val="num" w:pos="1134"/>
        </w:tabs>
        <w:ind w:left="1134" w:hanging="366"/>
        <w:rPr>
          <w:rFonts w:asciiTheme="minorHAnsi" w:hAnsiTheme="minorHAnsi" w:cs="Tahoma"/>
          <w:sz w:val="22"/>
          <w:szCs w:val="22"/>
        </w:rPr>
      </w:pPr>
      <w:r>
        <w:rPr>
          <w:rFonts w:asciiTheme="minorHAnsi" w:hAnsiTheme="minorHAnsi" w:cs="Tahoma"/>
          <w:sz w:val="22"/>
          <w:szCs w:val="22"/>
        </w:rPr>
        <w:t>Appraisal [Performance Management]</w:t>
      </w:r>
    </w:p>
    <w:p w:rsidR="00DB07B4" w:rsidRDefault="00141F0A">
      <w:pPr>
        <w:numPr>
          <w:ilvl w:val="1"/>
          <w:numId w:val="4"/>
        </w:numPr>
        <w:tabs>
          <w:tab w:val="clear" w:pos="1440"/>
          <w:tab w:val="num" w:pos="1134"/>
        </w:tabs>
        <w:ind w:left="1134" w:hanging="366"/>
        <w:rPr>
          <w:rFonts w:asciiTheme="minorHAnsi" w:hAnsiTheme="minorHAnsi" w:cs="Tahoma"/>
          <w:sz w:val="22"/>
          <w:szCs w:val="22"/>
        </w:rPr>
      </w:pPr>
      <w:r>
        <w:rPr>
          <w:rFonts w:asciiTheme="minorHAnsi" w:hAnsiTheme="minorHAnsi" w:cs="Tahoma"/>
          <w:sz w:val="22"/>
          <w:szCs w:val="22"/>
        </w:rPr>
        <w:t>Review, induction, further training and development</w:t>
      </w:r>
    </w:p>
    <w:p w:rsidR="00DB07B4" w:rsidRDefault="00141F0A">
      <w:pPr>
        <w:numPr>
          <w:ilvl w:val="1"/>
          <w:numId w:val="4"/>
        </w:numPr>
        <w:tabs>
          <w:tab w:val="clear" w:pos="1440"/>
          <w:tab w:val="num" w:pos="1134"/>
        </w:tabs>
        <w:ind w:left="1134" w:hanging="366"/>
        <w:rPr>
          <w:rFonts w:asciiTheme="minorHAnsi" w:hAnsiTheme="minorHAnsi" w:cs="Tahoma"/>
          <w:sz w:val="22"/>
          <w:szCs w:val="22"/>
        </w:rPr>
      </w:pPr>
      <w:r>
        <w:rPr>
          <w:rFonts w:asciiTheme="minorHAnsi" w:hAnsiTheme="minorHAnsi" w:cs="Tahoma"/>
          <w:sz w:val="22"/>
          <w:szCs w:val="22"/>
        </w:rPr>
        <w:t>Educational methods</w:t>
      </w:r>
    </w:p>
    <w:p w:rsidR="00DB07B4" w:rsidRDefault="00141F0A">
      <w:pPr>
        <w:numPr>
          <w:ilvl w:val="1"/>
          <w:numId w:val="4"/>
        </w:numPr>
        <w:tabs>
          <w:tab w:val="clear" w:pos="1440"/>
          <w:tab w:val="num" w:pos="1134"/>
        </w:tabs>
        <w:ind w:left="1134" w:hanging="366"/>
        <w:rPr>
          <w:rFonts w:asciiTheme="minorHAnsi" w:hAnsiTheme="minorHAnsi" w:cs="Tahoma"/>
          <w:sz w:val="22"/>
          <w:szCs w:val="22"/>
        </w:rPr>
      </w:pPr>
      <w:r>
        <w:rPr>
          <w:rFonts w:asciiTheme="minorHAnsi" w:hAnsiTheme="minorHAnsi" w:cs="Tahoma"/>
          <w:sz w:val="22"/>
          <w:szCs w:val="22"/>
        </w:rPr>
        <w:t>Discipline, health and safety</w:t>
      </w:r>
    </w:p>
    <w:p w:rsidR="00DB07B4" w:rsidRDefault="00141F0A">
      <w:pPr>
        <w:numPr>
          <w:ilvl w:val="1"/>
          <w:numId w:val="4"/>
        </w:numPr>
        <w:tabs>
          <w:tab w:val="clear" w:pos="1440"/>
          <w:tab w:val="num" w:pos="1134"/>
        </w:tabs>
        <w:ind w:left="1134" w:hanging="366"/>
        <w:rPr>
          <w:rFonts w:asciiTheme="minorHAnsi" w:hAnsiTheme="minorHAnsi" w:cs="Tahoma"/>
          <w:sz w:val="22"/>
          <w:szCs w:val="22"/>
        </w:rPr>
      </w:pPr>
      <w:r>
        <w:rPr>
          <w:rFonts w:asciiTheme="minorHAnsi" w:hAnsiTheme="minorHAnsi" w:cs="Tahoma"/>
          <w:sz w:val="22"/>
          <w:szCs w:val="22"/>
        </w:rPr>
        <w:t>Staff meetings</w:t>
      </w:r>
    </w:p>
    <w:p w:rsidR="00DB07B4" w:rsidRDefault="00141F0A">
      <w:pPr>
        <w:numPr>
          <w:ilvl w:val="1"/>
          <w:numId w:val="4"/>
        </w:numPr>
        <w:tabs>
          <w:tab w:val="clear" w:pos="1440"/>
          <w:tab w:val="num" w:pos="1134"/>
        </w:tabs>
        <w:ind w:left="1134" w:hanging="366"/>
        <w:rPr>
          <w:rFonts w:asciiTheme="minorHAnsi" w:hAnsiTheme="minorHAnsi" w:cs="Tahoma"/>
          <w:sz w:val="22"/>
          <w:szCs w:val="22"/>
        </w:rPr>
      </w:pPr>
      <w:r>
        <w:rPr>
          <w:rFonts w:asciiTheme="minorHAnsi" w:hAnsiTheme="minorHAnsi" w:cs="Tahoma"/>
          <w:sz w:val="22"/>
          <w:szCs w:val="22"/>
        </w:rPr>
        <w:t>Cover</w:t>
      </w:r>
    </w:p>
    <w:p w:rsidR="00DB07B4" w:rsidRDefault="00141F0A">
      <w:pPr>
        <w:numPr>
          <w:ilvl w:val="1"/>
          <w:numId w:val="4"/>
        </w:numPr>
        <w:tabs>
          <w:tab w:val="clear" w:pos="1440"/>
          <w:tab w:val="num" w:pos="1134"/>
        </w:tabs>
        <w:ind w:left="1134" w:hanging="366"/>
        <w:rPr>
          <w:rFonts w:asciiTheme="minorHAnsi" w:hAnsiTheme="minorHAnsi" w:cs="Tahoma"/>
          <w:sz w:val="22"/>
          <w:szCs w:val="22"/>
        </w:rPr>
      </w:pPr>
      <w:r>
        <w:rPr>
          <w:rFonts w:asciiTheme="minorHAnsi" w:hAnsiTheme="minorHAnsi" w:cs="Tahoma"/>
          <w:sz w:val="22"/>
          <w:szCs w:val="22"/>
        </w:rPr>
        <w:t>Management</w:t>
      </w:r>
    </w:p>
    <w:p w:rsidR="00DB07B4" w:rsidRDefault="00141F0A">
      <w:pPr>
        <w:numPr>
          <w:ilvl w:val="1"/>
          <w:numId w:val="4"/>
        </w:numPr>
        <w:tabs>
          <w:tab w:val="clear" w:pos="1440"/>
          <w:tab w:val="num" w:pos="1134"/>
        </w:tabs>
        <w:ind w:left="1134" w:hanging="366"/>
        <w:rPr>
          <w:rFonts w:asciiTheme="minorHAnsi" w:hAnsiTheme="minorHAnsi" w:cs="Tahoma"/>
          <w:sz w:val="22"/>
          <w:szCs w:val="22"/>
        </w:rPr>
      </w:pPr>
      <w:r>
        <w:rPr>
          <w:rFonts w:asciiTheme="minorHAnsi" w:hAnsiTheme="minorHAnsi" w:cs="Tahoma"/>
          <w:sz w:val="22"/>
          <w:szCs w:val="22"/>
        </w:rPr>
        <w:t>Administration</w:t>
      </w:r>
    </w:p>
    <w:p w:rsidR="00DB07B4" w:rsidRDefault="00141F0A">
      <w:pPr>
        <w:pStyle w:val="ListParagraph"/>
        <w:numPr>
          <w:ilvl w:val="1"/>
          <w:numId w:val="2"/>
        </w:numPr>
        <w:ind w:hanging="366"/>
        <w:rPr>
          <w:rFonts w:asciiTheme="minorHAnsi" w:hAnsiTheme="minorHAnsi" w:cs="Tahoma"/>
          <w:sz w:val="22"/>
          <w:szCs w:val="22"/>
        </w:rPr>
      </w:pPr>
      <w:r>
        <w:rPr>
          <w:rFonts w:asciiTheme="minorHAnsi" w:hAnsiTheme="minorHAnsi" w:cs="Tahoma"/>
          <w:sz w:val="22"/>
          <w:szCs w:val="22"/>
        </w:rPr>
        <w:t>Working time</w:t>
      </w:r>
    </w:p>
    <w:p w:rsidR="00DB07B4" w:rsidRDefault="00141F0A">
      <w:pPr>
        <w:pStyle w:val="ListParagraph"/>
        <w:numPr>
          <w:ilvl w:val="1"/>
          <w:numId w:val="2"/>
        </w:numPr>
        <w:ind w:hanging="366"/>
        <w:rPr>
          <w:rFonts w:asciiTheme="minorHAnsi" w:hAnsiTheme="minorHAnsi" w:cs="Tahoma"/>
          <w:sz w:val="22"/>
          <w:szCs w:val="22"/>
        </w:rPr>
      </w:pPr>
      <w:r>
        <w:rPr>
          <w:rFonts w:asciiTheme="minorHAnsi" w:hAnsiTheme="minorHAnsi" w:cs="Tahoma"/>
          <w:sz w:val="22"/>
          <w:szCs w:val="22"/>
        </w:rPr>
        <w:t xml:space="preserve">Guaranteed planning and preparation time </w:t>
      </w:r>
    </w:p>
    <w:p w:rsidR="00DB07B4" w:rsidRDefault="00141F0A">
      <w:pPr>
        <w:pStyle w:val="ListParagraph"/>
        <w:numPr>
          <w:ilvl w:val="1"/>
          <w:numId w:val="2"/>
        </w:numPr>
        <w:ind w:hanging="366"/>
        <w:rPr>
          <w:rFonts w:asciiTheme="minorHAnsi" w:hAnsiTheme="minorHAnsi" w:cs="Tahoma"/>
          <w:sz w:val="22"/>
          <w:szCs w:val="22"/>
        </w:rPr>
      </w:pPr>
      <w:r>
        <w:rPr>
          <w:rFonts w:asciiTheme="minorHAnsi" w:hAnsiTheme="minorHAnsi"/>
          <w:sz w:val="22"/>
          <w:szCs w:val="22"/>
        </w:rPr>
        <w:t>All staff are ultimately responsible to the Head teacher</w:t>
      </w:r>
    </w:p>
    <w:p w:rsidR="00DB07B4" w:rsidRDefault="00DB07B4">
      <w:pPr>
        <w:ind w:hanging="366"/>
        <w:jc w:val="center"/>
        <w:rPr>
          <w:rFonts w:asciiTheme="minorHAnsi" w:hAnsiTheme="minorHAnsi" w:cs="Tahoma"/>
          <w:sz w:val="22"/>
          <w:szCs w:val="22"/>
        </w:rPr>
      </w:pPr>
    </w:p>
    <w:p w:rsidR="00DB07B4" w:rsidRDefault="00141F0A">
      <w:pPr>
        <w:pStyle w:val="ListParagraph"/>
        <w:numPr>
          <w:ilvl w:val="0"/>
          <w:numId w:val="2"/>
        </w:numPr>
        <w:rPr>
          <w:rFonts w:asciiTheme="minorHAnsi" w:hAnsiTheme="minorHAnsi" w:cs="Tahoma"/>
          <w:b/>
          <w:bCs/>
          <w:sz w:val="22"/>
          <w:szCs w:val="22"/>
        </w:rPr>
      </w:pPr>
      <w:r>
        <w:rPr>
          <w:rFonts w:asciiTheme="minorHAnsi" w:hAnsiTheme="minorHAnsi" w:cs="Tahoma"/>
          <w:b/>
          <w:bCs/>
          <w:sz w:val="22"/>
          <w:szCs w:val="22"/>
        </w:rPr>
        <w:t>As a class teacher:</w:t>
      </w:r>
    </w:p>
    <w:p w:rsidR="00DB07B4" w:rsidRDefault="00141F0A">
      <w:pPr>
        <w:pStyle w:val="ListParagraph"/>
        <w:numPr>
          <w:ilvl w:val="1"/>
          <w:numId w:val="2"/>
        </w:numPr>
        <w:ind w:hanging="366"/>
        <w:rPr>
          <w:rFonts w:asciiTheme="minorHAnsi" w:hAnsiTheme="minorHAnsi" w:cs="Tahoma"/>
          <w:b/>
          <w:bCs/>
          <w:sz w:val="22"/>
          <w:szCs w:val="22"/>
        </w:rPr>
      </w:pPr>
      <w:r>
        <w:rPr>
          <w:rFonts w:asciiTheme="minorHAnsi" w:hAnsiTheme="minorHAnsi" w:cs="Tahoma"/>
          <w:sz w:val="22"/>
          <w:szCs w:val="22"/>
        </w:rPr>
        <w:t xml:space="preserve">You are to carry out the duties of a </w:t>
      </w:r>
      <w:r>
        <w:rPr>
          <w:rFonts w:asciiTheme="minorHAnsi" w:hAnsiTheme="minorHAnsi" w:cs="Tahoma"/>
          <w:sz w:val="22"/>
          <w:szCs w:val="22"/>
          <w:u w:val="single"/>
        </w:rPr>
        <w:t>school teacher</w:t>
      </w:r>
      <w:r>
        <w:rPr>
          <w:rFonts w:asciiTheme="minorHAnsi" w:hAnsiTheme="minorHAnsi" w:cs="Tahoma"/>
          <w:sz w:val="22"/>
          <w:szCs w:val="22"/>
        </w:rPr>
        <w:t xml:space="preserve"> as set out in Pay and Conditions Document 2012 and subject to any amendments due to government legislation. This includes any duties as may be reasonably directed by the Head teacher.</w:t>
      </w:r>
    </w:p>
    <w:p w:rsidR="00DB07B4" w:rsidRDefault="00141F0A">
      <w:pPr>
        <w:pStyle w:val="ListParagraph"/>
        <w:numPr>
          <w:ilvl w:val="1"/>
          <w:numId w:val="2"/>
        </w:numPr>
        <w:ind w:hanging="366"/>
        <w:rPr>
          <w:rFonts w:asciiTheme="minorHAnsi" w:hAnsiTheme="minorHAnsi" w:cs="Tahoma"/>
          <w:b/>
          <w:bCs/>
          <w:sz w:val="22"/>
          <w:szCs w:val="22"/>
        </w:rPr>
      </w:pPr>
      <w:r>
        <w:rPr>
          <w:rFonts w:asciiTheme="minorHAnsi" w:hAnsiTheme="minorHAnsi" w:cs="Tahoma"/>
          <w:sz w:val="22"/>
          <w:szCs w:val="22"/>
        </w:rPr>
        <w:t>To teach a class as requested by the Head teacher.</w:t>
      </w:r>
    </w:p>
    <w:p w:rsidR="00DB07B4" w:rsidRDefault="00141F0A">
      <w:pPr>
        <w:pStyle w:val="ListParagraph"/>
        <w:numPr>
          <w:ilvl w:val="1"/>
          <w:numId w:val="2"/>
        </w:numPr>
        <w:ind w:hanging="366"/>
        <w:rPr>
          <w:rFonts w:asciiTheme="minorHAnsi" w:hAnsiTheme="minorHAnsi" w:cs="Tahoma"/>
          <w:b/>
          <w:bCs/>
          <w:sz w:val="22"/>
          <w:szCs w:val="22"/>
        </w:rPr>
      </w:pPr>
      <w:r>
        <w:rPr>
          <w:rFonts w:asciiTheme="minorHAnsi" w:hAnsiTheme="minorHAnsi" w:cs="Tahoma"/>
          <w:sz w:val="22"/>
          <w:szCs w:val="22"/>
        </w:rPr>
        <w:t>To meet the required standard as set out in the Teachers Standards Document 2011.</w:t>
      </w:r>
    </w:p>
    <w:p w:rsidR="00DB07B4" w:rsidRDefault="00141F0A">
      <w:pPr>
        <w:pStyle w:val="ListParagraph"/>
        <w:numPr>
          <w:ilvl w:val="1"/>
          <w:numId w:val="2"/>
        </w:numPr>
        <w:ind w:hanging="366"/>
        <w:rPr>
          <w:rFonts w:asciiTheme="minorHAnsi" w:hAnsiTheme="minorHAnsi" w:cs="Tahoma"/>
          <w:b/>
          <w:bCs/>
          <w:sz w:val="22"/>
          <w:szCs w:val="22"/>
        </w:rPr>
      </w:pPr>
      <w:r>
        <w:rPr>
          <w:rFonts w:asciiTheme="minorHAnsi" w:hAnsiTheme="minorHAnsi" w:cs="Tahoma"/>
          <w:sz w:val="22"/>
          <w:szCs w:val="22"/>
        </w:rPr>
        <w:t>All staff are expected to uphold the school’s principles, policies and ethos which underpin good practice and the raising of standards.</w:t>
      </w:r>
    </w:p>
    <w:p w:rsidR="00DB07B4" w:rsidRDefault="00141F0A">
      <w:pPr>
        <w:pStyle w:val="ListParagraph"/>
        <w:numPr>
          <w:ilvl w:val="1"/>
          <w:numId w:val="2"/>
        </w:numPr>
        <w:ind w:hanging="366"/>
        <w:rPr>
          <w:rFonts w:asciiTheme="minorHAnsi" w:hAnsiTheme="minorHAnsi" w:cs="Tahoma"/>
          <w:b/>
          <w:bCs/>
          <w:sz w:val="22"/>
          <w:szCs w:val="22"/>
        </w:rPr>
      </w:pPr>
      <w:r>
        <w:rPr>
          <w:rFonts w:asciiTheme="minorHAnsi" w:hAnsiTheme="minorHAnsi" w:cs="Tahoma"/>
          <w:sz w:val="22"/>
          <w:szCs w:val="22"/>
        </w:rPr>
        <w:t>Form and maintain appropriate, professional relationships with children, colleagues, parents, governors, other agencies and the wider community.</w:t>
      </w:r>
    </w:p>
    <w:p w:rsidR="00DB07B4" w:rsidRDefault="00141F0A">
      <w:pPr>
        <w:pStyle w:val="ListParagraph"/>
        <w:numPr>
          <w:ilvl w:val="1"/>
          <w:numId w:val="2"/>
        </w:numPr>
        <w:ind w:hanging="366"/>
        <w:rPr>
          <w:rFonts w:asciiTheme="minorHAnsi" w:hAnsiTheme="minorHAnsi" w:cs="Tahoma"/>
          <w:b/>
          <w:bCs/>
          <w:sz w:val="22"/>
          <w:szCs w:val="22"/>
        </w:rPr>
      </w:pPr>
      <w:r>
        <w:rPr>
          <w:rFonts w:asciiTheme="minorHAnsi" w:hAnsiTheme="minorHAnsi" w:cs="Tahoma"/>
          <w:sz w:val="22"/>
          <w:szCs w:val="22"/>
        </w:rPr>
        <w:t>Safeguard and monitor children’s welfare.</w:t>
      </w:r>
    </w:p>
    <w:p w:rsidR="00DB07B4" w:rsidRDefault="00141F0A">
      <w:pPr>
        <w:pStyle w:val="ListParagraph"/>
        <w:numPr>
          <w:ilvl w:val="1"/>
          <w:numId w:val="2"/>
        </w:numPr>
        <w:ind w:hanging="366"/>
        <w:rPr>
          <w:rFonts w:asciiTheme="minorHAnsi" w:hAnsiTheme="minorHAnsi" w:cs="Tahoma"/>
          <w:b/>
          <w:bCs/>
          <w:sz w:val="22"/>
          <w:szCs w:val="22"/>
        </w:rPr>
      </w:pPr>
      <w:r>
        <w:rPr>
          <w:rFonts w:asciiTheme="minorHAnsi" w:hAnsiTheme="minorHAnsi" w:cs="Tahoma"/>
          <w:sz w:val="22"/>
          <w:szCs w:val="22"/>
        </w:rPr>
        <w:t>Keep the Senior Leadership Team fully aware of any problems, educational, social and medical concerning the children [if it has implications beyond that of the class teacher knowing]</w:t>
      </w:r>
    </w:p>
    <w:p w:rsidR="00DB07B4" w:rsidRDefault="00141F0A">
      <w:pPr>
        <w:pStyle w:val="ListParagraph"/>
        <w:numPr>
          <w:ilvl w:val="1"/>
          <w:numId w:val="2"/>
        </w:numPr>
        <w:ind w:hanging="366"/>
        <w:rPr>
          <w:rFonts w:asciiTheme="minorHAnsi" w:hAnsiTheme="minorHAnsi" w:cs="Tahoma"/>
          <w:b/>
          <w:bCs/>
          <w:sz w:val="22"/>
          <w:szCs w:val="22"/>
        </w:rPr>
      </w:pPr>
      <w:r>
        <w:rPr>
          <w:rFonts w:asciiTheme="minorHAnsi" w:hAnsiTheme="minorHAnsi" w:cs="Tahoma"/>
          <w:sz w:val="22"/>
          <w:szCs w:val="22"/>
        </w:rPr>
        <w:t>Know and adhere to current health and safety requirements</w:t>
      </w:r>
    </w:p>
    <w:p w:rsidR="00DB07B4" w:rsidRDefault="00141F0A">
      <w:pPr>
        <w:pStyle w:val="ListParagraph"/>
        <w:numPr>
          <w:ilvl w:val="1"/>
          <w:numId w:val="2"/>
        </w:numPr>
        <w:ind w:hanging="366"/>
        <w:rPr>
          <w:rFonts w:asciiTheme="minorHAnsi" w:hAnsiTheme="minorHAnsi" w:cs="Tahoma"/>
          <w:b/>
          <w:bCs/>
          <w:sz w:val="22"/>
          <w:szCs w:val="22"/>
        </w:rPr>
      </w:pPr>
      <w:r>
        <w:rPr>
          <w:rFonts w:asciiTheme="minorHAnsi" w:hAnsiTheme="minorHAnsi" w:cs="Tahoma"/>
          <w:sz w:val="22"/>
          <w:szCs w:val="22"/>
        </w:rPr>
        <w:t xml:space="preserve">Demonstrate a thorough and up-to-date knowledge of the teaching of the primary curriculum and take account of wider curriculum developments which are relevant to your work including attending appropriate staff meetings, team meetings and other professional development programmes and training [provided internally and externally]. </w:t>
      </w:r>
    </w:p>
    <w:p w:rsidR="00DB07B4" w:rsidRDefault="00141F0A">
      <w:pPr>
        <w:pStyle w:val="ListParagraph"/>
        <w:numPr>
          <w:ilvl w:val="1"/>
          <w:numId w:val="2"/>
        </w:numPr>
        <w:ind w:hanging="366"/>
        <w:rPr>
          <w:rFonts w:asciiTheme="minorHAnsi" w:hAnsiTheme="minorHAnsi" w:cs="Tahoma"/>
          <w:b/>
          <w:bCs/>
          <w:sz w:val="22"/>
          <w:szCs w:val="22"/>
        </w:rPr>
      </w:pPr>
      <w:r>
        <w:rPr>
          <w:rFonts w:asciiTheme="minorHAnsi" w:hAnsiTheme="minorHAnsi" w:cs="Tahoma"/>
          <w:sz w:val="22"/>
          <w:szCs w:val="22"/>
        </w:rPr>
        <w:t>Consistently and effectively plan and deliver lessons and sequences of lessons to meet pupils’ individual learning needs.</w:t>
      </w:r>
    </w:p>
    <w:p w:rsidR="00DB07B4" w:rsidRDefault="00141F0A">
      <w:pPr>
        <w:pStyle w:val="ListParagraph"/>
        <w:numPr>
          <w:ilvl w:val="1"/>
          <w:numId w:val="2"/>
        </w:numPr>
        <w:ind w:hanging="366"/>
        <w:rPr>
          <w:rFonts w:asciiTheme="minorHAnsi" w:hAnsiTheme="minorHAnsi" w:cs="Tahoma"/>
          <w:b/>
          <w:bCs/>
          <w:sz w:val="22"/>
          <w:szCs w:val="22"/>
        </w:rPr>
      </w:pPr>
      <w:r>
        <w:rPr>
          <w:rFonts w:asciiTheme="minorHAnsi" w:hAnsiTheme="minorHAnsi" w:cs="Tahoma"/>
          <w:sz w:val="22"/>
          <w:szCs w:val="22"/>
        </w:rPr>
        <w:t>Consistently and effectively use a range of appropriate strategies for teaching and classroom management.</w:t>
      </w:r>
    </w:p>
    <w:p w:rsidR="00DB07B4" w:rsidRDefault="00141F0A">
      <w:pPr>
        <w:pStyle w:val="ListParagraph"/>
        <w:numPr>
          <w:ilvl w:val="1"/>
          <w:numId w:val="2"/>
        </w:numPr>
        <w:ind w:hanging="366"/>
        <w:rPr>
          <w:rFonts w:asciiTheme="minorHAnsi" w:hAnsiTheme="minorHAnsi" w:cs="Tahoma"/>
          <w:b/>
          <w:bCs/>
          <w:sz w:val="22"/>
          <w:szCs w:val="22"/>
        </w:rPr>
      </w:pPr>
      <w:r>
        <w:rPr>
          <w:rFonts w:asciiTheme="minorHAnsi" w:hAnsiTheme="minorHAnsi" w:cs="Tahoma"/>
          <w:sz w:val="22"/>
          <w:szCs w:val="22"/>
        </w:rPr>
        <w:lastRenderedPageBreak/>
        <w:t>Set appropriate and demanding expectations for children’s learning and presentation of work</w:t>
      </w:r>
    </w:p>
    <w:p w:rsidR="00DB07B4" w:rsidRDefault="00141F0A">
      <w:pPr>
        <w:pStyle w:val="ListParagraph"/>
        <w:numPr>
          <w:ilvl w:val="1"/>
          <w:numId w:val="2"/>
        </w:numPr>
        <w:ind w:hanging="366"/>
        <w:rPr>
          <w:rFonts w:asciiTheme="minorHAnsi" w:hAnsiTheme="minorHAnsi" w:cs="Tahoma"/>
          <w:b/>
          <w:bCs/>
          <w:sz w:val="22"/>
          <w:szCs w:val="22"/>
        </w:rPr>
      </w:pPr>
      <w:r>
        <w:rPr>
          <w:rFonts w:asciiTheme="minorHAnsi" w:hAnsiTheme="minorHAnsi" w:cs="Tahoma"/>
          <w:sz w:val="22"/>
          <w:szCs w:val="22"/>
        </w:rPr>
        <w:t>Ensure that children have a clear understanding of learning objectives and targets</w:t>
      </w:r>
    </w:p>
    <w:p w:rsidR="00DB07B4" w:rsidRDefault="00141F0A">
      <w:pPr>
        <w:pStyle w:val="ListParagraph"/>
        <w:numPr>
          <w:ilvl w:val="1"/>
          <w:numId w:val="2"/>
        </w:numPr>
        <w:ind w:hanging="366"/>
        <w:rPr>
          <w:rFonts w:asciiTheme="minorHAnsi" w:hAnsiTheme="minorHAnsi" w:cs="Tahoma"/>
          <w:b/>
          <w:bCs/>
          <w:sz w:val="22"/>
          <w:szCs w:val="22"/>
        </w:rPr>
      </w:pPr>
      <w:r>
        <w:rPr>
          <w:rFonts w:asciiTheme="minorHAnsi" w:hAnsiTheme="minorHAnsi" w:cs="Tahoma"/>
          <w:sz w:val="22"/>
          <w:szCs w:val="22"/>
        </w:rPr>
        <w:t>Respond to individual needs.</w:t>
      </w:r>
    </w:p>
    <w:p w:rsidR="00DB07B4" w:rsidRDefault="00141F0A">
      <w:pPr>
        <w:pStyle w:val="ListParagraph"/>
        <w:numPr>
          <w:ilvl w:val="1"/>
          <w:numId w:val="2"/>
        </w:numPr>
        <w:ind w:hanging="366"/>
        <w:rPr>
          <w:rFonts w:asciiTheme="minorHAnsi" w:hAnsiTheme="minorHAnsi" w:cs="Tahoma"/>
          <w:b/>
          <w:bCs/>
          <w:sz w:val="22"/>
          <w:szCs w:val="22"/>
        </w:rPr>
      </w:pPr>
      <w:r>
        <w:rPr>
          <w:rFonts w:asciiTheme="minorHAnsi" w:hAnsiTheme="minorHAnsi" w:cs="Tahoma"/>
          <w:sz w:val="22"/>
          <w:szCs w:val="22"/>
        </w:rPr>
        <w:t xml:space="preserve">Engage and motivate children and maintain pace through effectively planned lessons based on previous assessment information </w:t>
      </w:r>
    </w:p>
    <w:p w:rsidR="00DB07B4" w:rsidRDefault="00141F0A">
      <w:pPr>
        <w:pStyle w:val="ListParagraph"/>
        <w:numPr>
          <w:ilvl w:val="1"/>
          <w:numId w:val="2"/>
        </w:numPr>
        <w:ind w:hanging="366"/>
        <w:rPr>
          <w:rFonts w:asciiTheme="minorHAnsi" w:hAnsiTheme="minorHAnsi" w:cs="Tahoma"/>
          <w:b/>
          <w:bCs/>
          <w:sz w:val="22"/>
          <w:szCs w:val="22"/>
        </w:rPr>
      </w:pPr>
      <w:r>
        <w:rPr>
          <w:rFonts w:asciiTheme="minorHAnsi" w:hAnsiTheme="minorHAnsi" w:cs="Tahoma"/>
          <w:sz w:val="22"/>
          <w:szCs w:val="22"/>
        </w:rPr>
        <w:t>Consistently and effectively use information about prior attainment to set well-grounded expectations for pupils and monitor progress to give clear and constructive feedback.</w:t>
      </w:r>
    </w:p>
    <w:p w:rsidR="00DB07B4" w:rsidRDefault="00141F0A">
      <w:pPr>
        <w:pStyle w:val="ListParagraph"/>
        <w:numPr>
          <w:ilvl w:val="1"/>
          <w:numId w:val="2"/>
        </w:numPr>
        <w:ind w:hanging="366"/>
        <w:rPr>
          <w:rFonts w:asciiTheme="minorHAnsi" w:hAnsiTheme="minorHAnsi" w:cs="Tahoma"/>
          <w:b/>
          <w:bCs/>
          <w:sz w:val="22"/>
          <w:szCs w:val="22"/>
        </w:rPr>
      </w:pPr>
      <w:r>
        <w:rPr>
          <w:rFonts w:asciiTheme="minorHAnsi" w:hAnsiTheme="minorHAnsi" w:cs="Tahoma"/>
          <w:sz w:val="22"/>
          <w:szCs w:val="22"/>
        </w:rPr>
        <w:t>Demonstrate that, as a result of your teaching, your pupils achieve well relative to the pupils’ prior attainment.</w:t>
      </w:r>
    </w:p>
    <w:p w:rsidR="00DB07B4" w:rsidRDefault="00141F0A">
      <w:pPr>
        <w:pStyle w:val="ListParagraph"/>
        <w:numPr>
          <w:ilvl w:val="1"/>
          <w:numId w:val="2"/>
        </w:numPr>
        <w:ind w:hanging="366"/>
        <w:rPr>
          <w:rFonts w:asciiTheme="minorHAnsi" w:hAnsiTheme="minorHAnsi" w:cs="Tahoma"/>
          <w:b/>
          <w:bCs/>
          <w:sz w:val="22"/>
          <w:szCs w:val="22"/>
        </w:rPr>
      </w:pPr>
      <w:r>
        <w:rPr>
          <w:rFonts w:asciiTheme="minorHAnsi" w:hAnsiTheme="minorHAnsi" w:cs="Tahoma"/>
          <w:sz w:val="22"/>
          <w:szCs w:val="22"/>
        </w:rPr>
        <w:t>Take responsibility for your professional development and use the outcomes to improve your teaching and pupils’ learning.</w:t>
      </w:r>
    </w:p>
    <w:p w:rsidR="00DB07B4" w:rsidRDefault="00141F0A">
      <w:pPr>
        <w:pStyle w:val="ListParagraph"/>
        <w:numPr>
          <w:ilvl w:val="1"/>
          <w:numId w:val="2"/>
        </w:numPr>
        <w:ind w:hanging="366"/>
        <w:rPr>
          <w:rFonts w:asciiTheme="minorHAnsi" w:hAnsiTheme="minorHAnsi" w:cs="Tahoma"/>
          <w:b/>
          <w:bCs/>
          <w:sz w:val="22"/>
          <w:szCs w:val="22"/>
        </w:rPr>
      </w:pPr>
      <w:r>
        <w:rPr>
          <w:rFonts w:asciiTheme="minorHAnsi" w:hAnsiTheme="minorHAnsi" w:cs="Tahoma"/>
          <w:sz w:val="22"/>
          <w:szCs w:val="22"/>
        </w:rPr>
        <w:t>Make an active contribution to the policies and aspirations of the school</w:t>
      </w:r>
    </w:p>
    <w:p w:rsidR="00DB07B4" w:rsidRDefault="00141F0A">
      <w:pPr>
        <w:pStyle w:val="ListParagraph"/>
        <w:numPr>
          <w:ilvl w:val="1"/>
          <w:numId w:val="2"/>
        </w:numPr>
        <w:ind w:hanging="366"/>
        <w:rPr>
          <w:rFonts w:asciiTheme="minorHAnsi" w:hAnsiTheme="minorHAnsi" w:cs="Tahoma"/>
          <w:b/>
          <w:bCs/>
          <w:sz w:val="22"/>
          <w:szCs w:val="22"/>
        </w:rPr>
      </w:pPr>
      <w:r>
        <w:rPr>
          <w:rFonts w:asciiTheme="minorHAnsi" w:hAnsiTheme="minorHAnsi" w:cs="Tahoma"/>
          <w:sz w:val="22"/>
          <w:szCs w:val="22"/>
        </w:rPr>
        <w:t>Contribute to the life of the school e.g. by supporting school events</w:t>
      </w:r>
    </w:p>
    <w:p w:rsidR="00DB07B4" w:rsidRDefault="00141F0A">
      <w:pPr>
        <w:ind w:left="360"/>
        <w:rPr>
          <w:rFonts w:asciiTheme="minorHAnsi" w:hAnsiTheme="minorHAnsi" w:cs="Tahoma"/>
          <w:sz w:val="22"/>
          <w:szCs w:val="22"/>
        </w:rPr>
      </w:pPr>
      <w:r>
        <w:rPr>
          <w:rFonts w:asciiTheme="minorHAnsi" w:hAnsiTheme="minorHAnsi" w:cs="Tahoma"/>
          <w:sz w:val="22"/>
          <w:szCs w:val="22"/>
        </w:rPr>
        <w:t xml:space="preserve"> </w:t>
      </w:r>
      <w:r>
        <w:rPr>
          <w:rFonts w:asciiTheme="minorHAnsi" w:hAnsiTheme="minorHAnsi" w:cs="Tahoma"/>
          <w:sz w:val="22"/>
          <w:szCs w:val="22"/>
        </w:rPr>
        <w:tab/>
      </w:r>
    </w:p>
    <w:p w:rsidR="00DB07B4" w:rsidRDefault="00DB07B4">
      <w:pPr>
        <w:rPr>
          <w:rFonts w:asciiTheme="minorHAnsi" w:hAnsiTheme="minorHAnsi" w:cs="Tahoma"/>
          <w:sz w:val="22"/>
          <w:szCs w:val="22"/>
        </w:rPr>
      </w:pPr>
    </w:p>
    <w:p w:rsidR="00DB07B4" w:rsidRDefault="00DB07B4">
      <w:pPr>
        <w:rPr>
          <w:rFonts w:asciiTheme="minorHAnsi" w:hAnsiTheme="minorHAnsi" w:cs="Tahoma"/>
          <w:sz w:val="22"/>
          <w:szCs w:val="22"/>
        </w:rPr>
      </w:pPr>
    </w:p>
    <w:p w:rsidR="00417DB1" w:rsidRDefault="00417DB1" w:rsidP="00417DB1">
      <w:pPr>
        <w:pStyle w:val="BodyText"/>
        <w:rPr>
          <w:rFonts w:asciiTheme="minorHAnsi" w:hAnsiTheme="minorHAnsi" w:cs="Arial"/>
          <w:i/>
          <w:color w:val="7F7F7F" w:themeColor="text1" w:themeTint="80"/>
          <w:sz w:val="22"/>
          <w:szCs w:val="22"/>
        </w:rPr>
      </w:pPr>
      <w:bookmarkStart w:id="1" w:name="_Hlk523945426"/>
      <w:r>
        <w:rPr>
          <w:rFonts w:asciiTheme="minorHAnsi" w:hAnsiTheme="minorHAnsi" w:cs="Arial"/>
          <w:i/>
          <w:color w:val="7F7F7F" w:themeColor="text1" w:themeTint="80"/>
          <w:szCs w:val="22"/>
        </w:rPr>
        <w:t>Appointment to this post is subject to the following;</w:t>
      </w:r>
    </w:p>
    <w:p w:rsidR="00417DB1" w:rsidRDefault="00417DB1" w:rsidP="00417DB1">
      <w:pPr>
        <w:pStyle w:val="BodyText"/>
        <w:numPr>
          <w:ilvl w:val="0"/>
          <w:numId w:val="5"/>
        </w:numPr>
        <w:ind w:left="567"/>
        <w:jc w:val="both"/>
        <w:rPr>
          <w:rFonts w:asciiTheme="minorHAnsi" w:hAnsiTheme="minorHAnsi" w:cs="Arial"/>
          <w:i/>
          <w:color w:val="7F7F7F" w:themeColor="text1" w:themeTint="80"/>
          <w:szCs w:val="22"/>
        </w:rPr>
      </w:pPr>
      <w:r>
        <w:rPr>
          <w:rFonts w:asciiTheme="minorHAnsi" w:hAnsiTheme="minorHAnsi" w:cs="Arial"/>
          <w:i/>
          <w:color w:val="7F7F7F" w:themeColor="text1" w:themeTint="80"/>
          <w:szCs w:val="22"/>
        </w:rPr>
        <w:t>Satisfactory medical fitness.</w:t>
      </w:r>
    </w:p>
    <w:p w:rsidR="00417DB1" w:rsidRDefault="00417DB1" w:rsidP="00417DB1">
      <w:pPr>
        <w:pStyle w:val="BodyText"/>
        <w:numPr>
          <w:ilvl w:val="0"/>
          <w:numId w:val="5"/>
        </w:numPr>
        <w:ind w:left="567"/>
        <w:jc w:val="both"/>
        <w:rPr>
          <w:rFonts w:asciiTheme="minorHAnsi" w:hAnsiTheme="minorHAnsi" w:cs="Arial"/>
          <w:i/>
          <w:color w:val="7F7F7F" w:themeColor="text1" w:themeTint="80"/>
          <w:szCs w:val="22"/>
        </w:rPr>
      </w:pPr>
      <w:r>
        <w:rPr>
          <w:rFonts w:asciiTheme="minorHAnsi" w:hAnsiTheme="minorHAnsi" w:cs="Arial"/>
          <w:i/>
          <w:color w:val="7F7F7F" w:themeColor="text1" w:themeTint="80"/>
          <w:szCs w:val="22"/>
        </w:rPr>
        <w:t>Receipt of references acceptable to the Head Teacher.</w:t>
      </w:r>
    </w:p>
    <w:p w:rsidR="00417DB1" w:rsidRDefault="00417DB1" w:rsidP="00417DB1">
      <w:pPr>
        <w:pStyle w:val="BodyText"/>
        <w:numPr>
          <w:ilvl w:val="0"/>
          <w:numId w:val="5"/>
        </w:numPr>
        <w:ind w:left="567"/>
        <w:jc w:val="both"/>
        <w:rPr>
          <w:rFonts w:asciiTheme="minorHAnsi" w:hAnsiTheme="minorHAnsi" w:cs="Arial"/>
          <w:i/>
          <w:color w:val="7F7F7F" w:themeColor="text1" w:themeTint="80"/>
          <w:szCs w:val="22"/>
        </w:rPr>
      </w:pPr>
      <w:r>
        <w:rPr>
          <w:rFonts w:asciiTheme="minorHAnsi" w:hAnsiTheme="minorHAnsi" w:cs="Arial"/>
          <w:i/>
          <w:color w:val="7F7F7F" w:themeColor="text1" w:themeTint="80"/>
          <w:szCs w:val="22"/>
        </w:rPr>
        <w:t>Receipt of satisfactory clearance from the Disclosure and Barring Service.</w:t>
      </w:r>
    </w:p>
    <w:p w:rsidR="00417DB1" w:rsidRDefault="00417DB1" w:rsidP="00417DB1">
      <w:pPr>
        <w:pStyle w:val="BodyText"/>
        <w:ind w:left="720"/>
        <w:rPr>
          <w:rFonts w:asciiTheme="minorHAnsi" w:hAnsiTheme="minorHAnsi" w:cs="Arial"/>
          <w:i/>
          <w:color w:val="7F7F7F" w:themeColor="text1" w:themeTint="80"/>
          <w:szCs w:val="22"/>
        </w:rPr>
      </w:pPr>
    </w:p>
    <w:p w:rsidR="00417DB1" w:rsidRDefault="00417DB1" w:rsidP="00417DB1">
      <w:pPr>
        <w:pStyle w:val="BodyText"/>
        <w:rPr>
          <w:rFonts w:asciiTheme="minorHAnsi" w:hAnsiTheme="minorHAnsi" w:cs="Arial"/>
          <w:i/>
          <w:color w:val="7F7F7F" w:themeColor="text1" w:themeTint="80"/>
          <w:szCs w:val="22"/>
        </w:rPr>
      </w:pPr>
      <w:r>
        <w:rPr>
          <w:rFonts w:asciiTheme="minorHAnsi" w:hAnsiTheme="minorHAnsi" w:cs="Arial"/>
          <w:i/>
          <w:color w:val="7F7F7F" w:themeColor="text1" w:themeTint="80"/>
          <w:szCs w:val="22"/>
        </w:rPr>
        <w:t xml:space="preserve">The </w:t>
      </w:r>
      <w:proofErr w:type="gramStart"/>
      <w:r>
        <w:rPr>
          <w:rFonts w:asciiTheme="minorHAnsi" w:hAnsiTheme="minorHAnsi" w:cs="Arial"/>
          <w:i/>
          <w:color w:val="7F7F7F" w:themeColor="text1" w:themeTint="80"/>
          <w:szCs w:val="22"/>
        </w:rPr>
        <w:t>particular duties</w:t>
      </w:r>
      <w:proofErr w:type="gramEnd"/>
      <w:r>
        <w:rPr>
          <w:rFonts w:asciiTheme="minorHAnsi" w:hAnsiTheme="minorHAnsi" w:cs="Arial"/>
          <w:i/>
          <w:color w:val="7F7F7F" w:themeColor="text1" w:themeTint="80"/>
          <w:szCs w:val="22"/>
        </w:rPr>
        <w:t xml:space="preserve"> may be reviewed at the end of each academic year, or earlier if necessary, to meet the changing demands of the school at the reasonable discretion of the Head Teacher and in consultation with you.  </w:t>
      </w:r>
    </w:p>
    <w:p w:rsidR="00417DB1" w:rsidRDefault="00417DB1" w:rsidP="00417DB1">
      <w:pPr>
        <w:pStyle w:val="BodyText"/>
        <w:rPr>
          <w:rFonts w:asciiTheme="minorHAnsi" w:hAnsiTheme="minorHAnsi" w:cs="Arial"/>
          <w:i/>
          <w:color w:val="7F7F7F" w:themeColor="text1" w:themeTint="80"/>
          <w:szCs w:val="22"/>
        </w:rPr>
      </w:pPr>
    </w:p>
    <w:p w:rsidR="00417DB1" w:rsidRDefault="00417DB1" w:rsidP="00417DB1">
      <w:pPr>
        <w:pStyle w:val="BodyText"/>
        <w:rPr>
          <w:rFonts w:asciiTheme="minorHAnsi" w:hAnsiTheme="minorHAnsi" w:cs="Arial"/>
          <w:i/>
          <w:color w:val="7F7F7F" w:themeColor="text1" w:themeTint="80"/>
          <w:szCs w:val="22"/>
        </w:rPr>
      </w:pPr>
      <w:r>
        <w:rPr>
          <w:rFonts w:asciiTheme="minorHAnsi" w:hAnsiTheme="minorHAnsi" w:cs="Arial"/>
          <w:i/>
          <w:color w:val="7F7F7F" w:themeColor="text1" w:themeTint="80"/>
          <w:szCs w:val="22"/>
        </w:rPr>
        <w:t xml:space="preserve">This job description does not form part of the contract of employment.  It describes the way the postholder is expected and required to perform and complete the </w:t>
      </w:r>
      <w:proofErr w:type="gramStart"/>
      <w:r>
        <w:rPr>
          <w:rFonts w:asciiTheme="minorHAnsi" w:hAnsiTheme="minorHAnsi" w:cs="Arial"/>
          <w:i/>
          <w:color w:val="7F7F7F" w:themeColor="text1" w:themeTint="80"/>
          <w:szCs w:val="22"/>
        </w:rPr>
        <w:t>particular duties</w:t>
      </w:r>
      <w:proofErr w:type="gramEnd"/>
      <w:r>
        <w:rPr>
          <w:rFonts w:asciiTheme="minorHAnsi" w:hAnsiTheme="minorHAnsi" w:cs="Arial"/>
          <w:i/>
          <w:color w:val="7F7F7F" w:themeColor="text1" w:themeTint="80"/>
          <w:szCs w:val="22"/>
        </w:rPr>
        <w:t xml:space="preserve"> of the post.</w:t>
      </w:r>
    </w:p>
    <w:p w:rsidR="00417DB1" w:rsidRDefault="00417DB1" w:rsidP="00417DB1">
      <w:pPr>
        <w:pStyle w:val="BodyText"/>
        <w:rPr>
          <w:rFonts w:asciiTheme="minorHAnsi" w:hAnsiTheme="minorHAnsi" w:cs="Arial"/>
          <w:i/>
          <w:color w:val="7F7F7F" w:themeColor="text1" w:themeTint="80"/>
          <w:szCs w:val="22"/>
        </w:rPr>
      </w:pPr>
    </w:p>
    <w:p w:rsidR="00417DB1" w:rsidRDefault="00417DB1" w:rsidP="00417DB1">
      <w:pPr>
        <w:pStyle w:val="BodyText"/>
        <w:rPr>
          <w:rFonts w:asciiTheme="minorHAnsi" w:hAnsiTheme="minorHAnsi" w:cs="Arial"/>
          <w:i/>
          <w:color w:val="7F7F7F" w:themeColor="text1" w:themeTint="80"/>
          <w:szCs w:val="22"/>
        </w:rPr>
      </w:pPr>
      <w:r>
        <w:rPr>
          <w:rFonts w:asciiTheme="minorHAnsi" w:hAnsiTheme="minorHAnsi" w:cs="Arial"/>
          <w:i/>
          <w:color w:val="7F7F7F" w:themeColor="text1" w:themeTint="80"/>
          <w:szCs w:val="22"/>
        </w:rPr>
        <w:t>This school is committed to safeguarding and promoting the welfare of children and young people and expects all staff and volunteers to share this commitment.</w:t>
      </w:r>
    </w:p>
    <w:bookmarkEnd w:id="1"/>
    <w:p w:rsidR="00417DB1" w:rsidRDefault="00417DB1" w:rsidP="00417DB1">
      <w:pPr>
        <w:jc w:val="both"/>
        <w:rPr>
          <w:rFonts w:asciiTheme="minorHAnsi" w:hAnsiTheme="minorHAnsi" w:cs="Arial"/>
          <w:color w:val="000000"/>
          <w:sz w:val="22"/>
          <w:szCs w:val="22"/>
        </w:rPr>
      </w:pPr>
    </w:p>
    <w:p w:rsidR="00DB07B4" w:rsidRDefault="00DB07B4" w:rsidP="00417DB1">
      <w:pPr>
        <w:jc w:val="center"/>
        <w:rPr>
          <w:rFonts w:asciiTheme="minorHAnsi" w:hAnsiTheme="minorHAnsi"/>
          <w:sz w:val="22"/>
          <w:szCs w:val="22"/>
        </w:rPr>
      </w:pPr>
    </w:p>
    <w:sectPr w:rsidR="00DB07B4" w:rsidSect="00DB07B4">
      <w:pgSz w:w="11907" w:h="16840" w:code="9"/>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D62E7"/>
    <w:multiLevelType w:val="hybridMultilevel"/>
    <w:tmpl w:val="18189A28"/>
    <w:lvl w:ilvl="0" w:tplc="04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0545F6"/>
    <w:multiLevelType w:val="hybridMultilevel"/>
    <w:tmpl w:val="7624CA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9B7EAC"/>
    <w:multiLevelType w:val="hybridMultilevel"/>
    <w:tmpl w:val="BCAEF774"/>
    <w:lvl w:ilvl="0" w:tplc="D286DC72">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780C3609"/>
    <w:multiLevelType w:val="multilevel"/>
    <w:tmpl w:val="960230EC"/>
    <w:lvl w:ilvl="0">
      <w:start w:val="1"/>
      <w:numFmt w:val="decimal"/>
      <w:lvlText w:val="%1."/>
      <w:lvlJc w:val="left"/>
      <w:pPr>
        <w:ind w:left="360" w:hanging="360"/>
      </w:pPr>
      <w:rPr>
        <w:rFonts w:hint="default"/>
      </w:rPr>
    </w:lvl>
    <w:lvl w:ilvl="1">
      <w:start w:val="1"/>
      <w:numFmt w:val="decimal"/>
      <w:lvlText w:val="%1.%2."/>
      <w:lvlJc w:val="left"/>
      <w:pPr>
        <w:ind w:left="792" w:hanging="432"/>
      </w:pPr>
      <w:rPr>
        <w:b w:val="0"/>
        <w:color w:val="7F7F7F" w:themeColor="text1" w:themeTint="80"/>
        <w:vertAlign w:val="superscrip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CA93938"/>
    <w:multiLevelType w:val="multilevel"/>
    <w:tmpl w:val="93AEDFC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B4"/>
    <w:rsid w:val="00141F0A"/>
    <w:rsid w:val="002C15AE"/>
    <w:rsid w:val="00417DB1"/>
    <w:rsid w:val="004664C5"/>
    <w:rsid w:val="006F1219"/>
    <w:rsid w:val="00DB0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787EC"/>
  <w15:docId w15:val="{B57C5D5D-BE8A-461E-BA94-A4EBC8BB1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07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B07B4"/>
    <w:pPr>
      <w:keepNext/>
      <w:ind w:left="360" w:firstLine="360"/>
      <w:outlineLvl w:val="0"/>
    </w:pPr>
    <w:rPr>
      <w:rFonts w:ascii="Tahoma" w:hAnsi="Tahoma" w:cs="Tahom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07B4"/>
    <w:rPr>
      <w:rFonts w:ascii="Tahoma" w:eastAsia="Times New Roman" w:hAnsi="Tahoma" w:cs="Tahoma"/>
      <w:sz w:val="28"/>
      <w:szCs w:val="24"/>
    </w:rPr>
  </w:style>
  <w:style w:type="paragraph" w:styleId="Title">
    <w:name w:val="Title"/>
    <w:basedOn w:val="Normal"/>
    <w:link w:val="TitleChar"/>
    <w:qFormat/>
    <w:rsid w:val="00DB07B4"/>
    <w:pPr>
      <w:jc w:val="center"/>
    </w:pPr>
    <w:rPr>
      <w:rFonts w:ascii="Tahoma" w:hAnsi="Tahoma" w:cs="Tahoma"/>
      <w:sz w:val="40"/>
    </w:rPr>
  </w:style>
  <w:style w:type="character" w:customStyle="1" w:styleId="TitleChar">
    <w:name w:val="Title Char"/>
    <w:basedOn w:val="DefaultParagraphFont"/>
    <w:link w:val="Title"/>
    <w:rsid w:val="00DB07B4"/>
    <w:rPr>
      <w:rFonts w:ascii="Tahoma" w:eastAsia="Times New Roman" w:hAnsi="Tahoma" w:cs="Tahoma"/>
      <w:sz w:val="40"/>
      <w:szCs w:val="24"/>
    </w:rPr>
  </w:style>
  <w:style w:type="paragraph" w:styleId="BodyText">
    <w:name w:val="Body Text"/>
    <w:basedOn w:val="Normal"/>
    <w:link w:val="BodyTextChar"/>
    <w:rsid w:val="00DB07B4"/>
    <w:rPr>
      <w:rFonts w:ascii="Tahoma" w:hAnsi="Tahoma" w:cs="Tahoma"/>
      <w:b/>
      <w:bCs/>
    </w:rPr>
  </w:style>
  <w:style w:type="character" w:customStyle="1" w:styleId="BodyTextChar">
    <w:name w:val="Body Text Char"/>
    <w:basedOn w:val="DefaultParagraphFont"/>
    <w:link w:val="BodyText"/>
    <w:rsid w:val="00DB07B4"/>
    <w:rPr>
      <w:rFonts w:ascii="Tahoma" w:eastAsia="Times New Roman" w:hAnsi="Tahoma" w:cs="Tahoma"/>
      <w:b/>
      <w:bCs/>
      <w:sz w:val="24"/>
      <w:szCs w:val="24"/>
    </w:rPr>
  </w:style>
  <w:style w:type="paragraph" w:styleId="BalloonText">
    <w:name w:val="Balloon Text"/>
    <w:basedOn w:val="Normal"/>
    <w:link w:val="BalloonTextChar"/>
    <w:uiPriority w:val="99"/>
    <w:semiHidden/>
    <w:unhideWhenUsed/>
    <w:rsid w:val="00DB07B4"/>
    <w:rPr>
      <w:rFonts w:ascii="Tahoma" w:hAnsi="Tahoma" w:cs="Tahoma"/>
      <w:sz w:val="16"/>
      <w:szCs w:val="16"/>
    </w:rPr>
  </w:style>
  <w:style w:type="character" w:customStyle="1" w:styleId="BalloonTextChar">
    <w:name w:val="Balloon Text Char"/>
    <w:basedOn w:val="DefaultParagraphFont"/>
    <w:link w:val="BalloonText"/>
    <w:uiPriority w:val="99"/>
    <w:semiHidden/>
    <w:rsid w:val="00DB07B4"/>
    <w:rPr>
      <w:rFonts w:ascii="Tahoma" w:eastAsia="Times New Roman" w:hAnsi="Tahoma" w:cs="Tahoma"/>
      <w:sz w:val="16"/>
      <w:szCs w:val="16"/>
    </w:rPr>
  </w:style>
  <w:style w:type="paragraph" w:styleId="ListParagraph">
    <w:name w:val="List Paragraph"/>
    <w:basedOn w:val="Normal"/>
    <w:uiPriority w:val="34"/>
    <w:qFormat/>
    <w:rsid w:val="00DB07B4"/>
    <w:pPr>
      <w:ind w:left="720"/>
      <w:contextualSpacing/>
    </w:pPr>
  </w:style>
  <w:style w:type="table" w:customStyle="1" w:styleId="TableGrid1">
    <w:name w:val="Table Grid1"/>
    <w:basedOn w:val="TableNormal"/>
    <w:uiPriority w:val="59"/>
    <w:rsid w:val="002C15AE"/>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04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Oaklands School, Walderslade</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Callan</dc:creator>
  <cp:lastModifiedBy>Barry Symons</cp:lastModifiedBy>
  <cp:revision>2</cp:revision>
  <dcterms:created xsi:type="dcterms:W3CDTF">2019-03-27T11:53:00Z</dcterms:created>
  <dcterms:modified xsi:type="dcterms:W3CDTF">2019-03-27T11:53:00Z</dcterms:modified>
</cp:coreProperties>
</file>