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8ED1" w14:textId="77777777" w:rsidR="001375E3" w:rsidRPr="00440F78" w:rsidRDefault="00BA1E1B" w:rsidP="00B05D53">
      <w:pPr>
        <w:pStyle w:val="Heading1"/>
        <w:rPr>
          <w:rFonts w:ascii="Avenir Next LT Pro" w:hAnsi="Avenir Next LT Pro" w:cstheme="minorHAnsi"/>
          <w:b/>
          <w:bCs/>
          <w:color w:val="205C40"/>
          <w:sz w:val="40"/>
          <w:szCs w:val="40"/>
        </w:rPr>
      </w:pPr>
      <w:r w:rsidRPr="00B46725">
        <w:rPr>
          <w:noProof/>
        </w:rPr>
        <w:drawing>
          <wp:anchor distT="0" distB="0" distL="114300" distR="114300" simplePos="0" relativeHeight="251658242" behindDoc="0" locked="0" layoutInCell="1" allowOverlap="1" wp14:anchorId="68B52DB8" wp14:editId="489CFC22">
            <wp:simplePos x="0" y="0"/>
            <wp:positionH relativeFrom="page">
              <wp:posOffset>129540</wp:posOffset>
            </wp:positionH>
            <wp:positionV relativeFrom="paragraph">
              <wp:posOffset>10160</wp:posOffset>
            </wp:positionV>
            <wp:extent cx="1447800" cy="57680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72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90401D" wp14:editId="7DF84D6E">
                <wp:simplePos x="0" y="0"/>
                <wp:positionH relativeFrom="column">
                  <wp:posOffset>-2366010</wp:posOffset>
                </wp:positionH>
                <wp:positionV relativeFrom="paragraph">
                  <wp:posOffset>-2316480</wp:posOffset>
                </wp:positionV>
                <wp:extent cx="3420110" cy="4366260"/>
                <wp:effectExtent l="19050" t="38100" r="46990" b="5334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110" cy="4366260"/>
                        </a:xfrm>
                        <a:prstGeom prst="star5">
                          <a:avLst/>
                        </a:prstGeom>
                        <a:solidFill>
                          <a:srgbClr val="C4D600"/>
                        </a:solidFill>
                        <a:ln>
                          <a:solidFill>
                            <a:srgbClr val="C4D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06008" w14:textId="77777777" w:rsidR="00B46725" w:rsidRDefault="00B46725" w:rsidP="00B46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401D" id="Star: 5 Points 2" o:spid="_x0000_s1026" style="position:absolute;margin-left:-186.3pt;margin-top:-182.4pt;width:269.3pt;height:34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0110,4366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+zgwIAAJUFAAAOAAAAZHJzL2Uyb0RvYy54bWysVE1v2zAMvQ/YfxB0X+2kabYFdYogRYcB&#10;RRusHXpWZCkxIIsapcTOfv0o2XG6ttihWA4KJZKPH37k5VVbG7ZX6CuwBR+d5ZwpK6Gs7KbgPx9v&#10;Pn3hzAdhS2HAqoIflOdX848fLhs3U2PYgikVMgKxfta4gm9DcLMs83KrauHPwClLSg1Yi0BX3GQl&#10;iobQa5ON83yaNYClQ5DKe3q97pR8nvC1VjLca+1VYKbglFtIJ6ZzHc9sfilmGxRuW8k+DfGOLGpR&#10;WQo6QF2LINgOq1dQdSURPOhwJqHOQOtKqlQDVTPKX1TzsBVOpVqoOd4NbfL/D1be7R/cCqkNjfMz&#10;T2KsotVYx3/Kj7WpWYehWaoNTNLj+YQyHlFPJekm59PpeJramZ3cHfrwTUHNolBw4gFepC6J/a0P&#10;FJNsjzYxnAdTlTeVMemCm/XSINsL+nTLyfU0P8L/ZWbs+zwpdHTNTmUnKRyMioDG/lCaVSUVOk4p&#10;J0aqISEhpbJh1Km2olRdnhc5/SKpCH7wSLcEGJE11Tdg9wCR7a+xO5jePrqqROjBOf9XYp3z4JEi&#10;gw2Dc11ZwLcADFXVR+7sj03qWhO7FNp1SyZRXEN5WCFD6CbLO3lT0ce+FT6sBNIoEUFoPYR7OrSB&#10;puDQS5xtAX+/9R7tieGk5ayh0STm/NoJVJyZ75a4/3U0mcRZTpfJxecxXfC5Zv1cY3f1EohCI1pE&#10;TiYx2gdzFDVC/URbZBGjkkpYSbELLgMeL8vQrQzaQ1ItFsmM5teJcGsfnIzgscGRy4/tk0DXMz7Q&#10;sNzBcYzF7AXvO9voaWGxC6CrNBSnvvatp9lPHOr3VFwuz+/J6rRN538AAAD//wMAUEsDBBQABgAI&#10;AAAAIQDN8ClI4AAAAA0BAAAPAAAAZHJzL2Rvd25yZXYueG1sTI/BTsMwDIbvSLxDZCRuW0oHYSpN&#10;JzTgsAOTKEhcs9a0FY1TNWkX3h73BDdb/vT7+/NdtL2YcfSdIw036wQEUuXqjhoNH+8vqy0IHwzV&#10;pneEGn7Qw664vMhNVrszveFchkZwCPnMaGhDGDIpfdWiNX7tBiS+fbnRmsDr2Mh6NGcOt71Mk0RJ&#10;azriD60ZcN9i9V1OVsM8HfdTPJTdEO7Iuc+n+Px6iFpfX8XHBxABY/iDYdFndSjY6eQmqr3oNaw2&#10;96lidpnULbdYGKW430nDJk23IItc/m9R/AIAAP//AwBQSwECLQAUAAYACAAAACEAtoM4kv4AAADh&#10;AQAAEwAAAAAAAAAAAAAAAAAAAAAAW0NvbnRlbnRfVHlwZXNdLnhtbFBLAQItABQABgAIAAAAIQA4&#10;/SH/1gAAAJQBAAALAAAAAAAAAAAAAAAAAC8BAABfcmVscy8ucmVsc1BLAQItABQABgAIAAAAIQCl&#10;EW+zgwIAAJUFAAAOAAAAAAAAAAAAAAAAAC4CAABkcnMvZTJvRG9jLnhtbFBLAQItABQABgAIAAAA&#10;IQDN8ClI4AAAAA0BAAAPAAAAAAAAAAAAAAAAAN0EAABkcnMvZG93bnJldi54bWxQSwUGAAAAAAQA&#10;BADzAAAA6gUAAAAA&#10;" adj="-11796480,,5400" path="m4,1667759r1306369,11l1710055,r403682,1667770l3420106,1667759,2363226,2698486r403699,1667763l1710055,3335503,653185,4366249,1056884,2698486,4,1667759xe" fillcolor="#c4d600" strokecolor="#c4d600" strokeweight="1pt">
                <v:stroke joinstyle="miter"/>
                <v:formulas/>
                <v:path arrowok="t" o:connecttype="custom" o:connectlocs="4,1667759;1306373,1667770;1710055,0;2113737,1667770;3420106,1667759;2363226,2698486;2766925,4366249;1710055,3335503;653185,4366249;1056884,2698486;4,1667759" o:connectangles="0,0,0,0,0,0,0,0,0,0,0" textboxrect="0,0,3420110,4366260"/>
                <v:textbox>
                  <w:txbxContent>
                    <w:p w14:paraId="56006008" w14:textId="77777777" w:rsidR="00B46725" w:rsidRDefault="00B46725" w:rsidP="00B467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107B">
        <w:rPr>
          <w:noProof/>
        </w:rPr>
        <w:drawing>
          <wp:anchor distT="0" distB="0" distL="114300" distR="114300" simplePos="0" relativeHeight="251658240" behindDoc="0" locked="0" layoutInCell="1" allowOverlap="1" wp14:anchorId="39BF7E4E" wp14:editId="025D4E3B">
            <wp:simplePos x="0" y="0"/>
            <wp:positionH relativeFrom="margin">
              <wp:posOffset>-2381250</wp:posOffset>
            </wp:positionH>
            <wp:positionV relativeFrom="paragraph">
              <wp:posOffset>-2186940</wp:posOffset>
            </wp:positionV>
            <wp:extent cx="1750423" cy="697571"/>
            <wp:effectExtent l="0" t="0" r="254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23" cy="6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EAA">
        <w:rPr>
          <w:noProof/>
        </w:rPr>
        <w:t xml:space="preserve">                               </w:t>
      </w:r>
      <w:r w:rsidR="001375E3">
        <w:tab/>
      </w:r>
      <w:r w:rsidR="001375E3">
        <w:tab/>
        <w:t xml:space="preserve">                  </w:t>
      </w:r>
      <w:r w:rsidR="00757EAA">
        <w:t xml:space="preserve">  </w:t>
      </w:r>
      <w:r w:rsidR="001375E3">
        <w:t xml:space="preserve"> </w:t>
      </w:r>
      <w:r w:rsidR="001375E3" w:rsidRPr="4AFB5686">
        <w:rPr>
          <w:rFonts w:ascii="Avenir Next LT Pro" w:hAnsi="Avenir Next LT Pro"/>
          <w:b/>
          <w:bCs/>
          <w:color w:val="205C40"/>
          <w:sz w:val="40"/>
          <w:szCs w:val="40"/>
        </w:rPr>
        <w:t xml:space="preserve">JOB </w:t>
      </w:r>
    </w:p>
    <w:p w14:paraId="393AC776" w14:textId="77777777" w:rsidR="001375E3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40"/>
          <w:szCs w:val="40"/>
        </w:rPr>
      </w:pPr>
      <w:r w:rsidRPr="00440F78">
        <w:rPr>
          <w:rFonts w:ascii="Avenir Next LT Pro" w:hAnsi="Avenir Next LT Pro" w:cstheme="minorHAnsi"/>
          <w:b/>
          <w:bCs/>
          <w:color w:val="205C40"/>
          <w:sz w:val="40"/>
          <w:szCs w:val="40"/>
        </w:rPr>
        <w:t xml:space="preserve"> </w:t>
      </w:r>
      <w:r w:rsidR="00635BE4">
        <w:rPr>
          <w:rFonts w:ascii="Avenir Next LT Pro" w:hAnsi="Avenir Next LT Pro" w:cstheme="minorHAnsi"/>
          <w:b/>
          <w:bCs/>
          <w:color w:val="205C40"/>
          <w:sz w:val="40"/>
          <w:szCs w:val="40"/>
        </w:rPr>
        <w:t xml:space="preserve">  </w:t>
      </w:r>
      <w:r w:rsidR="001375E3" w:rsidRPr="00440F78">
        <w:rPr>
          <w:rFonts w:ascii="Avenir Next LT Pro" w:hAnsi="Avenir Next LT Pro" w:cstheme="minorHAnsi"/>
          <w:b/>
          <w:bCs/>
          <w:color w:val="205C40"/>
          <w:sz w:val="40"/>
          <w:szCs w:val="40"/>
        </w:rPr>
        <w:t>DESCRIPTION</w:t>
      </w:r>
    </w:p>
    <w:p w14:paraId="1F02C40C" w14:textId="77777777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14"/>
          <w:szCs w:val="14"/>
        </w:rPr>
      </w:pPr>
    </w:p>
    <w:p w14:paraId="4827D374" w14:textId="77777777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sz w:val="24"/>
          <w:szCs w:val="24"/>
        </w:rPr>
      </w:pPr>
      <w:r w:rsidRPr="00440F78">
        <w:rPr>
          <w:rFonts w:ascii="Avenir Next LT Pro" w:hAnsi="Avenir Next LT Pro" w:cstheme="minorHAnsi"/>
          <w:sz w:val="40"/>
          <w:szCs w:val="40"/>
        </w:rPr>
        <w:t xml:space="preserve">   </w:t>
      </w:r>
      <w:r w:rsidRPr="00440F78">
        <w:rPr>
          <w:rFonts w:ascii="Avenir Next LT Pro" w:hAnsi="Avenir Next LT Pro" w:cstheme="minorHAnsi"/>
        </w:rPr>
        <w:t xml:space="preserve">Job Title: </w:t>
      </w:r>
    </w:p>
    <w:p w14:paraId="24A9C78F" w14:textId="0CE3C378" w:rsidR="00865205" w:rsidRDefault="00757EAA" w:rsidP="003912F1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28"/>
          <w:szCs w:val="28"/>
        </w:rPr>
      </w:pPr>
      <w:r w:rsidRPr="00440F78">
        <w:rPr>
          <w:rFonts w:ascii="Avenir Next LT Pro" w:hAnsi="Avenir Next LT Pro" w:cstheme="minorHAnsi"/>
          <w:sz w:val="24"/>
          <w:szCs w:val="24"/>
        </w:rPr>
        <w:t xml:space="preserve">    </w:t>
      </w:r>
      <w:r w:rsidR="009C4B17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>C</w:t>
      </w:r>
      <w:r w:rsidR="00635BE4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>lass T</w:t>
      </w:r>
      <w:r w:rsidR="00383247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>eacher</w:t>
      </w:r>
      <w:r w:rsidR="00865205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 xml:space="preserve"> </w:t>
      </w:r>
    </w:p>
    <w:p w14:paraId="6F824BC1" w14:textId="77777777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6"/>
          <w:szCs w:val="6"/>
        </w:rPr>
      </w:pPr>
      <w:r w:rsidRPr="00440F78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 xml:space="preserve">    </w:t>
      </w:r>
    </w:p>
    <w:p w14:paraId="74A12458" w14:textId="77777777" w:rsidR="00757EAA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</w:rPr>
      </w:pPr>
      <w:r w:rsidRPr="00440F78">
        <w:rPr>
          <w:rFonts w:ascii="Avenir Next LT Pro" w:hAnsi="Avenir Next LT Pro" w:cstheme="minorHAnsi"/>
        </w:rPr>
        <w:t xml:space="preserve">    Location: </w:t>
      </w:r>
    </w:p>
    <w:p w14:paraId="64FC4046" w14:textId="4904D0C9" w:rsidR="00995555" w:rsidRPr="00440F78" w:rsidRDefault="00757EAA" w:rsidP="007D05CD">
      <w:pPr>
        <w:spacing w:line="276" w:lineRule="auto"/>
        <w:ind w:left="2880" w:firstLine="720"/>
        <w:rPr>
          <w:rFonts w:ascii="Avenir Next LT Pro" w:hAnsi="Avenir Next LT Pro" w:cstheme="minorHAnsi"/>
          <w:b/>
          <w:bCs/>
          <w:color w:val="205C40"/>
          <w:sz w:val="28"/>
          <w:szCs w:val="28"/>
        </w:rPr>
      </w:pPr>
      <w:r w:rsidRPr="00440F78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 xml:space="preserve">    </w:t>
      </w:r>
      <w:proofErr w:type="spellStart"/>
      <w:r w:rsidR="007508F7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>Endike</w:t>
      </w:r>
      <w:proofErr w:type="spellEnd"/>
      <w:r w:rsidR="007508F7">
        <w:rPr>
          <w:rFonts w:ascii="Avenir Next LT Pro" w:hAnsi="Avenir Next LT Pro" w:cstheme="minorHAnsi"/>
          <w:b/>
          <w:bCs/>
          <w:color w:val="205C40"/>
          <w:sz w:val="28"/>
          <w:szCs w:val="28"/>
        </w:rPr>
        <w:t xml:space="preserve"> Academy</w:t>
      </w:r>
    </w:p>
    <w:p w14:paraId="3C3AA475" w14:textId="77777777" w:rsidR="00995555" w:rsidRPr="00995555" w:rsidRDefault="00995555" w:rsidP="007D05CD">
      <w:pPr>
        <w:spacing w:line="276" w:lineRule="auto"/>
        <w:rPr>
          <w:rFonts w:cstheme="minorHAnsi"/>
          <w:b/>
          <w:bCs/>
          <w:color w:val="205C4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57EAA" w:rsidRPr="00440F78" w14:paraId="77D63BA2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0C3ECFA" w14:textId="77777777" w:rsidR="00757EAA" w:rsidRPr="00440F78" w:rsidRDefault="00757EAA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  <w:r w:rsidRPr="00440F78"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  <w:t>Job Purpose:</w:t>
            </w: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7670FCE" w14:textId="0189DC88" w:rsidR="000756B1" w:rsidRPr="0018080C" w:rsidRDefault="000756B1" w:rsidP="007D05CD">
            <w:pPr>
              <w:spacing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To be responsible for the learning and achievement of all pupils, ensuring equality of opportunity for all and being accountable for achieving the highest possible standards in work and conduct</w:t>
            </w:r>
            <w:r w:rsidR="007815C6">
              <w:rPr>
                <w:rFonts w:ascii="Avenir Next LT Pro" w:hAnsi="Avenir Next LT Pro" w:cstheme="minorHAnsi"/>
                <w:sz w:val="20"/>
                <w:szCs w:val="20"/>
              </w:rPr>
              <w:t>.</w:t>
            </w:r>
          </w:p>
        </w:tc>
      </w:tr>
      <w:tr w:rsidR="00DA1CBB" w:rsidRPr="00440F78" w14:paraId="5993D91D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BAA1F8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E4AB7E" w14:textId="77777777" w:rsidR="00DA1CBB" w:rsidRPr="0018080C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DA1CBB" w:rsidRPr="00440F78" w14:paraId="1ED4EE7E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D0D4C" w14:textId="77777777" w:rsidR="00DA1CBB" w:rsidRPr="00440F78" w:rsidRDefault="005431C3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  <w:t>Background</w:t>
            </w:r>
            <w:r w:rsidR="00DA1CBB" w:rsidRPr="00440F78"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  <w:t xml:space="preserve">: </w:t>
            </w:r>
          </w:p>
          <w:p w14:paraId="61F3D554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4BE49C" w14:textId="77777777" w:rsidR="00DA1CBB" w:rsidRPr="0018080C" w:rsidRDefault="00DA1CBB" w:rsidP="007D05CD">
            <w:pPr>
              <w:spacing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The David Ross Education Trust (DRET) is a network of academies with a geographical focus on Northamptonshire, Leicestershire, Lincolnshire, Yorkshire/</w:t>
            </w:r>
            <w:proofErr w:type="gramStart"/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Humberside</w:t>
            </w:r>
            <w:proofErr w:type="gramEnd"/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 and London.  </w:t>
            </w:r>
          </w:p>
          <w:p w14:paraId="148E207F" w14:textId="77777777" w:rsidR="00DA1CBB" w:rsidRPr="0018080C" w:rsidRDefault="00DA1CBB" w:rsidP="007D05CD">
            <w:pPr>
              <w:spacing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</w:p>
          <w:p w14:paraId="2B816A3A" w14:textId="77777777" w:rsidR="00DA1CBB" w:rsidRPr="0018080C" w:rsidRDefault="00DA1CBB" w:rsidP="007D05CD">
            <w:pPr>
              <w:spacing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Our aim is to be the country’s leading academy chain, committed to delivering the highest educational standards alongside an unrivalled package of sporting and cultural enrichment.</w:t>
            </w:r>
          </w:p>
        </w:tc>
      </w:tr>
      <w:tr w:rsidR="00DA1CBB" w:rsidRPr="00440F78" w14:paraId="377051D4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E0CD2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EC535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32"/>
                <w:szCs w:val="32"/>
              </w:rPr>
            </w:pPr>
          </w:p>
        </w:tc>
      </w:tr>
      <w:tr w:rsidR="00DA1CBB" w:rsidRPr="00440F78" w14:paraId="7742DC49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00081B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  <w:r w:rsidRPr="00440F78"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  <w:t>Reporting To:</w:t>
            </w: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43E8B2" w14:textId="2F5D9707" w:rsidR="00DA1CBB" w:rsidRPr="00440F78" w:rsidRDefault="00706360" w:rsidP="007D05CD">
            <w:pPr>
              <w:spacing w:line="276" w:lineRule="auto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Principal</w:t>
            </w:r>
          </w:p>
        </w:tc>
      </w:tr>
      <w:tr w:rsidR="00DA1CBB" w:rsidRPr="00440F78" w14:paraId="6945FB30" w14:textId="77777777" w:rsidTr="0099555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09E4D0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6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9BE8FD" w14:textId="77777777" w:rsidR="00DA1CBB" w:rsidRPr="00440F78" w:rsidRDefault="00DA1CBB" w:rsidP="007D05CD">
            <w:pPr>
              <w:spacing w:line="276" w:lineRule="auto"/>
              <w:rPr>
                <w:rFonts w:ascii="Avenir Next LT Pro" w:hAnsi="Avenir Next LT Pro" w:cstheme="minorHAnsi"/>
                <w:highlight w:val="yellow"/>
              </w:rPr>
            </w:pPr>
          </w:p>
        </w:tc>
      </w:tr>
    </w:tbl>
    <w:p w14:paraId="3CC25301" w14:textId="77777777" w:rsidR="00127B1E" w:rsidRPr="00440F78" w:rsidRDefault="00127B1E" w:rsidP="007D05CD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32"/>
          <w:szCs w:val="32"/>
        </w:rPr>
        <w:sectPr w:rsidR="00127B1E" w:rsidRPr="00440F78" w:rsidSect="00AB32BA">
          <w:footerReference w:type="default" r:id="rId12"/>
          <w:pgSz w:w="11906" w:h="16838"/>
          <w:pgMar w:top="1440" w:right="1440" w:bottom="1440" w:left="1440" w:header="709" w:footer="708" w:gutter="0"/>
          <w:cols w:space="708"/>
          <w:docGrid w:linePitch="360"/>
        </w:sectPr>
      </w:pPr>
    </w:p>
    <w:p w14:paraId="05F71CCB" w14:textId="09D641AD" w:rsidR="00AC08E7" w:rsidRPr="00152D5A" w:rsidRDefault="00B4499A" w:rsidP="003E7D87">
      <w:pPr>
        <w:spacing w:line="276" w:lineRule="auto"/>
        <w:jc w:val="center"/>
        <w:rPr>
          <w:rFonts w:ascii="Avenir Next LT Pro" w:hAnsi="Avenir Next LT Pro" w:cstheme="minorHAnsi"/>
          <w:b/>
          <w:bCs/>
          <w:color w:val="205C40"/>
          <w:sz w:val="36"/>
          <w:szCs w:val="36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36"/>
          <w:szCs w:val="36"/>
        </w:rPr>
        <w:lastRenderedPageBreak/>
        <w:t>KEY RESPO</w:t>
      </w:r>
      <w:r w:rsidR="00DF7FFD">
        <w:rPr>
          <w:rFonts w:ascii="Avenir Next LT Pro" w:hAnsi="Avenir Next LT Pro" w:cstheme="minorHAnsi"/>
          <w:b/>
          <w:bCs/>
          <w:color w:val="205C40"/>
          <w:sz w:val="36"/>
          <w:szCs w:val="36"/>
        </w:rPr>
        <w:t>NS</w:t>
      </w:r>
      <w:r w:rsidRPr="00152D5A">
        <w:rPr>
          <w:rFonts w:ascii="Avenir Next LT Pro" w:hAnsi="Avenir Next LT Pro" w:cstheme="minorHAnsi"/>
          <w:b/>
          <w:bCs/>
          <w:color w:val="205C40"/>
          <w:sz w:val="36"/>
          <w:szCs w:val="36"/>
        </w:rPr>
        <w:t>IBILTIES</w:t>
      </w:r>
    </w:p>
    <w:p w14:paraId="74183989" w14:textId="77777777" w:rsidR="00ED040D" w:rsidRPr="00152D5A" w:rsidRDefault="00ED040D" w:rsidP="003E7D87">
      <w:pPr>
        <w:spacing w:line="276" w:lineRule="auto"/>
        <w:jc w:val="center"/>
        <w:rPr>
          <w:rFonts w:ascii="Avenir Next LT Pro" w:hAnsi="Avenir Next LT Pro" w:cstheme="minorHAnsi"/>
          <w:b/>
          <w:bCs/>
          <w:color w:val="205C40"/>
          <w:sz w:val="6"/>
          <w:szCs w:val="6"/>
        </w:rPr>
      </w:pPr>
    </w:p>
    <w:p w14:paraId="606439E6" w14:textId="77777777" w:rsidR="00706C35" w:rsidRPr="00152D5A" w:rsidRDefault="000756B1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 xml:space="preserve">TEACHING </w:t>
      </w:r>
    </w:p>
    <w:p w14:paraId="000E1396" w14:textId="77777777" w:rsidR="00635BE4" w:rsidRPr="003C598F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3C598F">
        <w:rPr>
          <w:rFonts w:ascii="Avenir Next LT Pro" w:hAnsi="Avenir Next LT Pro" w:cstheme="minorHAnsi"/>
          <w:sz w:val="20"/>
          <w:szCs w:val="20"/>
        </w:rPr>
        <w:t>Deliver the curriculum as relevant to the age and ability group/subject/s that you teach</w:t>
      </w:r>
      <w:r w:rsidR="006C5DAA">
        <w:rPr>
          <w:rFonts w:ascii="Avenir Next LT Pro" w:hAnsi="Avenir Next LT Pro" w:cstheme="minorHAnsi"/>
          <w:sz w:val="20"/>
          <w:szCs w:val="20"/>
        </w:rPr>
        <w:t>.</w:t>
      </w:r>
    </w:p>
    <w:p w14:paraId="37120B9A" w14:textId="77777777" w:rsidR="00635BE4" w:rsidRPr="003C598F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3C598F">
        <w:rPr>
          <w:rFonts w:ascii="Avenir Next LT Pro" w:hAnsi="Avenir Next LT Pro" w:cstheme="minorHAnsi"/>
          <w:sz w:val="20"/>
          <w:szCs w:val="20"/>
        </w:rPr>
        <w:t>Be responsible for the preparation and development of teaching materials, teaching programmes and pastoral arrangements as appropriate</w:t>
      </w:r>
      <w:r w:rsidR="006C5DAA">
        <w:rPr>
          <w:rFonts w:ascii="Avenir Next LT Pro" w:hAnsi="Avenir Next LT Pro" w:cstheme="minorHAnsi"/>
          <w:sz w:val="20"/>
          <w:szCs w:val="20"/>
        </w:rPr>
        <w:t>.</w:t>
      </w:r>
    </w:p>
    <w:p w14:paraId="4A53EFEF" w14:textId="77777777" w:rsidR="00635BE4" w:rsidRPr="003C598F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3C598F">
        <w:rPr>
          <w:rFonts w:ascii="Avenir Next LT Pro" w:hAnsi="Avenir Next LT Pro" w:cstheme="minorHAnsi"/>
          <w:sz w:val="20"/>
          <w:szCs w:val="20"/>
        </w:rPr>
        <w:t>Be aware of pupils’ capabilities, their prior knowledge and plan teaching and differentiate appropriately to build on this demonstrating knowledge and understanding of how pupils learn</w:t>
      </w:r>
      <w:r w:rsidR="006C5DAA">
        <w:rPr>
          <w:rFonts w:ascii="Avenir Next LT Pro" w:hAnsi="Avenir Next LT Pro" w:cstheme="minorHAnsi"/>
          <w:sz w:val="20"/>
          <w:szCs w:val="20"/>
        </w:rPr>
        <w:t>.</w:t>
      </w:r>
      <w:r w:rsidRPr="003C598F">
        <w:rPr>
          <w:rFonts w:ascii="Avenir Next LT Pro" w:hAnsi="Avenir Next LT Pro" w:cstheme="minorHAnsi"/>
          <w:sz w:val="20"/>
          <w:szCs w:val="20"/>
        </w:rPr>
        <w:t xml:space="preserve"> </w:t>
      </w:r>
    </w:p>
    <w:p w14:paraId="112874E6" w14:textId="77777777" w:rsidR="00635BE4" w:rsidRPr="003C598F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3C598F">
        <w:rPr>
          <w:rFonts w:ascii="Avenir Next LT Pro" w:hAnsi="Avenir Next LT Pro" w:cstheme="minorHAnsi"/>
          <w:sz w:val="20"/>
          <w:szCs w:val="20"/>
        </w:rPr>
        <w:t>Have a clear understanding of the needs of all pupils, including those with special educational needs; gifted and talented; EAL; disabilities; and be able to use and evaluate distinctive teaching approaches to engage and support them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5819638F" w14:textId="77777777" w:rsidR="005B64D3" w:rsidRPr="003C598F" w:rsidRDefault="005B64D3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ajorHAnsi"/>
          <w:sz w:val="20"/>
          <w:szCs w:val="20"/>
        </w:rPr>
      </w:pPr>
      <w:r w:rsidRPr="003C598F">
        <w:rPr>
          <w:rFonts w:ascii="Avenir Next LT Pro" w:hAnsi="Avenir Next LT Pro" w:cstheme="majorHAnsi"/>
          <w:sz w:val="20"/>
          <w:szCs w:val="20"/>
          <w:lang w:val="en-US"/>
        </w:rPr>
        <w:t>If teaching early reading, demonstrate a clear understanding of appropriate teaching strategies e.g. systematic synthetic phonics</w:t>
      </w:r>
      <w:r w:rsidR="00661A6E">
        <w:rPr>
          <w:rFonts w:ascii="Avenir Next LT Pro" w:hAnsi="Avenir Next LT Pro" w:cstheme="majorHAnsi"/>
          <w:sz w:val="20"/>
          <w:szCs w:val="20"/>
          <w:lang w:val="en-US"/>
        </w:rPr>
        <w:t>.</w:t>
      </w:r>
    </w:p>
    <w:p w14:paraId="610D5424" w14:textId="77777777" w:rsidR="00635BE4" w:rsidRPr="00152D5A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Demonstrate an understanding of and take responsibility for promoting high standards of literacy including the correct use of spoken English (whatever your specialist subject)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5761D832" w14:textId="77777777" w:rsidR="00635BE4" w:rsidRPr="00152D5A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Use an appropriate range of observation, assessment, monitoring and recording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 xml:space="preserve"> </w:t>
      </w:r>
      <w:r w:rsidRPr="00152D5A">
        <w:rPr>
          <w:rFonts w:ascii="Avenir Next LT Pro" w:hAnsi="Avenir Next LT Pro" w:cstheme="minorHAnsi"/>
          <w:sz w:val="20"/>
          <w:szCs w:val="20"/>
        </w:rPr>
        <w:t>strategies as a basis for setting challenging learning objectives for pupils of al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 xml:space="preserve">l </w:t>
      </w:r>
      <w:r w:rsidRPr="00152D5A">
        <w:rPr>
          <w:rFonts w:ascii="Avenir Next LT Pro" w:hAnsi="Avenir Next LT Pro" w:cstheme="minorHAnsi"/>
          <w:sz w:val="20"/>
          <w:szCs w:val="20"/>
        </w:rPr>
        <w:t>backgrounds, abilities and dispositions, monitoring learners’ progress and levels of attainment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5FAFDE50" w14:textId="77777777" w:rsidR="00635BE4" w:rsidRPr="00152D5A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Make accurate and productive use of assessment to secure pupils’ progress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78F08F55" w14:textId="77777777" w:rsidR="00635BE4" w:rsidRPr="00152D5A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Give pupils regular feedback, both orally and through accurate marking, and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 xml:space="preserve"> </w:t>
      </w:r>
      <w:r w:rsidRPr="00152D5A">
        <w:rPr>
          <w:rFonts w:ascii="Avenir Next LT Pro" w:hAnsi="Avenir Next LT Pro" w:cstheme="minorHAnsi"/>
          <w:sz w:val="20"/>
          <w:szCs w:val="20"/>
        </w:rPr>
        <w:t>encourage pupils to respond to the feedback, reflect on progress, their emerging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 xml:space="preserve"> </w:t>
      </w:r>
      <w:r w:rsidRPr="00152D5A">
        <w:rPr>
          <w:rFonts w:ascii="Avenir Next LT Pro" w:hAnsi="Avenir Next LT Pro" w:cstheme="minorHAnsi"/>
          <w:sz w:val="20"/>
          <w:szCs w:val="20"/>
        </w:rPr>
        <w:t>needs and to take a responsible and conscientious attitude to their own work and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 xml:space="preserve"> </w:t>
      </w:r>
      <w:r w:rsidRPr="00152D5A">
        <w:rPr>
          <w:rFonts w:ascii="Avenir Next LT Pro" w:hAnsi="Avenir Next LT Pro" w:cstheme="minorHAnsi"/>
          <w:sz w:val="20"/>
          <w:szCs w:val="20"/>
        </w:rPr>
        <w:t>study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3FB79BC7" w14:textId="77777777" w:rsidR="00635BE4" w:rsidRPr="00152D5A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Use relevant data to monitor progress, set targets, and plan subsequent lessons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01DFEA5A" w14:textId="77777777" w:rsidR="00635BE4" w:rsidRPr="00152D5A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Set homework and plan other out-of-class activities to consolidate and extend the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 xml:space="preserve"> </w:t>
      </w:r>
      <w:r w:rsidRPr="00152D5A">
        <w:rPr>
          <w:rFonts w:ascii="Avenir Next LT Pro" w:hAnsi="Avenir Next LT Pro" w:cstheme="minorHAnsi"/>
          <w:sz w:val="20"/>
          <w:szCs w:val="20"/>
        </w:rPr>
        <w:t>knowledge and understanding pupils have acquired as appropriate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062E35FF" w14:textId="77777777" w:rsidR="00706C35" w:rsidRPr="00152D5A" w:rsidRDefault="00635BE4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Participate in arrangements for examinations and assessments within the remit of the School Teachers’ Pay and Conditions Document.</w:t>
      </w:r>
    </w:p>
    <w:p w14:paraId="35DA2D10" w14:textId="77777777" w:rsidR="005E5289" w:rsidRPr="00152D5A" w:rsidRDefault="005E5289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To use a range of appropriate strategies and follow Academy policies for teaching/tutoring, behaviour management and classroom management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0DFF9CD7" w14:textId="77777777" w:rsidR="005E5289" w:rsidRPr="00152D5A" w:rsidRDefault="005E5289" w:rsidP="003E7D87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</w:p>
    <w:p w14:paraId="2230AD16" w14:textId="77777777" w:rsidR="00706C35" w:rsidRPr="00152D5A" w:rsidRDefault="00742F22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>BEHAVIOUR</w:t>
      </w:r>
      <w:r w:rsidR="000756B1" w:rsidRPr="00152D5A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 xml:space="preserve"> AND SAFTEY </w:t>
      </w:r>
    </w:p>
    <w:p w14:paraId="406CFBAF" w14:textId="77777777" w:rsidR="00706C35" w:rsidRPr="00152D5A" w:rsidRDefault="005E5289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 xml:space="preserve">Establish a safe, </w:t>
      </w:r>
      <w:proofErr w:type="gramStart"/>
      <w:r w:rsidRPr="00152D5A">
        <w:rPr>
          <w:rFonts w:ascii="Avenir Next LT Pro" w:hAnsi="Avenir Next LT Pro" w:cstheme="minorHAnsi"/>
          <w:sz w:val="20"/>
          <w:szCs w:val="20"/>
        </w:rPr>
        <w:t>purposeful</w:t>
      </w:r>
      <w:proofErr w:type="gramEnd"/>
      <w:r w:rsidRPr="00152D5A">
        <w:rPr>
          <w:rFonts w:ascii="Avenir Next LT Pro" w:hAnsi="Avenir Next LT Pro" w:cstheme="minorHAnsi"/>
          <w:sz w:val="20"/>
          <w:szCs w:val="20"/>
        </w:rPr>
        <w:t xml:space="preserve"> and stimulating environment for pupils, rooted in mutual respect and establish a framework for discipline with a range of strategies, using praise, sanctions and rewards consistently and fairly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3000487C" w14:textId="77777777" w:rsidR="005E5289" w:rsidRPr="00152D5A" w:rsidRDefault="005E5289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 xml:space="preserve">Manage classes effectively, using approaches which are appropriate to pupils’ needs </w:t>
      </w:r>
      <w:proofErr w:type="gramStart"/>
      <w:r w:rsidRPr="00152D5A">
        <w:rPr>
          <w:rFonts w:ascii="Avenir Next LT Pro" w:hAnsi="Avenir Next LT Pro" w:cstheme="minorHAnsi"/>
          <w:sz w:val="20"/>
          <w:szCs w:val="20"/>
        </w:rPr>
        <w:t>in order to</w:t>
      </w:r>
      <w:proofErr w:type="gramEnd"/>
      <w:r w:rsidRPr="00152D5A">
        <w:rPr>
          <w:rFonts w:ascii="Avenir Next LT Pro" w:hAnsi="Avenir Next LT Pro" w:cstheme="minorHAnsi"/>
          <w:sz w:val="20"/>
          <w:szCs w:val="20"/>
        </w:rPr>
        <w:t xml:space="preserve"> inspire, motivate and challenge pupils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15E983B5" w14:textId="77777777" w:rsidR="005E5289" w:rsidRPr="00152D5A" w:rsidRDefault="005E5289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 xml:space="preserve">Have high expectations of behaviour, promoting self-control and independence of </w:t>
      </w:r>
      <w:proofErr w:type="gramStart"/>
      <w:r w:rsidRPr="00152D5A">
        <w:rPr>
          <w:rFonts w:ascii="Avenir Next LT Pro" w:hAnsi="Avenir Next LT Pro" w:cstheme="minorHAnsi"/>
          <w:sz w:val="20"/>
          <w:szCs w:val="20"/>
        </w:rPr>
        <w:t>all</w:t>
      </w:r>
      <w:proofErr w:type="gramEnd"/>
    </w:p>
    <w:p w14:paraId="3A6E753F" w14:textId="167577F5" w:rsidR="005E5289" w:rsidRPr="00152D5A" w:rsidRDefault="00DF7FFD" w:rsidP="0060274F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sz w:val="20"/>
          <w:szCs w:val="20"/>
        </w:rPr>
        <w:t>l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>earners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3A94B818" w14:textId="77777777" w:rsidR="005E5289" w:rsidRPr="00152D5A" w:rsidRDefault="005E5289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Carry out playground and other duties as directed and within the remit of the current</w:t>
      </w:r>
    </w:p>
    <w:p w14:paraId="7667521F" w14:textId="77777777" w:rsidR="005E5289" w:rsidRPr="00152D5A" w:rsidRDefault="005E5289" w:rsidP="003E7D87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School Teachers’ Pay and Conditions Document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74C6748E" w14:textId="77777777" w:rsidR="005E5289" w:rsidRPr="00152D5A" w:rsidRDefault="005E5289" w:rsidP="003E7D87">
      <w:pPr>
        <w:pStyle w:val="ListParagraph"/>
        <w:numPr>
          <w:ilvl w:val="0"/>
          <w:numId w:val="6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 xml:space="preserve">Be responsible for promoting and safeguarding the welfare of children and </w:t>
      </w:r>
      <w:proofErr w:type="gramStart"/>
      <w:r w:rsidRPr="00152D5A">
        <w:rPr>
          <w:rFonts w:ascii="Avenir Next LT Pro" w:hAnsi="Avenir Next LT Pro" w:cstheme="minorHAnsi"/>
          <w:sz w:val="20"/>
          <w:szCs w:val="20"/>
        </w:rPr>
        <w:t>young</w:t>
      </w:r>
      <w:proofErr w:type="gramEnd"/>
    </w:p>
    <w:p w14:paraId="7C72712E" w14:textId="77777777" w:rsidR="005E5289" w:rsidRPr="00152D5A" w:rsidRDefault="005E5289" w:rsidP="00C233D1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people within the school, raising any concerns following school protocol/procedures.</w:t>
      </w:r>
    </w:p>
    <w:p w14:paraId="4D6CECD1" w14:textId="77777777" w:rsidR="005E5289" w:rsidRDefault="005E5289" w:rsidP="003E7D87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</w:p>
    <w:p w14:paraId="66C5F88C" w14:textId="77777777" w:rsidR="0018080C" w:rsidRDefault="0018080C" w:rsidP="003E7D87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</w:p>
    <w:p w14:paraId="53DCFEE8" w14:textId="77777777" w:rsidR="0018080C" w:rsidRPr="00152D5A" w:rsidRDefault="0018080C" w:rsidP="003E7D87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</w:p>
    <w:p w14:paraId="602BE145" w14:textId="77777777" w:rsidR="00706C35" w:rsidRPr="00152D5A" w:rsidRDefault="000756B1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lastRenderedPageBreak/>
        <w:t>COMMUNICATION AND RELATIONSHIPS</w:t>
      </w:r>
    </w:p>
    <w:p w14:paraId="0E6E0FDA" w14:textId="43254938" w:rsidR="00661A6E" w:rsidRPr="00661A6E" w:rsidRDefault="007D05CD" w:rsidP="00661A6E">
      <w:pPr>
        <w:pStyle w:val="ListParagraph"/>
        <w:numPr>
          <w:ilvl w:val="0"/>
          <w:numId w:val="1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 xml:space="preserve">Communicate with parents and carers over pupils' progress and participate in parent </w:t>
      </w:r>
      <w:r w:rsidR="00C67B3A">
        <w:rPr>
          <w:rFonts w:ascii="Avenir Next LT Pro" w:hAnsi="Avenir Next LT Pro" w:cstheme="minorHAnsi"/>
          <w:sz w:val="20"/>
          <w:szCs w:val="20"/>
        </w:rPr>
        <w:t>meetings</w:t>
      </w:r>
      <w:r w:rsidRPr="00152D5A">
        <w:rPr>
          <w:rFonts w:ascii="Avenir Next LT Pro" w:hAnsi="Avenir Next LT Pro" w:cstheme="minorHAnsi"/>
          <w:sz w:val="20"/>
          <w:szCs w:val="20"/>
        </w:rPr>
        <w:t xml:space="preserve">, parents' </w:t>
      </w:r>
      <w:proofErr w:type="gramStart"/>
      <w:r w:rsidRPr="00152D5A">
        <w:rPr>
          <w:rFonts w:ascii="Avenir Next LT Pro" w:hAnsi="Avenir Next LT Pro" w:cstheme="minorHAnsi"/>
          <w:sz w:val="20"/>
          <w:szCs w:val="20"/>
        </w:rPr>
        <w:t>evenings</w:t>
      </w:r>
      <w:proofErr w:type="gramEnd"/>
      <w:r w:rsidRPr="00152D5A">
        <w:rPr>
          <w:rFonts w:ascii="Avenir Next LT Pro" w:hAnsi="Avenir Next LT Pro" w:cstheme="minorHAnsi"/>
          <w:sz w:val="20"/>
          <w:szCs w:val="20"/>
        </w:rPr>
        <w:t xml:space="preserve"> and other whole school events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2F62D45F" w14:textId="77777777" w:rsidR="007D05CD" w:rsidRPr="00152D5A" w:rsidRDefault="007D05CD" w:rsidP="003E7D87">
      <w:pPr>
        <w:pStyle w:val="ListParagraph"/>
        <w:numPr>
          <w:ilvl w:val="0"/>
          <w:numId w:val="1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 xml:space="preserve">Develop and maintain positive relationships with their </w:t>
      </w:r>
      <w:r w:rsidR="003E7D87" w:rsidRPr="00152D5A">
        <w:rPr>
          <w:rFonts w:ascii="Avenir Next LT Pro" w:hAnsi="Avenir Next LT Pro" w:cstheme="minorHAnsi"/>
          <w:sz w:val="20"/>
          <w:szCs w:val="20"/>
        </w:rPr>
        <w:t>staff and</w:t>
      </w:r>
      <w:r w:rsidRPr="00152D5A">
        <w:rPr>
          <w:rFonts w:ascii="Avenir Next LT Pro" w:hAnsi="Avenir Next LT Pro" w:cstheme="minorHAnsi"/>
          <w:sz w:val="20"/>
          <w:szCs w:val="20"/>
        </w:rPr>
        <w:t xml:space="preserve"> parent/carers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  <w:r w:rsidRPr="00152D5A">
        <w:rPr>
          <w:rFonts w:ascii="Avenir Next LT Pro" w:hAnsi="Avenir Next LT Pro" w:cstheme="minorHAnsi"/>
          <w:sz w:val="20"/>
          <w:szCs w:val="20"/>
        </w:rPr>
        <w:t xml:space="preserve"> </w:t>
      </w:r>
      <w:r w:rsidRPr="00152D5A">
        <w:rPr>
          <w:rFonts w:ascii="Avenir Next LT Pro" w:hAnsi="Avenir Next LT Pro" w:cstheme="minorHAnsi"/>
          <w:sz w:val="20"/>
          <w:szCs w:val="20"/>
        </w:rPr>
        <w:cr/>
      </w:r>
    </w:p>
    <w:p w14:paraId="7D7A007F" w14:textId="77777777" w:rsidR="00706C35" w:rsidRPr="00152D5A" w:rsidRDefault="00BA199F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>ADMINISTRATION</w:t>
      </w:r>
    </w:p>
    <w:p w14:paraId="4C720CFC" w14:textId="77777777" w:rsidR="007D05CD" w:rsidRPr="00152D5A" w:rsidRDefault="007D05CD" w:rsidP="003E7D87">
      <w:pPr>
        <w:pStyle w:val="ListParagraph"/>
        <w:numPr>
          <w:ilvl w:val="0"/>
          <w:numId w:val="7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Register the attendance of and supervise learners, before, during or after school sessions as appropriate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4E68FB55" w14:textId="77777777" w:rsidR="00C76A8E" w:rsidRPr="00152D5A" w:rsidRDefault="007D05CD" w:rsidP="003E7D87">
      <w:pPr>
        <w:pStyle w:val="ListParagraph"/>
        <w:numPr>
          <w:ilvl w:val="0"/>
          <w:numId w:val="7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Participate in and carry out any administrative and organisational tasks within the remit of the current School Teachers’ Pay and Conditions Document.</w:t>
      </w:r>
    </w:p>
    <w:p w14:paraId="2C7ED947" w14:textId="77777777" w:rsidR="005E5289" w:rsidRPr="00152D5A" w:rsidRDefault="005E5289" w:rsidP="003E7D87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</w:p>
    <w:p w14:paraId="196233C4" w14:textId="77777777" w:rsidR="00C76A8E" w:rsidRPr="00152D5A" w:rsidRDefault="000756B1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 xml:space="preserve">PROFESSIONAL DEVELOPMENT </w:t>
      </w:r>
    </w:p>
    <w:p w14:paraId="676897CE" w14:textId="77777777" w:rsidR="00854B3E" w:rsidRPr="0018080C" w:rsidRDefault="00854B3E" w:rsidP="003E7D87">
      <w:pPr>
        <w:pStyle w:val="ListParagraph"/>
        <w:numPr>
          <w:ilvl w:val="0"/>
          <w:numId w:val="1"/>
        </w:numPr>
        <w:spacing w:line="276" w:lineRule="auto"/>
        <w:rPr>
          <w:rFonts w:ascii="Avenir Next LT Pro" w:hAnsi="Avenir Next LT Pro" w:cstheme="majorHAnsi"/>
          <w:sz w:val="20"/>
          <w:szCs w:val="20"/>
        </w:rPr>
      </w:pPr>
      <w:r w:rsidRPr="0018080C">
        <w:rPr>
          <w:rFonts w:ascii="Avenir Next LT Pro" w:hAnsi="Avenir Next LT Pro" w:cstheme="majorHAnsi"/>
          <w:sz w:val="20"/>
          <w:szCs w:val="20"/>
          <w:lang w:val="en-US"/>
        </w:rPr>
        <w:t xml:space="preserve">Regularly review the effectiveness of your teaching and assessment procedures and its impact on pupils’ progress, </w:t>
      </w:r>
      <w:proofErr w:type="gramStart"/>
      <w:r w:rsidRPr="0018080C">
        <w:rPr>
          <w:rFonts w:ascii="Avenir Next LT Pro" w:hAnsi="Avenir Next LT Pro" w:cstheme="majorHAnsi"/>
          <w:sz w:val="20"/>
          <w:szCs w:val="20"/>
          <w:lang w:val="en-US"/>
        </w:rPr>
        <w:t>attainment</w:t>
      </w:r>
      <w:proofErr w:type="gramEnd"/>
      <w:r w:rsidRPr="0018080C">
        <w:rPr>
          <w:rFonts w:ascii="Avenir Next LT Pro" w:hAnsi="Avenir Next LT Pro" w:cstheme="majorHAnsi"/>
          <w:sz w:val="20"/>
          <w:szCs w:val="20"/>
          <w:lang w:val="en-US"/>
        </w:rPr>
        <w:t xml:space="preserve"> and well-being, refining your approaches where necessary responding to advice and feedback from colleagues</w:t>
      </w:r>
      <w:r w:rsidR="00661A6E">
        <w:rPr>
          <w:rFonts w:ascii="Avenir Next LT Pro" w:hAnsi="Avenir Next LT Pro" w:cstheme="majorHAnsi"/>
          <w:sz w:val="20"/>
          <w:szCs w:val="20"/>
          <w:lang w:val="en-US"/>
        </w:rPr>
        <w:t>.</w:t>
      </w:r>
    </w:p>
    <w:p w14:paraId="32949D1E" w14:textId="77777777" w:rsidR="00A81BFF" w:rsidRPr="0018080C" w:rsidRDefault="00A81BFF" w:rsidP="003E7D87">
      <w:pPr>
        <w:pStyle w:val="ListParagraph"/>
        <w:numPr>
          <w:ilvl w:val="0"/>
          <w:numId w:val="1"/>
        </w:numPr>
        <w:spacing w:line="276" w:lineRule="auto"/>
        <w:rPr>
          <w:rFonts w:ascii="Avenir Next LT Pro" w:hAnsi="Avenir Next LT Pro" w:cstheme="majorHAnsi"/>
          <w:sz w:val="20"/>
          <w:szCs w:val="20"/>
        </w:rPr>
      </w:pPr>
      <w:r w:rsidRPr="0018080C">
        <w:rPr>
          <w:rFonts w:ascii="Avenir Next LT Pro" w:hAnsi="Avenir Next LT Pro" w:cstheme="majorHAnsi"/>
          <w:sz w:val="20"/>
          <w:szCs w:val="20"/>
          <w:lang w:val="en-US"/>
        </w:rPr>
        <w:t>Be responsible for improving your teaching through participating fully in training and development opportunities identified by the school</w:t>
      </w:r>
      <w:r w:rsidR="00661A6E">
        <w:rPr>
          <w:rFonts w:ascii="Avenir Next LT Pro" w:hAnsi="Avenir Next LT Pro" w:cstheme="majorHAnsi"/>
          <w:sz w:val="20"/>
          <w:szCs w:val="20"/>
          <w:lang w:val="en-US"/>
        </w:rPr>
        <w:t>.</w:t>
      </w:r>
      <w:r w:rsidRPr="0018080C">
        <w:rPr>
          <w:rFonts w:ascii="Avenir Next LT Pro" w:hAnsi="Avenir Next LT Pro" w:cstheme="majorHAnsi"/>
          <w:sz w:val="20"/>
          <w:szCs w:val="20"/>
        </w:rPr>
        <w:t xml:space="preserve"> </w:t>
      </w:r>
    </w:p>
    <w:p w14:paraId="0A5C553A" w14:textId="77777777" w:rsidR="005E5289" w:rsidRPr="00152D5A" w:rsidRDefault="005E5289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 xml:space="preserve">SAFEGUARDING </w:t>
      </w:r>
    </w:p>
    <w:p w14:paraId="133E56EF" w14:textId="77777777" w:rsidR="005E5289" w:rsidRPr="00152D5A" w:rsidRDefault="005E5289" w:rsidP="003E7D87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To do all that you can to ensure that you safeguard and promote the welfare of students in the Academy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5999BF87" w14:textId="77777777" w:rsidR="003E7D87" w:rsidRPr="00152D5A" w:rsidRDefault="003E7D87" w:rsidP="003E7D87">
      <w:pPr>
        <w:pStyle w:val="ListParagraph"/>
        <w:spacing w:line="276" w:lineRule="auto"/>
        <w:ind w:left="360"/>
        <w:rPr>
          <w:rFonts w:ascii="Avenir Next LT Pro" w:hAnsi="Avenir Next LT Pro" w:cstheme="minorHAnsi"/>
          <w:sz w:val="20"/>
          <w:szCs w:val="20"/>
        </w:rPr>
      </w:pPr>
    </w:p>
    <w:p w14:paraId="7A557A6D" w14:textId="77777777" w:rsidR="00C76A8E" w:rsidRPr="00152D5A" w:rsidRDefault="005E5289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4"/>
          <w:szCs w:val="24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>O</w:t>
      </w:r>
      <w:r w:rsidR="000756B1" w:rsidRPr="00152D5A">
        <w:rPr>
          <w:rFonts w:ascii="Avenir Next LT Pro" w:hAnsi="Avenir Next LT Pro" w:cstheme="minorHAnsi"/>
          <w:b/>
          <w:bCs/>
          <w:color w:val="205C40"/>
          <w:sz w:val="24"/>
          <w:szCs w:val="24"/>
        </w:rPr>
        <w:t>THER</w:t>
      </w:r>
    </w:p>
    <w:p w14:paraId="3C46A660" w14:textId="77777777" w:rsidR="007D05CD" w:rsidRPr="00152D5A" w:rsidRDefault="007D05CD" w:rsidP="003E7D87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Have a working knowledge of teachers’ professional duties and legal liabilities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7D699799" w14:textId="77777777" w:rsidR="007D05CD" w:rsidRPr="00152D5A" w:rsidRDefault="007D05CD" w:rsidP="003E7D87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proofErr w:type="gramStart"/>
      <w:r w:rsidRPr="00152D5A">
        <w:rPr>
          <w:rFonts w:ascii="Avenir Next LT Pro" w:hAnsi="Avenir Next LT Pro" w:cstheme="minorHAnsi"/>
          <w:sz w:val="20"/>
          <w:szCs w:val="20"/>
        </w:rPr>
        <w:t>Operate at all times</w:t>
      </w:r>
      <w:proofErr w:type="gramEnd"/>
      <w:r w:rsidRPr="00152D5A">
        <w:rPr>
          <w:rFonts w:ascii="Avenir Next LT Pro" w:hAnsi="Avenir Next LT Pro" w:cstheme="minorHAnsi"/>
          <w:sz w:val="20"/>
          <w:szCs w:val="20"/>
        </w:rPr>
        <w:t xml:space="preserve"> within the stated policies and practices of the school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56E9C9E8" w14:textId="77777777" w:rsidR="007D05CD" w:rsidRPr="00152D5A" w:rsidRDefault="007D05CD" w:rsidP="003E7D87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>Establish effective working relationships and set a good example through their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 xml:space="preserve"> </w:t>
      </w:r>
      <w:r w:rsidRPr="00152D5A">
        <w:rPr>
          <w:rFonts w:ascii="Avenir Next LT Pro" w:hAnsi="Avenir Next LT Pro" w:cstheme="minorHAnsi"/>
          <w:sz w:val="20"/>
          <w:szCs w:val="20"/>
        </w:rPr>
        <w:t>presentation and personal and professional conduct</w:t>
      </w:r>
      <w:r w:rsidR="00661A6E">
        <w:rPr>
          <w:rFonts w:ascii="Avenir Next LT Pro" w:hAnsi="Avenir Next LT Pro" w:cstheme="minorHAnsi"/>
          <w:sz w:val="20"/>
          <w:szCs w:val="20"/>
        </w:rPr>
        <w:t>.</w:t>
      </w:r>
    </w:p>
    <w:p w14:paraId="61F3B6E6" w14:textId="77777777" w:rsidR="00C76A8E" w:rsidRPr="00152D5A" w:rsidRDefault="007D05CD" w:rsidP="003E7D87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</w:pPr>
      <w:r w:rsidRPr="00152D5A">
        <w:rPr>
          <w:rFonts w:ascii="Avenir Next LT Pro" w:hAnsi="Avenir Next LT Pro" w:cstheme="minorHAnsi"/>
          <w:sz w:val="20"/>
          <w:szCs w:val="20"/>
        </w:rPr>
        <w:t xml:space="preserve">Contribute to the </w:t>
      </w:r>
      <w:r w:rsidR="003E7D87" w:rsidRPr="00152D5A">
        <w:rPr>
          <w:rFonts w:ascii="Avenir Next LT Pro" w:hAnsi="Avenir Next LT Pro" w:cstheme="minorHAnsi"/>
          <w:sz w:val="20"/>
          <w:szCs w:val="20"/>
        </w:rPr>
        <w:t>ethos</w:t>
      </w:r>
      <w:r w:rsidRPr="00152D5A">
        <w:rPr>
          <w:rFonts w:ascii="Avenir Next LT Pro" w:hAnsi="Avenir Next LT Pro" w:cstheme="minorHAnsi"/>
          <w:sz w:val="20"/>
          <w:szCs w:val="20"/>
        </w:rPr>
        <w:t xml:space="preserve"> of the school through effective participation in meetings</w:t>
      </w:r>
      <w:r w:rsidR="005E5289" w:rsidRPr="00152D5A">
        <w:rPr>
          <w:rFonts w:ascii="Avenir Next LT Pro" w:hAnsi="Avenir Next LT Pro" w:cstheme="minorHAnsi"/>
          <w:sz w:val="20"/>
          <w:szCs w:val="20"/>
        </w:rPr>
        <w:t xml:space="preserve"> </w:t>
      </w:r>
      <w:r w:rsidRPr="00152D5A">
        <w:rPr>
          <w:rFonts w:ascii="Avenir Next LT Pro" w:hAnsi="Avenir Next LT Pro" w:cstheme="minorHAnsi"/>
          <w:sz w:val="20"/>
          <w:szCs w:val="20"/>
        </w:rPr>
        <w:t>and management systems necessary to coordinate the management of the school.</w:t>
      </w:r>
    </w:p>
    <w:p w14:paraId="5DBC8BCA" w14:textId="77777777" w:rsidR="00152D5A" w:rsidRDefault="005E5289" w:rsidP="003E7D87">
      <w:pPr>
        <w:pStyle w:val="ListParagraph"/>
        <w:numPr>
          <w:ilvl w:val="0"/>
          <w:numId w:val="8"/>
        </w:numPr>
        <w:spacing w:line="276" w:lineRule="auto"/>
        <w:rPr>
          <w:rFonts w:ascii="Avenir Next LT Pro" w:hAnsi="Avenir Next LT Pro" w:cstheme="minorHAnsi"/>
          <w:sz w:val="20"/>
          <w:szCs w:val="20"/>
        </w:rPr>
        <w:sectPr w:rsidR="00152D5A" w:rsidSect="00AB32BA">
          <w:pgSz w:w="11906" w:h="16838"/>
          <w:pgMar w:top="1440" w:right="1440" w:bottom="1440" w:left="1440" w:header="709" w:footer="708" w:gutter="0"/>
          <w:cols w:space="708"/>
          <w:docGrid w:linePitch="360"/>
        </w:sectPr>
      </w:pPr>
      <w:r w:rsidRPr="00152D5A">
        <w:rPr>
          <w:rFonts w:ascii="Avenir Next LT Pro" w:hAnsi="Avenir Next LT Pro" w:cstheme="minorHAnsi"/>
          <w:sz w:val="20"/>
          <w:szCs w:val="20"/>
        </w:rPr>
        <w:t>To make an active contribution to the policies, aspirations and plans of your Department and the Academy.</w:t>
      </w:r>
    </w:p>
    <w:p w14:paraId="254BB65A" w14:textId="77777777" w:rsidR="00C76A8E" w:rsidRPr="00152D5A" w:rsidRDefault="00C76A8E" w:rsidP="00ED040D">
      <w:pPr>
        <w:jc w:val="center"/>
        <w:rPr>
          <w:rFonts w:ascii="Avenir Next LT Pro" w:hAnsi="Avenir Next LT Pro" w:cstheme="minorHAnsi"/>
          <w:b/>
          <w:bCs/>
          <w:color w:val="205C40"/>
          <w:sz w:val="36"/>
          <w:szCs w:val="36"/>
        </w:rPr>
      </w:pPr>
      <w:r w:rsidRPr="00152D5A">
        <w:rPr>
          <w:rFonts w:ascii="Avenir Next LT Pro" w:hAnsi="Avenir Next LT Pro" w:cstheme="minorHAnsi"/>
          <w:b/>
          <w:bCs/>
          <w:color w:val="205C40"/>
          <w:sz w:val="36"/>
          <w:szCs w:val="36"/>
        </w:rPr>
        <w:lastRenderedPageBreak/>
        <w:t>PERSON SPECIFICATION</w:t>
      </w:r>
    </w:p>
    <w:p w14:paraId="649F58BC" w14:textId="77777777" w:rsidR="00C76A8E" w:rsidRPr="00152D5A" w:rsidRDefault="00C76A8E" w:rsidP="00C76A8E">
      <w:pPr>
        <w:rPr>
          <w:rFonts w:ascii="Avenir Next LT Pro" w:hAnsi="Avenir Next LT Pro" w:cstheme="minorHAnsi"/>
          <w:b/>
          <w:bCs/>
          <w:color w:val="205C40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1601"/>
        <w:gridCol w:w="1650"/>
      </w:tblGrid>
      <w:tr w:rsidR="00C76A8E" w:rsidRPr="00152D5A" w14:paraId="00ED73A7" w14:textId="77777777" w:rsidTr="001A7462">
        <w:tc>
          <w:tcPr>
            <w:tcW w:w="57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01C0D6C" w14:textId="77777777" w:rsidR="00C76A8E" w:rsidRPr="00152D5A" w:rsidRDefault="00C76A8E" w:rsidP="003E7D87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C4D600"/>
          </w:tcPr>
          <w:p w14:paraId="5F3BBC01" w14:textId="77777777" w:rsidR="00C76A8E" w:rsidRPr="00152D5A" w:rsidRDefault="00C76A8E" w:rsidP="003E7D87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4"/>
                <w:szCs w:val="24"/>
              </w:rPr>
            </w:pPr>
            <w:r w:rsidRPr="00152D5A">
              <w:rPr>
                <w:rFonts w:ascii="Avenir Next LT Pro" w:hAnsi="Avenir Next LT Pro" w:cstheme="minorHAnsi"/>
                <w:b/>
                <w:bCs/>
                <w:color w:val="205C40"/>
                <w:sz w:val="24"/>
                <w:szCs w:val="24"/>
              </w:rPr>
              <w:t xml:space="preserve">Essential </w:t>
            </w:r>
          </w:p>
        </w:tc>
        <w:tc>
          <w:tcPr>
            <w:tcW w:w="1650" w:type="dxa"/>
            <w:shd w:val="clear" w:color="auto" w:fill="C4D600"/>
          </w:tcPr>
          <w:p w14:paraId="11A84F0D" w14:textId="77777777" w:rsidR="00C76A8E" w:rsidRPr="00152D5A" w:rsidRDefault="00C76A8E" w:rsidP="003E7D87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4"/>
                <w:szCs w:val="24"/>
              </w:rPr>
            </w:pPr>
            <w:r w:rsidRPr="00152D5A">
              <w:rPr>
                <w:rFonts w:ascii="Avenir Next LT Pro" w:hAnsi="Avenir Next LT Pro" w:cstheme="minorHAnsi"/>
                <w:b/>
                <w:bCs/>
                <w:color w:val="205C40"/>
                <w:sz w:val="24"/>
                <w:szCs w:val="24"/>
              </w:rPr>
              <w:t xml:space="preserve">Desirable </w:t>
            </w:r>
          </w:p>
        </w:tc>
      </w:tr>
      <w:tr w:rsidR="00C76A8E" w:rsidRPr="00152D5A" w14:paraId="0E5FDBC8" w14:textId="77777777" w:rsidTr="001A7462">
        <w:tc>
          <w:tcPr>
            <w:tcW w:w="5765" w:type="dxa"/>
            <w:tcBorders>
              <w:right w:val="single" w:sz="4" w:space="0" w:color="205C40"/>
            </w:tcBorders>
            <w:shd w:val="clear" w:color="auto" w:fill="205C40"/>
          </w:tcPr>
          <w:p w14:paraId="307A7D8C" w14:textId="77777777" w:rsidR="00C76A8E" w:rsidRPr="00152D5A" w:rsidRDefault="00C76A8E" w:rsidP="003E7D87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52D5A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Qualifications and Professional Development </w:t>
            </w:r>
          </w:p>
        </w:tc>
        <w:tc>
          <w:tcPr>
            <w:tcW w:w="1601" w:type="dxa"/>
            <w:tcBorders>
              <w:left w:val="single" w:sz="4" w:space="0" w:color="205C40"/>
              <w:right w:val="single" w:sz="4" w:space="0" w:color="205C40"/>
            </w:tcBorders>
            <w:shd w:val="clear" w:color="auto" w:fill="205C40"/>
          </w:tcPr>
          <w:p w14:paraId="662F4052" w14:textId="77777777" w:rsidR="00C76A8E" w:rsidRPr="00152D5A" w:rsidRDefault="00C76A8E" w:rsidP="003E7D87">
            <w:pPr>
              <w:pStyle w:val="ListParagraph"/>
              <w:spacing w:before="240" w:after="16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205C40"/>
            </w:tcBorders>
            <w:shd w:val="clear" w:color="auto" w:fill="205C40"/>
          </w:tcPr>
          <w:p w14:paraId="3DC374AD" w14:textId="77777777" w:rsidR="00C76A8E" w:rsidRPr="00152D5A" w:rsidRDefault="00C76A8E" w:rsidP="003E7D87">
            <w:pPr>
              <w:pStyle w:val="ListParagraph"/>
              <w:spacing w:before="240" w:after="160" w:line="276" w:lineRule="auto"/>
              <w:ind w:left="360"/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</w:tr>
      <w:tr w:rsidR="001A7462" w:rsidRPr="0018080C" w14:paraId="7B084DF4" w14:textId="77777777" w:rsidTr="001A7462">
        <w:tc>
          <w:tcPr>
            <w:tcW w:w="5765" w:type="dxa"/>
            <w:shd w:val="clear" w:color="auto" w:fill="FFFFFF" w:themeFill="background1"/>
          </w:tcPr>
          <w:p w14:paraId="0E7F2D59" w14:textId="77777777" w:rsidR="001A7462" w:rsidRPr="0018080C" w:rsidRDefault="003E7D87" w:rsidP="0079644E">
            <w:pPr>
              <w:pStyle w:val="ListParagraph"/>
              <w:numPr>
                <w:ilvl w:val="0"/>
                <w:numId w:val="4"/>
              </w:num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Honours degree related to Primary Education or a curriculum subject.  </w:t>
            </w:r>
          </w:p>
        </w:tc>
        <w:tc>
          <w:tcPr>
            <w:tcW w:w="1601" w:type="dxa"/>
            <w:shd w:val="clear" w:color="auto" w:fill="FFFFFF" w:themeFill="background1"/>
          </w:tcPr>
          <w:p w14:paraId="3FFB70D2" w14:textId="5980653C" w:rsidR="001A7462" w:rsidRPr="00122327" w:rsidRDefault="00122327" w:rsidP="0079644E">
            <w:pPr>
              <w:spacing w:before="240" w:after="16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2C23F8B0" w14:textId="1E38C60A" w:rsidR="001A7462" w:rsidRPr="0018080C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1A7462" w:rsidRPr="0018080C" w14:paraId="134CE137" w14:textId="77777777" w:rsidTr="001A7462">
        <w:tc>
          <w:tcPr>
            <w:tcW w:w="5765" w:type="dxa"/>
            <w:shd w:val="clear" w:color="auto" w:fill="FFFFFF" w:themeFill="background1"/>
          </w:tcPr>
          <w:p w14:paraId="08A37790" w14:textId="2E370B36" w:rsidR="001A7462" w:rsidRPr="00F23E13" w:rsidRDefault="003E7D87" w:rsidP="0079644E">
            <w:pPr>
              <w:pStyle w:val="ListParagraph"/>
              <w:numPr>
                <w:ilvl w:val="0"/>
                <w:numId w:val="4"/>
              </w:num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Qualified Teacher Status</w:t>
            </w:r>
            <w:r w:rsidR="00B05D53">
              <w:rPr>
                <w:rFonts w:ascii="Avenir Next LT Pro" w:hAnsi="Avenir Next LT Pro" w:cstheme="minorHAnsi"/>
                <w:sz w:val="20"/>
                <w:szCs w:val="20"/>
              </w:rPr>
              <w:t xml:space="preserve"> (ECT’s welcome)</w:t>
            </w:r>
          </w:p>
          <w:p w14:paraId="022E94C6" w14:textId="77777777" w:rsidR="00F23E13" w:rsidRPr="0018080C" w:rsidRDefault="00F23E13" w:rsidP="00F23E13">
            <w:pPr>
              <w:pStyle w:val="ListParagraph"/>
              <w:spacing w:before="240" w:line="276" w:lineRule="auto"/>
              <w:ind w:left="360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14:paraId="500E3204" w14:textId="2DB89BAB" w:rsidR="001A7462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4BA1A53D" w14:textId="03123C16" w:rsidR="001A7462" w:rsidRPr="00B05D53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3E7D87" w:rsidRPr="0018080C" w14:paraId="72B1A1CD" w14:textId="77777777" w:rsidTr="001A7462">
        <w:tc>
          <w:tcPr>
            <w:tcW w:w="5765" w:type="dxa"/>
            <w:shd w:val="clear" w:color="auto" w:fill="FFFFFF" w:themeFill="background1"/>
          </w:tcPr>
          <w:p w14:paraId="0768BC79" w14:textId="77777777" w:rsidR="003E7D87" w:rsidRPr="0018080C" w:rsidRDefault="000337FC" w:rsidP="000337FC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Evidence of sustained participation in INSET/CPD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601" w:type="dxa"/>
            <w:shd w:val="clear" w:color="auto" w:fill="FFFFFF" w:themeFill="background1"/>
          </w:tcPr>
          <w:p w14:paraId="581317FE" w14:textId="01F57241" w:rsidR="003E7D87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6F8C414A" w14:textId="77777777" w:rsidR="003E7D87" w:rsidRPr="0018080C" w:rsidRDefault="003E7D8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C76A8E" w:rsidRPr="0018080C" w14:paraId="00E2A2B9" w14:textId="77777777" w:rsidTr="001A7462">
        <w:tc>
          <w:tcPr>
            <w:tcW w:w="5765" w:type="dxa"/>
            <w:tcBorders>
              <w:right w:val="single" w:sz="4" w:space="0" w:color="205C40"/>
            </w:tcBorders>
            <w:shd w:val="clear" w:color="auto" w:fill="205C40"/>
          </w:tcPr>
          <w:p w14:paraId="2399214C" w14:textId="77777777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Experience </w:t>
            </w:r>
          </w:p>
        </w:tc>
        <w:tc>
          <w:tcPr>
            <w:tcW w:w="1601" w:type="dxa"/>
            <w:tcBorders>
              <w:left w:val="single" w:sz="4" w:space="0" w:color="205C40"/>
              <w:right w:val="single" w:sz="4" w:space="0" w:color="205C40"/>
            </w:tcBorders>
            <w:shd w:val="clear" w:color="auto" w:fill="205C40"/>
          </w:tcPr>
          <w:p w14:paraId="449F22C5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205C40"/>
            </w:tcBorders>
            <w:shd w:val="clear" w:color="auto" w:fill="205C40"/>
          </w:tcPr>
          <w:p w14:paraId="2805C851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1A7462" w:rsidRPr="0018080C" w14:paraId="54B838C7" w14:textId="77777777" w:rsidTr="001A7462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8937C6" w14:textId="141CA699" w:rsidR="003E7D87" w:rsidRPr="0018080C" w:rsidRDefault="00467F85" w:rsidP="00467F85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Experience of teaching</w:t>
            </w:r>
            <w:r w:rsidR="00B05D53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 xml:space="preserve"> KS1 and KS2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2D72FB" w14:textId="2A30077C" w:rsidR="001A7462" w:rsidRPr="00122327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2A0FA89" w14:textId="11E9A989" w:rsidR="001A7462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</w:tr>
      <w:tr w:rsidR="001A7462" w:rsidRPr="0018080C" w14:paraId="456254F9" w14:textId="77777777" w:rsidTr="001A7462">
        <w:tc>
          <w:tcPr>
            <w:tcW w:w="5765" w:type="dxa"/>
            <w:shd w:val="clear" w:color="auto" w:fill="FFFFFF" w:themeFill="background1"/>
          </w:tcPr>
          <w:p w14:paraId="3A67106C" w14:textId="77777777" w:rsidR="001A7462" w:rsidRDefault="00182E86" w:rsidP="00182E86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Demonstrable evidence of high standards of class teaching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.</w:t>
            </w:r>
          </w:p>
          <w:p w14:paraId="1EEDC8D1" w14:textId="77777777" w:rsidR="00F23E13" w:rsidRPr="0018080C" w:rsidRDefault="00F23E13" w:rsidP="00F23E13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14:paraId="233DBBA4" w14:textId="376C61D4" w:rsidR="001A7462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12544185" w14:textId="77777777" w:rsidR="001A7462" w:rsidRPr="00122327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16"/>
                <w:szCs w:val="16"/>
              </w:rPr>
            </w:pPr>
          </w:p>
        </w:tc>
      </w:tr>
      <w:tr w:rsidR="001F6D2D" w:rsidRPr="0018080C" w14:paraId="3DA644A7" w14:textId="77777777" w:rsidTr="001A7462">
        <w:tc>
          <w:tcPr>
            <w:tcW w:w="5765" w:type="dxa"/>
            <w:shd w:val="clear" w:color="auto" w:fill="FFFFFF" w:themeFill="background1"/>
          </w:tcPr>
          <w:p w14:paraId="68629D23" w14:textId="77777777" w:rsidR="001F6D2D" w:rsidRPr="0018080C" w:rsidRDefault="003B0595" w:rsidP="003B0595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Experience of managing teaching resources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601" w:type="dxa"/>
            <w:shd w:val="clear" w:color="auto" w:fill="FFFFFF" w:themeFill="background1"/>
          </w:tcPr>
          <w:p w14:paraId="2A3328E6" w14:textId="6B0619B6" w:rsidR="001F6D2D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07B4C996" w14:textId="77777777" w:rsidR="001F6D2D" w:rsidRPr="00122327" w:rsidRDefault="001F6D2D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16"/>
                <w:szCs w:val="16"/>
              </w:rPr>
            </w:pPr>
          </w:p>
        </w:tc>
      </w:tr>
      <w:tr w:rsidR="006F2FAF" w:rsidRPr="0018080C" w14:paraId="587CF284" w14:textId="77777777" w:rsidTr="001A7462">
        <w:tc>
          <w:tcPr>
            <w:tcW w:w="5765" w:type="dxa"/>
            <w:shd w:val="clear" w:color="auto" w:fill="FFFFFF" w:themeFill="background1"/>
          </w:tcPr>
          <w:p w14:paraId="2EA4873F" w14:textId="77777777" w:rsidR="006F2FAF" w:rsidRPr="0018080C" w:rsidRDefault="006F2FAF" w:rsidP="006F2F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Experience of working with children from a variety of backgrounds and/or vulnerable groups of pupils.</w:t>
            </w:r>
          </w:p>
          <w:p w14:paraId="78E547C9" w14:textId="77777777" w:rsidR="006F2FAF" w:rsidRPr="0018080C" w:rsidRDefault="006F2FAF" w:rsidP="006F2FAF">
            <w:pPr>
              <w:pStyle w:val="NoSpacing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14:paraId="0EFFEA4D" w14:textId="77777777" w:rsidR="006F2FAF" w:rsidRPr="00122327" w:rsidRDefault="006F2FAF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ACC3E41" w14:textId="1D49E4FE" w:rsidR="006F2FAF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</w:tr>
      <w:tr w:rsidR="00C76A8E" w:rsidRPr="0018080C" w14:paraId="27D0F7F8" w14:textId="77777777" w:rsidTr="001A7462">
        <w:tc>
          <w:tcPr>
            <w:tcW w:w="5765" w:type="dxa"/>
            <w:tcBorders>
              <w:right w:val="single" w:sz="4" w:space="0" w:color="205C40"/>
            </w:tcBorders>
            <w:shd w:val="clear" w:color="auto" w:fill="205C40"/>
          </w:tcPr>
          <w:p w14:paraId="4C70A6EA" w14:textId="77777777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Skills and Knowledge </w:t>
            </w:r>
          </w:p>
        </w:tc>
        <w:tc>
          <w:tcPr>
            <w:tcW w:w="1601" w:type="dxa"/>
            <w:tcBorders>
              <w:left w:val="single" w:sz="4" w:space="0" w:color="205C40"/>
              <w:right w:val="single" w:sz="4" w:space="0" w:color="205C40"/>
            </w:tcBorders>
            <w:shd w:val="clear" w:color="auto" w:fill="205C40"/>
          </w:tcPr>
          <w:p w14:paraId="18C04D9B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205C40"/>
            </w:tcBorders>
            <w:shd w:val="clear" w:color="auto" w:fill="205C40"/>
          </w:tcPr>
          <w:p w14:paraId="246DEAAF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741581" w:rsidRPr="0018080C" w14:paraId="66F9D038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C5A802" w14:textId="77777777" w:rsidR="00741581" w:rsidRPr="0018080C" w:rsidRDefault="00A607CF" w:rsidP="00C20AE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Ofsted</w:t>
            </w:r>
            <w:r w:rsidR="00C20AE3"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 xml:space="preserve"> awareness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B1012" w14:textId="0D06B4C9" w:rsidR="00741581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3456FD" w14:textId="77777777" w:rsidR="00741581" w:rsidRPr="00122327" w:rsidRDefault="0074158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16"/>
                <w:szCs w:val="16"/>
              </w:rPr>
            </w:pPr>
          </w:p>
        </w:tc>
      </w:tr>
      <w:tr w:rsidR="00A36D48" w:rsidRPr="0018080C" w14:paraId="4C8DD299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B5E9E9" w14:textId="77777777" w:rsidR="00A36D48" w:rsidRDefault="009168E9" w:rsidP="009168E9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Awareness of current developments in Education and the implications of these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.</w:t>
            </w:r>
          </w:p>
          <w:p w14:paraId="15DB42E6" w14:textId="77777777" w:rsidR="00A607CF" w:rsidRPr="0018080C" w:rsidRDefault="00A607CF" w:rsidP="00A607CF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53" w14:textId="1F4ABE38" w:rsidR="00A36D48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D7E58B" w14:textId="77777777" w:rsidR="00A36D48" w:rsidRPr="00122327" w:rsidRDefault="00A36D48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16"/>
                <w:szCs w:val="16"/>
              </w:rPr>
            </w:pPr>
          </w:p>
        </w:tc>
      </w:tr>
      <w:tr w:rsidR="00CE09A1" w:rsidRPr="0018080C" w14:paraId="73F7190C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D50DE5" w14:textId="77777777" w:rsidR="00CE09A1" w:rsidRPr="0018080C" w:rsidRDefault="00FA1930" w:rsidP="00FA1930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 xml:space="preserve">Understanding of inclusion and </w:t>
            </w:r>
            <w:proofErr w:type="spellStart"/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personalised</w:t>
            </w:r>
            <w:proofErr w:type="spellEnd"/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 xml:space="preserve"> learning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313FC" w14:textId="167F6417" w:rsidR="00CE09A1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A285E3" w14:textId="77777777" w:rsidR="00CE09A1" w:rsidRPr="00122327" w:rsidRDefault="00CE09A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16"/>
                <w:szCs w:val="16"/>
              </w:rPr>
            </w:pPr>
          </w:p>
        </w:tc>
      </w:tr>
      <w:tr w:rsidR="00152D5A" w:rsidRPr="0018080C" w14:paraId="399CB935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88DB6A" w14:textId="77777777" w:rsidR="00152D5A" w:rsidRDefault="009F018E" w:rsidP="009F018E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Understanding of effective assessment and target setting procedures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.</w:t>
            </w:r>
          </w:p>
          <w:p w14:paraId="42566DAA" w14:textId="77777777" w:rsidR="00A607CF" w:rsidRPr="0018080C" w:rsidRDefault="00A607CF" w:rsidP="00A607CF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9EBC7" w14:textId="2C07E805" w:rsidR="00152D5A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96DCAD" w14:textId="77777777" w:rsidR="00152D5A" w:rsidRPr="00122327" w:rsidRDefault="00152D5A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16"/>
                <w:szCs w:val="16"/>
              </w:rPr>
            </w:pPr>
          </w:p>
        </w:tc>
      </w:tr>
      <w:tr w:rsidR="00152D5A" w:rsidRPr="0018080C" w14:paraId="050A3EAD" w14:textId="77777777" w:rsidTr="00741581">
        <w:tc>
          <w:tcPr>
            <w:tcW w:w="576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79F05C" w14:textId="77777777" w:rsidR="00152D5A" w:rsidRDefault="008C78BA" w:rsidP="008C78BA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An understanding of good inclusive education and the SEN Code of Practice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  <w:t>.</w:t>
            </w:r>
          </w:p>
          <w:p w14:paraId="7D06C58C" w14:textId="77777777" w:rsidR="00A607CF" w:rsidRPr="0018080C" w:rsidRDefault="00A607CF" w:rsidP="00A607CF">
            <w:pPr>
              <w:pStyle w:val="NoSpacing"/>
              <w:ind w:left="360"/>
              <w:jc w:val="both"/>
              <w:rPr>
                <w:rFonts w:ascii="Avenir Next LT Pro" w:hAnsi="Avenir Next LT Pro" w:cstheme="majorHAnsi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57AAF" w14:textId="77777777" w:rsidR="00152D5A" w:rsidRPr="00122327" w:rsidRDefault="00152D5A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D03191" w14:textId="74B9D6A8" w:rsidR="00152D5A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</w:tr>
      <w:tr w:rsidR="00C76A8E" w:rsidRPr="0018080C" w14:paraId="3362D4F5" w14:textId="77777777" w:rsidTr="001A7462">
        <w:tc>
          <w:tcPr>
            <w:tcW w:w="5765" w:type="dxa"/>
            <w:shd w:val="clear" w:color="auto" w:fill="205C40"/>
          </w:tcPr>
          <w:p w14:paraId="751332C2" w14:textId="77777777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Personal Qualities </w:t>
            </w:r>
          </w:p>
        </w:tc>
        <w:tc>
          <w:tcPr>
            <w:tcW w:w="1601" w:type="dxa"/>
            <w:shd w:val="clear" w:color="auto" w:fill="205C40"/>
          </w:tcPr>
          <w:p w14:paraId="7C8F3A5A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205C40"/>
          </w:tcPr>
          <w:p w14:paraId="1DBE94E5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741581" w:rsidRPr="0018080C" w14:paraId="04A3C7B1" w14:textId="77777777" w:rsidTr="00741581">
        <w:tc>
          <w:tcPr>
            <w:tcW w:w="5765" w:type="dxa"/>
            <w:shd w:val="clear" w:color="auto" w:fill="auto"/>
          </w:tcPr>
          <w:p w14:paraId="71908495" w14:textId="77777777" w:rsidR="003E7D87" w:rsidRPr="0018080C" w:rsidRDefault="003E7D87" w:rsidP="0079644E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Well-motivated, enthusiastic with a can-do attitude. </w:t>
            </w:r>
          </w:p>
        </w:tc>
        <w:tc>
          <w:tcPr>
            <w:tcW w:w="1601" w:type="dxa"/>
            <w:shd w:val="clear" w:color="auto" w:fill="auto"/>
          </w:tcPr>
          <w:p w14:paraId="503B3034" w14:textId="1560F596" w:rsidR="00741581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09B52046" w14:textId="77777777" w:rsidR="00741581" w:rsidRPr="0018080C" w:rsidRDefault="0074158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5D36C0" w:rsidRPr="0018080C" w14:paraId="74D7B9B7" w14:textId="77777777" w:rsidTr="00741581">
        <w:tc>
          <w:tcPr>
            <w:tcW w:w="5765" w:type="dxa"/>
            <w:shd w:val="clear" w:color="auto" w:fill="auto"/>
          </w:tcPr>
          <w:p w14:paraId="1A3095DD" w14:textId="77777777" w:rsidR="005D36C0" w:rsidRPr="0018080C" w:rsidRDefault="005D36C0" w:rsidP="0079644E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Honesty and integrity. </w:t>
            </w:r>
          </w:p>
        </w:tc>
        <w:tc>
          <w:tcPr>
            <w:tcW w:w="1601" w:type="dxa"/>
            <w:shd w:val="clear" w:color="auto" w:fill="auto"/>
          </w:tcPr>
          <w:p w14:paraId="54F1FA7A" w14:textId="584CB5E7" w:rsidR="005D36C0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62230730" w14:textId="77777777" w:rsidR="005D36C0" w:rsidRPr="0018080C" w:rsidRDefault="005D36C0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5D36C0" w:rsidRPr="0018080C" w14:paraId="03A0E73E" w14:textId="77777777" w:rsidTr="00741581">
        <w:tc>
          <w:tcPr>
            <w:tcW w:w="5765" w:type="dxa"/>
            <w:shd w:val="clear" w:color="auto" w:fill="auto"/>
          </w:tcPr>
          <w:p w14:paraId="12FC964C" w14:textId="77777777" w:rsidR="005D36C0" w:rsidRPr="0018080C" w:rsidRDefault="00662723" w:rsidP="006627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Team working skills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7F1E9BFA" w14:textId="0A5FDFF5" w:rsidR="005D36C0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5452B2C4" w14:textId="77777777" w:rsidR="005D36C0" w:rsidRPr="0018080C" w:rsidRDefault="005D36C0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5D36C0" w:rsidRPr="0018080C" w14:paraId="34163458" w14:textId="77777777" w:rsidTr="00741581">
        <w:tc>
          <w:tcPr>
            <w:tcW w:w="5765" w:type="dxa"/>
            <w:shd w:val="clear" w:color="auto" w:fill="auto"/>
          </w:tcPr>
          <w:p w14:paraId="4ED3E76D" w14:textId="77777777" w:rsidR="005D36C0" w:rsidRPr="0018080C" w:rsidRDefault="00C646DD" w:rsidP="00C646D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</w:pPr>
            <w:r w:rsidRPr="0018080C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A desire to allow each child the opportunity to fulfil their potential, both academically and on a personal level</w:t>
            </w:r>
            <w:r w:rsidR="00571F3A">
              <w:rPr>
                <w:rFonts w:ascii="Avenir Next LT Pro" w:hAnsi="Avenir Next LT Pro" w:cstheme="maj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32621964" w14:textId="22FF3398" w:rsidR="005D36C0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7874CE2B" w14:textId="77777777" w:rsidR="005D36C0" w:rsidRPr="0018080C" w:rsidRDefault="005D36C0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5D36C0" w:rsidRPr="0018080C" w14:paraId="113C6B3A" w14:textId="77777777" w:rsidTr="00741581">
        <w:tc>
          <w:tcPr>
            <w:tcW w:w="5765" w:type="dxa"/>
            <w:shd w:val="clear" w:color="auto" w:fill="auto"/>
          </w:tcPr>
          <w:p w14:paraId="52E2DD06" w14:textId="77777777" w:rsidR="005D36C0" w:rsidRPr="0018080C" w:rsidRDefault="005D36C0" w:rsidP="0079644E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lastRenderedPageBreak/>
              <w:t>To be a positive role model to our pupils.</w:t>
            </w:r>
          </w:p>
        </w:tc>
        <w:tc>
          <w:tcPr>
            <w:tcW w:w="1601" w:type="dxa"/>
            <w:shd w:val="clear" w:color="auto" w:fill="auto"/>
          </w:tcPr>
          <w:p w14:paraId="64460CD7" w14:textId="2EBEF236" w:rsidR="005D36C0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6E676FE4" w14:textId="77777777" w:rsidR="005D36C0" w:rsidRPr="0018080C" w:rsidRDefault="005D36C0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5D36C0" w:rsidRPr="0018080C" w14:paraId="0EB9419D" w14:textId="77777777" w:rsidTr="00741581">
        <w:tc>
          <w:tcPr>
            <w:tcW w:w="5765" w:type="dxa"/>
            <w:shd w:val="clear" w:color="auto" w:fill="auto"/>
          </w:tcPr>
          <w:p w14:paraId="55EA4B0A" w14:textId="77777777" w:rsidR="005D36C0" w:rsidRPr="0018080C" w:rsidRDefault="005D36C0" w:rsidP="0079644E">
            <w:pPr>
              <w:pStyle w:val="ListParagraph"/>
              <w:numPr>
                <w:ilvl w:val="0"/>
                <w:numId w:val="5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Be flexible and resilient in response to a changing educational environment.</w:t>
            </w:r>
          </w:p>
        </w:tc>
        <w:tc>
          <w:tcPr>
            <w:tcW w:w="1601" w:type="dxa"/>
            <w:shd w:val="clear" w:color="auto" w:fill="auto"/>
          </w:tcPr>
          <w:p w14:paraId="184D969A" w14:textId="0AE28315" w:rsidR="005D36C0" w:rsidRPr="00127D7A" w:rsidRDefault="00127D7A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7D7A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73974EDC" w14:textId="77777777" w:rsidR="005D36C0" w:rsidRPr="0018080C" w:rsidRDefault="005D36C0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C76A8E" w:rsidRPr="0018080C" w14:paraId="352537F1" w14:textId="77777777" w:rsidTr="001A7462">
        <w:tc>
          <w:tcPr>
            <w:tcW w:w="5765" w:type="dxa"/>
            <w:shd w:val="clear" w:color="auto" w:fill="205C40"/>
          </w:tcPr>
          <w:p w14:paraId="7416E8E4" w14:textId="77777777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Equal Opportunities </w:t>
            </w:r>
          </w:p>
        </w:tc>
        <w:tc>
          <w:tcPr>
            <w:tcW w:w="1601" w:type="dxa"/>
            <w:shd w:val="clear" w:color="auto" w:fill="205C40"/>
          </w:tcPr>
          <w:p w14:paraId="2DF17042" w14:textId="77777777" w:rsidR="00C76A8E" w:rsidRPr="00122327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205C40"/>
          </w:tcPr>
          <w:p w14:paraId="226C7084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741581" w:rsidRPr="0018080C" w14:paraId="3FD28433" w14:textId="77777777" w:rsidTr="00741581">
        <w:tc>
          <w:tcPr>
            <w:tcW w:w="5765" w:type="dxa"/>
            <w:shd w:val="clear" w:color="auto" w:fill="auto"/>
          </w:tcPr>
          <w:p w14:paraId="6FDFF708" w14:textId="77777777" w:rsidR="00741581" w:rsidRPr="0018080C" w:rsidRDefault="00207BF9" w:rsidP="0079644E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A commitment to promoting equality and diversity, providing an inclusive and co-operative environment in which all students and individuals working for and on behalf of the organisation feel respected and able to give of their best. </w:t>
            </w:r>
          </w:p>
        </w:tc>
        <w:tc>
          <w:tcPr>
            <w:tcW w:w="1601" w:type="dxa"/>
            <w:shd w:val="clear" w:color="auto" w:fill="auto"/>
          </w:tcPr>
          <w:p w14:paraId="7E14EFFA" w14:textId="4718F48E" w:rsidR="00741581" w:rsidRPr="00122327" w:rsidRDefault="00122327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auto"/>
          </w:tcPr>
          <w:p w14:paraId="0447569D" w14:textId="77777777" w:rsidR="00741581" w:rsidRPr="0018080C" w:rsidRDefault="00741581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1A7462" w:rsidRPr="0018080C" w14:paraId="0D88A437" w14:textId="77777777" w:rsidTr="001A7462">
        <w:tc>
          <w:tcPr>
            <w:tcW w:w="5765" w:type="dxa"/>
            <w:shd w:val="clear" w:color="auto" w:fill="205C40"/>
          </w:tcPr>
          <w:p w14:paraId="0A267717" w14:textId="77777777" w:rsidR="001A7462" w:rsidRPr="0018080C" w:rsidRDefault="001A7462" w:rsidP="0079644E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Safeguarding </w:t>
            </w:r>
          </w:p>
        </w:tc>
        <w:tc>
          <w:tcPr>
            <w:tcW w:w="1601" w:type="dxa"/>
            <w:shd w:val="clear" w:color="auto" w:fill="205C40"/>
          </w:tcPr>
          <w:p w14:paraId="00B369AD" w14:textId="77777777" w:rsidR="001A7462" w:rsidRPr="0018080C" w:rsidRDefault="001A7462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205C40"/>
          </w:tcPr>
          <w:p w14:paraId="7DE9CDC9" w14:textId="77777777" w:rsidR="001A7462" w:rsidRPr="0018080C" w:rsidRDefault="001A7462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C76A8E" w:rsidRPr="0018080C" w14:paraId="4172AEC7" w14:textId="77777777" w:rsidTr="001A7462">
        <w:tc>
          <w:tcPr>
            <w:tcW w:w="5765" w:type="dxa"/>
            <w:shd w:val="clear" w:color="auto" w:fill="FFFFFF" w:themeFill="background1"/>
          </w:tcPr>
          <w:p w14:paraId="4E108B4D" w14:textId="77777777" w:rsidR="00C76A8E" w:rsidRPr="0018080C" w:rsidRDefault="001A7462" w:rsidP="0079644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Committed to promoting the welfare of all children and creating a safe environment in which children can learn; considering, </w:t>
            </w:r>
            <w:proofErr w:type="gramStart"/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at all times</w:t>
            </w:r>
            <w:proofErr w:type="gramEnd"/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, what is in the best interests of the child. </w:t>
            </w:r>
          </w:p>
        </w:tc>
        <w:tc>
          <w:tcPr>
            <w:tcW w:w="1601" w:type="dxa"/>
            <w:shd w:val="clear" w:color="auto" w:fill="FFFFFF" w:themeFill="background1"/>
          </w:tcPr>
          <w:p w14:paraId="6BBCE116" w14:textId="77777777" w:rsidR="00C76A8E" w:rsidRPr="00122327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4813FA35" w14:textId="77777777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1A7462" w:rsidRPr="0018080C" w14:paraId="3761C260" w14:textId="77777777" w:rsidTr="001A7462">
        <w:tc>
          <w:tcPr>
            <w:tcW w:w="5765" w:type="dxa"/>
            <w:shd w:val="clear" w:color="auto" w:fill="FFFFFF" w:themeFill="background1"/>
          </w:tcPr>
          <w:p w14:paraId="67A7D4DE" w14:textId="77777777" w:rsidR="001A7462" w:rsidRPr="0018080C" w:rsidRDefault="001A7462" w:rsidP="0079644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Play an important part in the wider safeguarding of children – identifying concerns, sharing </w:t>
            </w:r>
            <w:proofErr w:type="gramStart"/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information</w:t>
            </w:r>
            <w:proofErr w:type="gramEnd"/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 xml:space="preserve"> and taking prompt action to safeguard and protect them.</w:t>
            </w:r>
          </w:p>
        </w:tc>
        <w:tc>
          <w:tcPr>
            <w:tcW w:w="1601" w:type="dxa"/>
            <w:shd w:val="clear" w:color="auto" w:fill="FFFFFF" w:themeFill="background1"/>
          </w:tcPr>
          <w:p w14:paraId="2C9E3AEA" w14:textId="77777777" w:rsidR="001A7462" w:rsidRPr="00122327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4D46FCEC" w14:textId="77777777" w:rsidR="001A7462" w:rsidRPr="0018080C" w:rsidRDefault="001A7462" w:rsidP="0079644E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1A7462" w:rsidRPr="0018080C" w14:paraId="46A7A8CE" w14:textId="77777777" w:rsidTr="001A7462">
        <w:tc>
          <w:tcPr>
            <w:tcW w:w="5765" w:type="dxa"/>
            <w:shd w:val="clear" w:color="auto" w:fill="FFFFFF" w:themeFill="background1"/>
          </w:tcPr>
          <w:p w14:paraId="3C6AB225" w14:textId="77777777" w:rsidR="001A7462" w:rsidRPr="0018080C" w:rsidRDefault="001A7462" w:rsidP="0079644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Aware that the Trust will take all steps to prevent those who pose a risk of harm from working with children. Recruitment procedures ensure rigour in identifying and rejecting people who might abuse children.</w:t>
            </w:r>
          </w:p>
        </w:tc>
        <w:tc>
          <w:tcPr>
            <w:tcW w:w="1601" w:type="dxa"/>
            <w:shd w:val="clear" w:color="auto" w:fill="FFFFFF" w:themeFill="background1"/>
          </w:tcPr>
          <w:p w14:paraId="6441040A" w14:textId="77777777" w:rsidR="001A7462" w:rsidRPr="00122327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2D44E23A" w14:textId="77777777" w:rsidR="001A7462" w:rsidRPr="0018080C" w:rsidRDefault="001A7462" w:rsidP="0079644E">
            <w:pPr>
              <w:spacing w:before="240" w:line="276" w:lineRule="auto"/>
              <w:rPr>
                <w:rFonts w:ascii="Avenir Next LT Pro" w:hAnsi="Avenir Next LT Pro" w:cstheme="minorHAnsi"/>
                <w:b/>
                <w:bCs/>
                <w:color w:val="205C40"/>
                <w:sz w:val="20"/>
                <w:szCs w:val="20"/>
              </w:rPr>
            </w:pPr>
          </w:p>
        </w:tc>
      </w:tr>
      <w:tr w:rsidR="00C76A8E" w:rsidRPr="0018080C" w14:paraId="04D76F1D" w14:textId="77777777" w:rsidTr="00741581">
        <w:tc>
          <w:tcPr>
            <w:tcW w:w="5765" w:type="dxa"/>
            <w:tcBorders>
              <w:right w:val="single" w:sz="4" w:space="0" w:color="205C40"/>
            </w:tcBorders>
            <w:shd w:val="clear" w:color="auto" w:fill="205C40"/>
          </w:tcPr>
          <w:p w14:paraId="2903C998" w14:textId="77777777" w:rsidR="00C76A8E" w:rsidRPr="0018080C" w:rsidRDefault="00C76A8E" w:rsidP="0079644E">
            <w:p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  <w:t xml:space="preserve">Health and Safety </w:t>
            </w:r>
          </w:p>
        </w:tc>
        <w:tc>
          <w:tcPr>
            <w:tcW w:w="1601" w:type="dxa"/>
            <w:tcBorders>
              <w:left w:val="single" w:sz="4" w:space="0" w:color="205C40"/>
              <w:right w:val="single" w:sz="4" w:space="0" w:color="205C40"/>
            </w:tcBorders>
            <w:shd w:val="clear" w:color="auto" w:fill="205C40"/>
          </w:tcPr>
          <w:p w14:paraId="11598F22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4" w:space="0" w:color="205C40"/>
            </w:tcBorders>
            <w:shd w:val="clear" w:color="auto" w:fill="205C40"/>
          </w:tcPr>
          <w:p w14:paraId="33D4C6B2" w14:textId="77777777" w:rsidR="00C76A8E" w:rsidRPr="0018080C" w:rsidRDefault="00C76A8E" w:rsidP="0079644E">
            <w:pPr>
              <w:pStyle w:val="ListParagraph"/>
              <w:spacing w:before="240" w:line="276" w:lineRule="auto"/>
              <w:ind w:left="360"/>
              <w:jc w:val="center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  <w:tr w:rsidR="001A7462" w:rsidRPr="0018080C" w14:paraId="4F7DC072" w14:textId="77777777" w:rsidTr="001A7462">
        <w:tc>
          <w:tcPr>
            <w:tcW w:w="5765" w:type="dxa"/>
            <w:shd w:val="clear" w:color="auto" w:fill="FFFFFF" w:themeFill="background1"/>
          </w:tcPr>
          <w:p w14:paraId="57CE53D8" w14:textId="77777777" w:rsidR="001A7462" w:rsidRPr="0018080C" w:rsidRDefault="001A7462" w:rsidP="0079644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Avenir Next LT Pro" w:hAnsi="Avenir Next LT Pro" w:cstheme="minorHAnsi"/>
                <w:color w:val="FFFFFF" w:themeColor="background1"/>
                <w:sz w:val="20"/>
                <w:szCs w:val="20"/>
              </w:rPr>
            </w:pPr>
            <w:r w:rsidRPr="0018080C">
              <w:rPr>
                <w:rFonts w:ascii="Avenir Next LT Pro" w:hAnsi="Avenir Next LT Pro" w:cstheme="minorHAnsi"/>
                <w:sz w:val="20"/>
                <w:szCs w:val="20"/>
              </w:rPr>
              <w:t>Aware of Health &amp; Safety and Safeguarding as appropriate to role</w:t>
            </w:r>
            <w:r w:rsidR="00571F3A">
              <w:rPr>
                <w:rFonts w:ascii="Avenir Next LT Pro" w:hAnsi="Avenir Next LT Pro" w:cstheme="minorHAnsi"/>
                <w:sz w:val="20"/>
                <w:szCs w:val="20"/>
              </w:rPr>
              <w:t>.</w:t>
            </w:r>
          </w:p>
        </w:tc>
        <w:tc>
          <w:tcPr>
            <w:tcW w:w="1601" w:type="dxa"/>
            <w:shd w:val="clear" w:color="auto" w:fill="FFFFFF" w:themeFill="background1"/>
          </w:tcPr>
          <w:p w14:paraId="21737B09" w14:textId="77777777" w:rsidR="001A7462" w:rsidRPr="00122327" w:rsidRDefault="001A7462" w:rsidP="0079644E">
            <w:pPr>
              <w:spacing w:before="240" w:line="276" w:lineRule="auto"/>
              <w:jc w:val="center"/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</w:pPr>
            <w:r w:rsidRPr="00122327">
              <w:rPr>
                <w:rFonts w:ascii="Avenir Next LT Pro" w:hAnsi="Avenir Next LT Pro" w:cstheme="minorHAnsi"/>
                <w:b/>
                <w:bCs/>
                <w:color w:val="205C40"/>
                <w:sz w:val="16"/>
                <w:szCs w:val="16"/>
              </w:rPr>
              <w:t>X</w:t>
            </w:r>
          </w:p>
        </w:tc>
        <w:tc>
          <w:tcPr>
            <w:tcW w:w="1650" w:type="dxa"/>
            <w:shd w:val="clear" w:color="auto" w:fill="FFFFFF" w:themeFill="background1"/>
          </w:tcPr>
          <w:p w14:paraId="6643BB85" w14:textId="77777777" w:rsidR="001A7462" w:rsidRPr="0018080C" w:rsidRDefault="001A7462" w:rsidP="0079644E">
            <w:pPr>
              <w:spacing w:before="240" w:line="276" w:lineRule="auto"/>
              <w:rPr>
                <w:rFonts w:ascii="Avenir Next LT Pro" w:hAnsi="Avenir Next LT Pro" w:cstheme="minorHAnsi"/>
                <w:color w:val="205C40"/>
                <w:sz w:val="20"/>
                <w:szCs w:val="20"/>
              </w:rPr>
            </w:pPr>
          </w:p>
        </w:tc>
      </w:tr>
    </w:tbl>
    <w:p w14:paraId="264CBB2B" w14:textId="77777777" w:rsidR="0076576C" w:rsidRPr="0018080C" w:rsidRDefault="0076576C" w:rsidP="003E7D87">
      <w:pPr>
        <w:spacing w:line="276" w:lineRule="auto"/>
        <w:rPr>
          <w:rFonts w:ascii="Avenir Next LT Pro" w:hAnsi="Avenir Next LT Pro" w:cstheme="minorHAnsi"/>
          <w:b/>
          <w:bCs/>
          <w:color w:val="205C40"/>
          <w:sz w:val="20"/>
          <w:szCs w:val="20"/>
        </w:rPr>
      </w:pPr>
    </w:p>
    <w:sectPr w:rsidR="0076576C" w:rsidRPr="0018080C" w:rsidSect="00AB32BA"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0B96" w14:textId="77777777" w:rsidR="00504517" w:rsidRDefault="00504517" w:rsidP="001375E3">
      <w:pPr>
        <w:spacing w:after="0" w:line="240" w:lineRule="auto"/>
      </w:pPr>
      <w:r>
        <w:separator/>
      </w:r>
    </w:p>
  </w:endnote>
  <w:endnote w:type="continuationSeparator" w:id="0">
    <w:p w14:paraId="32CCE63C" w14:textId="77777777" w:rsidR="00504517" w:rsidRDefault="00504517" w:rsidP="001375E3">
      <w:pPr>
        <w:spacing w:after="0" w:line="240" w:lineRule="auto"/>
      </w:pPr>
      <w:r>
        <w:continuationSeparator/>
      </w:r>
    </w:p>
  </w:endnote>
  <w:endnote w:type="continuationNotice" w:id="1">
    <w:p w14:paraId="364602A8" w14:textId="77777777" w:rsidR="003912F1" w:rsidRDefault="003912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3987" w14:textId="77777777" w:rsidR="00C76A8E" w:rsidRPr="00C76A8E" w:rsidRDefault="00C76A8E">
    <w:pPr>
      <w:pStyle w:val="Footer"/>
      <w:rPr>
        <w:sz w:val="20"/>
        <w:szCs w:val="20"/>
      </w:rPr>
    </w:pPr>
    <w:r w:rsidRPr="00C76A8E">
      <w:rPr>
        <w:rStyle w:val="jsgrdq"/>
        <w:sz w:val="20"/>
        <w:szCs w:val="20"/>
      </w:rPr>
      <w:t>David Ross Education Trust | Charnwood College| Thorpe Hill | Loughborough | Leicestershire | LE11 4SQ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4F09" w14:textId="77777777" w:rsidR="00504517" w:rsidRDefault="00504517" w:rsidP="001375E3">
      <w:pPr>
        <w:spacing w:after="0" w:line="240" w:lineRule="auto"/>
      </w:pPr>
      <w:r>
        <w:separator/>
      </w:r>
    </w:p>
  </w:footnote>
  <w:footnote w:type="continuationSeparator" w:id="0">
    <w:p w14:paraId="250D8DCD" w14:textId="77777777" w:rsidR="00504517" w:rsidRDefault="00504517" w:rsidP="001375E3">
      <w:pPr>
        <w:spacing w:after="0" w:line="240" w:lineRule="auto"/>
      </w:pPr>
      <w:r>
        <w:continuationSeparator/>
      </w:r>
    </w:p>
  </w:footnote>
  <w:footnote w:type="continuationNotice" w:id="1">
    <w:p w14:paraId="4BCCB629" w14:textId="77777777" w:rsidR="003912F1" w:rsidRDefault="003912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9BF7E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19.15pt;height:381pt" o:bullet="t">
        <v:imagedata r:id="rId1" o:title="Picture1"/>
      </v:shape>
    </w:pict>
  </w:numPicBullet>
  <w:abstractNum w:abstractNumId="0" w15:restartNumberingAfterBreak="0">
    <w:nsid w:val="0D4426FD"/>
    <w:multiLevelType w:val="hybridMultilevel"/>
    <w:tmpl w:val="D0D4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2D68"/>
    <w:multiLevelType w:val="hybridMultilevel"/>
    <w:tmpl w:val="BF54988E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D56C9"/>
    <w:multiLevelType w:val="hybridMultilevel"/>
    <w:tmpl w:val="516C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CC9"/>
    <w:multiLevelType w:val="hybridMultilevel"/>
    <w:tmpl w:val="B69A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45C69"/>
    <w:multiLevelType w:val="hybridMultilevel"/>
    <w:tmpl w:val="34C6E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60B6"/>
    <w:multiLevelType w:val="hybridMultilevel"/>
    <w:tmpl w:val="EFBEE608"/>
    <w:lvl w:ilvl="0" w:tplc="C53E5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07A8"/>
    <w:multiLevelType w:val="hybridMultilevel"/>
    <w:tmpl w:val="F3DCEFA2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95104"/>
    <w:multiLevelType w:val="hybridMultilevel"/>
    <w:tmpl w:val="AEAEF7B6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5312A"/>
    <w:multiLevelType w:val="hybridMultilevel"/>
    <w:tmpl w:val="0726AF60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51FD"/>
    <w:multiLevelType w:val="hybridMultilevel"/>
    <w:tmpl w:val="D85A84B2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7D4C"/>
    <w:multiLevelType w:val="hybridMultilevel"/>
    <w:tmpl w:val="7988BDD4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447D70"/>
    <w:multiLevelType w:val="hybridMultilevel"/>
    <w:tmpl w:val="CBC8756C"/>
    <w:lvl w:ilvl="0" w:tplc="C53E56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27229">
    <w:abstractNumId w:val="1"/>
  </w:num>
  <w:num w:numId="2" w16cid:durableId="880823265">
    <w:abstractNumId w:val="5"/>
  </w:num>
  <w:num w:numId="3" w16cid:durableId="2016878410">
    <w:abstractNumId w:val="8"/>
  </w:num>
  <w:num w:numId="4" w16cid:durableId="1483619921">
    <w:abstractNumId w:val="6"/>
  </w:num>
  <w:num w:numId="5" w16cid:durableId="655887625">
    <w:abstractNumId w:val="10"/>
  </w:num>
  <w:num w:numId="6" w16cid:durableId="1701515698">
    <w:abstractNumId w:val="9"/>
  </w:num>
  <w:num w:numId="7" w16cid:durableId="2122455612">
    <w:abstractNumId w:val="7"/>
  </w:num>
  <w:num w:numId="8" w16cid:durableId="1292790097">
    <w:abstractNumId w:val="11"/>
  </w:num>
  <w:num w:numId="9" w16cid:durableId="1312519206">
    <w:abstractNumId w:val="4"/>
  </w:num>
  <w:num w:numId="10" w16cid:durableId="2083942757">
    <w:abstractNumId w:val="3"/>
  </w:num>
  <w:num w:numId="11" w16cid:durableId="1794865985">
    <w:abstractNumId w:val="0"/>
  </w:num>
  <w:num w:numId="12" w16cid:durableId="1025516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E3"/>
    <w:rsid w:val="000155AC"/>
    <w:rsid w:val="000337FC"/>
    <w:rsid w:val="00041E48"/>
    <w:rsid w:val="00065072"/>
    <w:rsid w:val="00073C05"/>
    <w:rsid w:val="000756B1"/>
    <w:rsid w:val="000A6533"/>
    <w:rsid w:val="00114B30"/>
    <w:rsid w:val="00122327"/>
    <w:rsid w:val="00127B1E"/>
    <w:rsid w:val="00127D7A"/>
    <w:rsid w:val="001375E3"/>
    <w:rsid w:val="00152D5A"/>
    <w:rsid w:val="0018080C"/>
    <w:rsid w:val="00182E86"/>
    <w:rsid w:val="001A7462"/>
    <w:rsid w:val="001D0591"/>
    <w:rsid w:val="001F6D2D"/>
    <w:rsid w:val="00207BF9"/>
    <w:rsid w:val="00235202"/>
    <w:rsid w:val="002529A5"/>
    <w:rsid w:val="00270954"/>
    <w:rsid w:val="0029725D"/>
    <w:rsid w:val="00300D2D"/>
    <w:rsid w:val="00383247"/>
    <w:rsid w:val="003912F1"/>
    <w:rsid w:val="003B0595"/>
    <w:rsid w:val="003C598F"/>
    <w:rsid w:val="003E7D87"/>
    <w:rsid w:val="003F1C6A"/>
    <w:rsid w:val="004011A3"/>
    <w:rsid w:val="00440F78"/>
    <w:rsid w:val="00467F85"/>
    <w:rsid w:val="00492149"/>
    <w:rsid w:val="00503BB2"/>
    <w:rsid w:val="00504517"/>
    <w:rsid w:val="00533B73"/>
    <w:rsid w:val="005431C3"/>
    <w:rsid w:val="00571F3A"/>
    <w:rsid w:val="005753AC"/>
    <w:rsid w:val="005B107B"/>
    <w:rsid w:val="005B64D3"/>
    <w:rsid w:val="005D36C0"/>
    <w:rsid w:val="005E5289"/>
    <w:rsid w:val="0060274F"/>
    <w:rsid w:val="00635BE4"/>
    <w:rsid w:val="00661A6E"/>
    <w:rsid w:val="00662723"/>
    <w:rsid w:val="00684105"/>
    <w:rsid w:val="006C5DAA"/>
    <w:rsid w:val="006F2FAF"/>
    <w:rsid w:val="00706360"/>
    <w:rsid w:val="00706C35"/>
    <w:rsid w:val="00741581"/>
    <w:rsid w:val="00742F22"/>
    <w:rsid w:val="00745B98"/>
    <w:rsid w:val="007508F7"/>
    <w:rsid w:val="00757EAA"/>
    <w:rsid w:val="0076576C"/>
    <w:rsid w:val="00770598"/>
    <w:rsid w:val="007815C6"/>
    <w:rsid w:val="00783EB0"/>
    <w:rsid w:val="0079644E"/>
    <w:rsid w:val="007D05CD"/>
    <w:rsid w:val="007F7A58"/>
    <w:rsid w:val="00825A6C"/>
    <w:rsid w:val="00854B3E"/>
    <w:rsid w:val="00865205"/>
    <w:rsid w:val="008C78BA"/>
    <w:rsid w:val="008D5350"/>
    <w:rsid w:val="009168E9"/>
    <w:rsid w:val="00995555"/>
    <w:rsid w:val="009A4AC8"/>
    <w:rsid w:val="009C4B17"/>
    <w:rsid w:val="009C793B"/>
    <w:rsid w:val="009F018E"/>
    <w:rsid w:val="00A127B0"/>
    <w:rsid w:val="00A3561C"/>
    <w:rsid w:val="00A36D48"/>
    <w:rsid w:val="00A607CF"/>
    <w:rsid w:val="00A81BFF"/>
    <w:rsid w:val="00AA522C"/>
    <w:rsid w:val="00AB32BA"/>
    <w:rsid w:val="00AC08E7"/>
    <w:rsid w:val="00B05D53"/>
    <w:rsid w:val="00B4499A"/>
    <w:rsid w:val="00B46725"/>
    <w:rsid w:val="00B6035E"/>
    <w:rsid w:val="00B97C3F"/>
    <w:rsid w:val="00BA199F"/>
    <w:rsid w:val="00BA1E1B"/>
    <w:rsid w:val="00BB000F"/>
    <w:rsid w:val="00BE6A5B"/>
    <w:rsid w:val="00C20AE3"/>
    <w:rsid w:val="00C233D1"/>
    <w:rsid w:val="00C646DD"/>
    <w:rsid w:val="00C67B3A"/>
    <w:rsid w:val="00C76A8E"/>
    <w:rsid w:val="00CB2814"/>
    <w:rsid w:val="00CE09A1"/>
    <w:rsid w:val="00CE2C6B"/>
    <w:rsid w:val="00D01B73"/>
    <w:rsid w:val="00D56317"/>
    <w:rsid w:val="00D71E27"/>
    <w:rsid w:val="00DA1CBB"/>
    <w:rsid w:val="00DF7FFD"/>
    <w:rsid w:val="00E40B90"/>
    <w:rsid w:val="00EB30BC"/>
    <w:rsid w:val="00ED040D"/>
    <w:rsid w:val="00ED2225"/>
    <w:rsid w:val="00F23E13"/>
    <w:rsid w:val="00FA1930"/>
    <w:rsid w:val="00FA3559"/>
    <w:rsid w:val="00FF1207"/>
    <w:rsid w:val="463DE679"/>
    <w:rsid w:val="4AFB5686"/>
    <w:rsid w:val="6452E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A2FCCB0"/>
  <w15:chartTrackingRefBased/>
  <w15:docId w15:val="{74410A4B-A080-44A5-8BCE-343543B9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5E3"/>
  </w:style>
  <w:style w:type="paragraph" w:styleId="Footer">
    <w:name w:val="footer"/>
    <w:basedOn w:val="Normal"/>
    <w:link w:val="FooterChar"/>
    <w:uiPriority w:val="99"/>
    <w:unhideWhenUsed/>
    <w:rsid w:val="0013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E3"/>
  </w:style>
  <w:style w:type="table" w:styleId="TableGrid">
    <w:name w:val="Table Grid"/>
    <w:basedOn w:val="TableNormal"/>
    <w:uiPriority w:val="39"/>
    <w:rsid w:val="0075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C35"/>
    <w:pPr>
      <w:ind w:left="720"/>
      <w:contextualSpacing/>
    </w:pPr>
  </w:style>
  <w:style w:type="character" w:customStyle="1" w:styleId="jsgrdq">
    <w:name w:val="jsgrdq"/>
    <w:basedOn w:val="DefaultParagraphFont"/>
    <w:rsid w:val="00C76A8E"/>
  </w:style>
  <w:style w:type="paragraph" w:styleId="NoSpacing">
    <w:name w:val="No Spacing"/>
    <w:uiPriority w:val="1"/>
    <w:qFormat/>
    <w:rsid w:val="000337FC"/>
    <w:pPr>
      <w:spacing w:after="0" w:line="240" w:lineRule="auto"/>
    </w:pPr>
  </w:style>
  <w:style w:type="character" w:customStyle="1" w:styleId="pp-headline-item">
    <w:name w:val="pp-headline-item"/>
    <w:basedOn w:val="DefaultParagraphFont"/>
    <w:rsid w:val="00FA1930"/>
  </w:style>
  <w:style w:type="character" w:customStyle="1" w:styleId="Heading1Char">
    <w:name w:val="Heading 1 Char"/>
    <w:basedOn w:val="DefaultParagraphFont"/>
    <w:link w:val="Heading1"/>
    <w:uiPriority w:val="9"/>
    <w:rsid w:val="00B0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9e1e8-a0ae-4c82-88da-e5a005d6962d">
      <Terms xmlns="http://schemas.microsoft.com/office/infopath/2007/PartnerControls"/>
    </lcf76f155ced4ddcb4097134ff3c332f>
    <TaxCatchAll xmlns="1a438d6f-7dcf-4a71-897d-5cbeac91a7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0B6B020C04B40AE4792829F911B81" ma:contentTypeVersion="16" ma:contentTypeDescription="Create a new document." ma:contentTypeScope="" ma:versionID="cbfb078b0bb3c83f004173e42ff803e0">
  <xsd:schema xmlns:xsd="http://www.w3.org/2001/XMLSchema" xmlns:xs="http://www.w3.org/2001/XMLSchema" xmlns:p="http://schemas.microsoft.com/office/2006/metadata/properties" xmlns:ns2="b3a9e1e8-a0ae-4c82-88da-e5a005d6962d" xmlns:ns3="1a438d6f-7dcf-4a71-897d-5cbeac91a799" targetNamespace="http://schemas.microsoft.com/office/2006/metadata/properties" ma:root="true" ma:fieldsID="cc4b6cd6b3a42bcf3ef268c7efd86009" ns2:_="" ns3:_="">
    <xsd:import namespace="b3a9e1e8-a0ae-4c82-88da-e5a005d6962d"/>
    <xsd:import namespace="1a438d6f-7dcf-4a71-897d-5cbeac91a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9e1e8-a0ae-4c82-88da-e5a005d69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e285f8-97b4-4d2f-ba8f-100045ced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38d6f-7dcf-4a71-897d-5cbeac91a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3986114-c050-4eec-8a53-f508e229a276}" ma:internalName="TaxCatchAll" ma:showField="CatchAllData" ma:web="1a438d6f-7dcf-4a71-897d-5cbeac91a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BA51B-0399-4161-AEC2-592FFBA8A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75E2C-B8ED-4E54-BA18-2C8AF82FA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B946B-0D6B-4E60-8A7C-BD3CC5F0174E}">
  <ds:schemaRefs>
    <ds:schemaRef ds:uri="http://schemas.microsoft.com/office/2006/metadata/properties"/>
    <ds:schemaRef ds:uri="http://schemas.microsoft.com/office/infopath/2007/PartnerControls"/>
    <ds:schemaRef ds:uri="b3a9e1e8-a0ae-4c82-88da-e5a005d6962d"/>
    <ds:schemaRef ds:uri="1a438d6f-7dcf-4a71-897d-5cbeac91a799"/>
  </ds:schemaRefs>
</ds:datastoreItem>
</file>

<file path=customXml/itemProps4.xml><?xml version="1.0" encoding="utf-8"?>
<ds:datastoreItem xmlns:ds="http://schemas.openxmlformats.org/officeDocument/2006/customXml" ds:itemID="{95BB8A68-BB9D-4736-8AE4-D89E6DE2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9e1e8-a0ae-4c82-88da-e5a005d6962d"/>
    <ds:schemaRef ds:uri="1a438d6f-7dcf-4a71-897d-5cbeac91a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Linthwaite</dc:creator>
  <cp:keywords/>
  <dc:description/>
  <cp:lastModifiedBy>Nicola Bell</cp:lastModifiedBy>
  <cp:revision>2</cp:revision>
  <dcterms:created xsi:type="dcterms:W3CDTF">2024-06-12T09:45:00Z</dcterms:created>
  <dcterms:modified xsi:type="dcterms:W3CDTF">2024-06-12T09:45:00Z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8900</vt:r8>
  </property>
  <property fmtid="{D5CDD505-2E9C-101B-9397-08002B2CF9AE}" pid="3" name="MediaServiceImageTags">
    <vt:lpwstr/>
  </property>
  <property fmtid="{D5CDD505-2E9C-101B-9397-08002B2CF9AE}" pid="4" name="ContentTypeId">
    <vt:lpwstr>0x0101002BF0B6B020C04B40AE4792829F911B81</vt:lpwstr>
  </property>
</Properties>
</file>