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4C21" w14:textId="56B8574E" w:rsidR="00D56137" w:rsidRDefault="00D56137" w:rsidP="00D56137">
      <w:pPr>
        <w:pStyle w:val="paragraph"/>
        <w:spacing w:before="0" w:beforeAutospacing="0" w:after="0" w:afterAutospacing="0"/>
        <w:jc w:val="both"/>
        <w:textAlignment w:val="baseline"/>
        <w:rPr>
          <w:rStyle w:val="normaltextrun"/>
          <w:rFonts w:ascii="Arial" w:eastAsiaTheme="majorEastAsia" w:hAnsi="Arial" w:cs="Arial"/>
          <w:color w:val="00B0F0"/>
          <w:sz w:val="22"/>
          <w:szCs w:val="22"/>
          <w:u w:val="single"/>
        </w:rPr>
      </w:pPr>
      <w:r>
        <w:rPr>
          <w:rStyle w:val="wacimagecontainer"/>
          <w:rFonts w:ascii="Segoe UI" w:eastAsiaTheme="majorEastAsia" w:hAnsi="Segoe UI" w:cs="Segoe UI"/>
          <w:noProof/>
          <w:sz w:val="18"/>
          <w:szCs w:val="18"/>
        </w:rPr>
        <w:drawing>
          <wp:anchor distT="0" distB="0" distL="114300" distR="114300" simplePos="0" relativeHeight="251658240" behindDoc="1" locked="0" layoutInCell="1" allowOverlap="1" wp14:anchorId="40CD71C8" wp14:editId="78FA2698">
            <wp:simplePos x="0" y="0"/>
            <wp:positionH relativeFrom="margin">
              <wp:align>right</wp:align>
            </wp:positionH>
            <wp:positionV relativeFrom="paragraph">
              <wp:posOffset>-424034</wp:posOffset>
            </wp:positionV>
            <wp:extent cx="1033780" cy="1012825"/>
            <wp:effectExtent l="0" t="0" r="0" b="0"/>
            <wp:wrapNone/>
            <wp:docPr id="1197869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3780" cy="1012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58EBD" w14:textId="77777777" w:rsidR="00D56137" w:rsidRDefault="00D56137" w:rsidP="00D56137">
      <w:pPr>
        <w:pStyle w:val="paragraph"/>
        <w:spacing w:before="0" w:beforeAutospacing="0" w:after="0" w:afterAutospacing="0"/>
        <w:jc w:val="both"/>
        <w:textAlignment w:val="baseline"/>
        <w:rPr>
          <w:rStyle w:val="normaltextrun"/>
          <w:rFonts w:ascii="Arial" w:eastAsiaTheme="majorEastAsia" w:hAnsi="Arial" w:cs="Arial"/>
          <w:color w:val="00B0F0"/>
          <w:sz w:val="22"/>
          <w:szCs w:val="22"/>
          <w:u w:val="single"/>
        </w:rPr>
      </w:pPr>
    </w:p>
    <w:p w14:paraId="2492DE26" w14:textId="7ADA72D1"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B0F0"/>
          <w:sz w:val="22"/>
          <w:szCs w:val="22"/>
          <w:u w:val="single"/>
        </w:rPr>
        <w:t>Pathway 2 Lead Teacher – TLR</w:t>
      </w:r>
      <w:r>
        <w:rPr>
          <w:rStyle w:val="eop"/>
          <w:rFonts w:ascii="Arial" w:eastAsiaTheme="majorEastAsia" w:hAnsi="Arial" w:cs="Arial"/>
          <w:color w:val="00B0F0"/>
          <w:sz w:val="22"/>
          <w:szCs w:val="22"/>
        </w:rPr>
        <w:t> </w:t>
      </w:r>
      <w:r w:rsidR="00011DFD">
        <w:rPr>
          <w:rStyle w:val="eop"/>
          <w:rFonts w:ascii="Arial" w:eastAsiaTheme="majorEastAsia" w:hAnsi="Arial" w:cs="Arial"/>
          <w:color w:val="00B0F0"/>
          <w:sz w:val="22"/>
          <w:szCs w:val="22"/>
        </w:rPr>
        <w:t>(two posts)</w:t>
      </w:r>
    </w:p>
    <w:p w14:paraId="31611F23"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75F4588E" w14:textId="58610B98"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i/>
          <w:iCs/>
          <w:sz w:val="20"/>
          <w:szCs w:val="20"/>
        </w:rPr>
        <w:t xml:space="preserve">JOB PURPOSE: </w:t>
      </w:r>
      <w:r>
        <w:rPr>
          <w:rStyle w:val="normaltextrun"/>
          <w:rFonts w:ascii="Arial" w:eastAsiaTheme="majorEastAsia" w:hAnsi="Arial" w:cs="Arial"/>
          <w:i/>
          <w:iCs/>
          <w:sz w:val="20"/>
          <w:szCs w:val="20"/>
          <w:shd w:val="clear" w:color="auto" w:fill="FFFFFF"/>
        </w:rPr>
        <w:t>The Pathway 2 Lead Teacher is a leading professional in the school, and assists in providing</w:t>
      </w:r>
      <w:r>
        <w:rPr>
          <w:rStyle w:val="normaltextrun"/>
          <w:rFonts w:ascii="Arial" w:eastAsiaTheme="majorEastAsia" w:hAnsi="Arial" w:cs="Arial"/>
          <w:sz w:val="20"/>
          <w:szCs w:val="20"/>
          <w:shd w:val="clear" w:color="auto" w:fill="FFFFFF"/>
        </w:rPr>
        <w:t xml:space="preserve"> </w:t>
      </w:r>
      <w:r>
        <w:rPr>
          <w:rStyle w:val="normaltextrun"/>
          <w:rFonts w:ascii="Arial" w:eastAsiaTheme="majorEastAsia" w:hAnsi="Arial" w:cs="Arial"/>
          <w:i/>
          <w:iCs/>
          <w:sz w:val="20"/>
          <w:szCs w:val="20"/>
        </w:rPr>
        <w:t>vision, leadership and direction for the school which secures its success and continuous improvement, ensuring high quality education for all its students and the highest standards of learning and achievement in accordance with statutory requirements and the 5 outcomes of Every Child Matters. The Pathway 2 Lead Teacher fulfils the professional responsibilities of a teacher, as set out in the STPC and meets the expectations set out in the Teachers’ Standards. </w:t>
      </w:r>
      <w:r>
        <w:rPr>
          <w:rStyle w:val="eop"/>
          <w:rFonts w:ascii="Arial" w:eastAsiaTheme="majorEastAsia" w:hAnsi="Arial" w:cs="Arial"/>
          <w:sz w:val="20"/>
          <w:szCs w:val="20"/>
        </w:rPr>
        <w:t> </w:t>
      </w:r>
    </w:p>
    <w:p w14:paraId="39F62D6E"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i/>
          <w:iCs/>
          <w:sz w:val="20"/>
          <w:szCs w:val="20"/>
          <w:shd w:val="clear" w:color="auto" w:fill="FFFFFF"/>
        </w:rPr>
        <w:t>This is a teaching role with the equivalent of 1 day of leadership time, plus PPA.</w:t>
      </w:r>
      <w:r>
        <w:rPr>
          <w:rStyle w:val="eop"/>
          <w:rFonts w:ascii="Arial" w:eastAsiaTheme="majorEastAsia" w:hAnsi="Arial" w:cs="Arial"/>
          <w:sz w:val="20"/>
          <w:szCs w:val="20"/>
        </w:rPr>
        <w:t> </w:t>
      </w:r>
    </w:p>
    <w:p w14:paraId="3439B9E4"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259D2D02"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i/>
          <w:iCs/>
          <w:sz w:val="20"/>
          <w:szCs w:val="20"/>
        </w:rPr>
        <w:t xml:space="preserve">ACCOUNTABILITIES: </w:t>
      </w:r>
      <w:r>
        <w:rPr>
          <w:rStyle w:val="normaltextrun"/>
          <w:rFonts w:ascii="Arial" w:eastAsiaTheme="majorEastAsia" w:hAnsi="Arial" w:cs="Arial"/>
          <w:i/>
          <w:iCs/>
          <w:sz w:val="20"/>
          <w:szCs w:val="20"/>
        </w:rPr>
        <w:t>To be met in accordance with the provisions of the School Teachers’ Pay and Conditions Document and within the range of teachers’ duties set out in that document and the professional standards for teachers.</w:t>
      </w:r>
      <w:r>
        <w:rPr>
          <w:rStyle w:val="eop"/>
          <w:rFonts w:ascii="Arial" w:eastAsiaTheme="majorEastAsia" w:hAnsi="Arial" w:cs="Arial"/>
          <w:sz w:val="20"/>
          <w:szCs w:val="20"/>
        </w:rPr>
        <w:t> </w:t>
      </w:r>
    </w:p>
    <w:p w14:paraId="19D45CA7"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02F32B9E" w14:textId="1E06BC29"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i/>
          <w:iCs/>
          <w:sz w:val="20"/>
          <w:szCs w:val="20"/>
        </w:rPr>
        <w:t xml:space="preserve">RESPONSIBLE FOR: </w:t>
      </w:r>
      <w:r>
        <w:rPr>
          <w:rStyle w:val="normaltextrun"/>
          <w:rFonts w:ascii="Arial" w:eastAsiaTheme="majorEastAsia" w:hAnsi="Arial" w:cs="Arial"/>
          <w:i/>
          <w:iCs/>
          <w:color w:val="00B0F0"/>
          <w:sz w:val="20"/>
          <w:szCs w:val="20"/>
        </w:rPr>
        <w:t>The Operational Leadership of Provision in Pathway 2</w:t>
      </w:r>
      <w:r>
        <w:rPr>
          <w:rStyle w:val="eop"/>
          <w:rFonts w:ascii="Arial" w:eastAsiaTheme="majorEastAsia" w:hAnsi="Arial" w:cs="Arial"/>
          <w:color w:val="00B0F0"/>
          <w:sz w:val="20"/>
          <w:szCs w:val="20"/>
        </w:rPr>
        <w:t> </w:t>
      </w:r>
    </w:p>
    <w:p w14:paraId="45DD01AC"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B0F0"/>
          <w:sz w:val="20"/>
          <w:szCs w:val="20"/>
        </w:rPr>
        <w:t> </w:t>
      </w:r>
    </w:p>
    <w:p w14:paraId="4A9602F2" w14:textId="138D3A7C"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 xml:space="preserve">To be responsible for the </w:t>
      </w:r>
      <w:r>
        <w:rPr>
          <w:rStyle w:val="normaltextrun"/>
          <w:rFonts w:ascii="Arial" w:eastAsiaTheme="majorEastAsia" w:hAnsi="Arial" w:cs="Arial"/>
          <w:color w:val="00B0F0"/>
          <w:sz w:val="20"/>
          <w:szCs w:val="20"/>
        </w:rPr>
        <w:t xml:space="preserve">leadership of provision in Pathway 2 </w:t>
      </w:r>
      <w:r>
        <w:rPr>
          <w:rStyle w:val="normaltextrun"/>
          <w:rFonts w:ascii="Arial" w:eastAsiaTheme="majorEastAsia" w:hAnsi="Arial" w:cs="Arial"/>
          <w:sz w:val="20"/>
          <w:szCs w:val="20"/>
        </w:rPr>
        <w:t xml:space="preserve">you will be responsible for: ensuring Pathway 2 students are supported to </w:t>
      </w:r>
      <w:r>
        <w:rPr>
          <w:rStyle w:val="normaltextrun"/>
          <w:rFonts w:ascii="Arial" w:eastAsiaTheme="majorEastAsia" w:hAnsi="Arial" w:cs="Arial"/>
          <w:color w:val="00B0F0"/>
          <w:sz w:val="20"/>
          <w:szCs w:val="20"/>
        </w:rPr>
        <w:t xml:space="preserve">make choices, create memories, form friendships </w:t>
      </w:r>
      <w:r>
        <w:rPr>
          <w:rStyle w:val="normaltextrun"/>
          <w:rFonts w:ascii="Arial" w:eastAsiaTheme="majorEastAsia" w:hAnsi="Arial" w:cs="Arial"/>
          <w:sz w:val="20"/>
          <w:szCs w:val="20"/>
        </w:rPr>
        <w:t xml:space="preserve">and </w:t>
      </w:r>
      <w:r>
        <w:rPr>
          <w:rStyle w:val="normaltextrun"/>
          <w:rFonts w:ascii="Arial" w:eastAsiaTheme="majorEastAsia" w:hAnsi="Arial" w:cs="Arial"/>
          <w:color w:val="00B0F0"/>
          <w:sz w:val="20"/>
          <w:szCs w:val="20"/>
        </w:rPr>
        <w:t>learn beyond the classroom</w:t>
      </w:r>
      <w:r>
        <w:rPr>
          <w:rStyle w:val="eop"/>
          <w:rFonts w:ascii="Arial" w:eastAsiaTheme="majorEastAsia" w:hAnsi="Arial" w:cs="Arial"/>
          <w:color w:val="00B0F0"/>
          <w:sz w:val="20"/>
          <w:szCs w:val="20"/>
        </w:rPr>
        <w:t> </w:t>
      </w:r>
    </w:p>
    <w:p w14:paraId="77FBD820"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B0F0"/>
          <w:sz w:val="20"/>
          <w:szCs w:val="20"/>
        </w:rPr>
        <w:t> </w:t>
      </w:r>
    </w:p>
    <w:p w14:paraId="139F3824"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You will be accountable for (including, but not limited to):</w:t>
      </w:r>
      <w:r>
        <w:rPr>
          <w:rStyle w:val="eop"/>
          <w:rFonts w:ascii="Arial" w:eastAsiaTheme="majorEastAsia" w:hAnsi="Arial" w:cs="Arial"/>
          <w:sz w:val="20"/>
          <w:szCs w:val="20"/>
        </w:rPr>
        <w:t> </w:t>
      </w:r>
    </w:p>
    <w:p w14:paraId="5E3981F0"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5F3AAB41" w14:textId="0C8968A7" w:rsidR="00D56137" w:rsidRDefault="00D56137" w:rsidP="00D56137">
      <w:pPr>
        <w:pStyle w:val="paragraph"/>
        <w:numPr>
          <w:ilvl w:val="0"/>
          <w:numId w:val="3"/>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Working with others to develop the experience of students in Pathway 2 (developing appropriate provision, curriculum, staffing, learning environment, teaching, support)</w:t>
      </w:r>
      <w:r>
        <w:rPr>
          <w:rStyle w:val="eop"/>
          <w:rFonts w:ascii="Arial" w:eastAsiaTheme="majorEastAsia" w:hAnsi="Arial" w:cs="Arial"/>
          <w:sz w:val="20"/>
          <w:szCs w:val="20"/>
        </w:rPr>
        <w:t> </w:t>
      </w:r>
    </w:p>
    <w:p w14:paraId="68C8B8FF" w14:textId="77777777" w:rsidR="00D56137" w:rsidRDefault="00D56137" w:rsidP="00D56137">
      <w:pPr>
        <w:pStyle w:val="paragraph"/>
        <w:numPr>
          <w:ilvl w:val="0"/>
          <w:numId w:val="3"/>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Providing guidance for other staff, including training, support and advice to improve school practices</w:t>
      </w:r>
      <w:r>
        <w:rPr>
          <w:rStyle w:val="eop"/>
          <w:rFonts w:ascii="Arial" w:eastAsiaTheme="majorEastAsia" w:hAnsi="Arial" w:cs="Arial"/>
          <w:sz w:val="20"/>
          <w:szCs w:val="20"/>
        </w:rPr>
        <w:t> </w:t>
      </w:r>
    </w:p>
    <w:p w14:paraId="776E0D6A" w14:textId="77777777" w:rsidR="00D56137" w:rsidRDefault="00D56137" w:rsidP="00D56137">
      <w:pPr>
        <w:pStyle w:val="paragraph"/>
        <w:numPr>
          <w:ilvl w:val="0"/>
          <w:numId w:val="3"/>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Reviewing curriculum as required, highlighting areas where teaching can be improved</w:t>
      </w:r>
      <w:r>
        <w:rPr>
          <w:rStyle w:val="eop"/>
          <w:rFonts w:ascii="Arial" w:eastAsiaTheme="majorEastAsia" w:hAnsi="Arial" w:cs="Arial"/>
          <w:sz w:val="20"/>
          <w:szCs w:val="20"/>
        </w:rPr>
        <w:t> </w:t>
      </w:r>
    </w:p>
    <w:p w14:paraId="5405823C" w14:textId="77777777" w:rsidR="00D56137" w:rsidRDefault="00D56137" w:rsidP="00D56137">
      <w:pPr>
        <w:pStyle w:val="paragraph"/>
        <w:numPr>
          <w:ilvl w:val="0"/>
          <w:numId w:val="3"/>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Providing data to Assistant Head Teacher / Deputy Head Teacher and others, as required</w:t>
      </w:r>
      <w:r>
        <w:rPr>
          <w:rStyle w:val="eop"/>
          <w:rFonts w:ascii="Arial" w:eastAsiaTheme="majorEastAsia" w:hAnsi="Arial" w:cs="Arial"/>
          <w:sz w:val="20"/>
          <w:szCs w:val="20"/>
        </w:rPr>
        <w:t> </w:t>
      </w:r>
    </w:p>
    <w:p w14:paraId="726212D5" w14:textId="0E808FEF" w:rsidR="00D56137" w:rsidRDefault="00D56137" w:rsidP="00D56137">
      <w:pPr>
        <w:pStyle w:val="paragraph"/>
        <w:numPr>
          <w:ilvl w:val="0"/>
          <w:numId w:val="3"/>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Moderating</w:t>
      </w:r>
      <w:r>
        <w:rPr>
          <w:rStyle w:val="normaltextrun"/>
          <w:rFonts w:ascii="Arial" w:eastAsiaTheme="majorEastAsia" w:hAnsi="Arial" w:cs="Arial"/>
          <w:color w:val="00B0F0"/>
          <w:sz w:val="20"/>
          <w:szCs w:val="20"/>
        </w:rPr>
        <w:t xml:space="preserve"> progress</w:t>
      </w:r>
      <w:r>
        <w:rPr>
          <w:rStyle w:val="normaltextrun"/>
          <w:rFonts w:ascii="Arial" w:eastAsiaTheme="majorEastAsia" w:hAnsi="Arial" w:cs="Arial"/>
          <w:sz w:val="20"/>
          <w:szCs w:val="20"/>
        </w:rPr>
        <w:t xml:space="preserve"> of students in Pathway 2 (including monitoring and moderating Evidence for Learning)</w:t>
      </w:r>
      <w:r>
        <w:rPr>
          <w:rStyle w:val="eop"/>
          <w:rFonts w:ascii="Arial" w:eastAsiaTheme="majorEastAsia" w:hAnsi="Arial" w:cs="Arial"/>
          <w:sz w:val="20"/>
          <w:szCs w:val="20"/>
        </w:rPr>
        <w:t> </w:t>
      </w:r>
    </w:p>
    <w:p w14:paraId="377969D1" w14:textId="77777777" w:rsidR="00D56137" w:rsidRDefault="00D56137" w:rsidP="00D56137">
      <w:pPr>
        <w:pStyle w:val="paragraph"/>
        <w:numPr>
          <w:ilvl w:val="0"/>
          <w:numId w:val="3"/>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 xml:space="preserve">Supporting </w:t>
      </w:r>
      <w:r>
        <w:rPr>
          <w:rStyle w:val="normaltextrun"/>
          <w:rFonts w:ascii="Arial" w:eastAsiaTheme="majorEastAsia" w:hAnsi="Arial" w:cs="Arial"/>
          <w:color w:val="00B0F0"/>
          <w:sz w:val="20"/>
          <w:szCs w:val="20"/>
        </w:rPr>
        <w:t>staff development</w:t>
      </w:r>
      <w:r>
        <w:rPr>
          <w:rStyle w:val="eop"/>
          <w:rFonts w:ascii="Arial" w:eastAsiaTheme="majorEastAsia" w:hAnsi="Arial" w:cs="Arial"/>
          <w:color w:val="00B0F0"/>
          <w:sz w:val="20"/>
          <w:szCs w:val="20"/>
        </w:rPr>
        <w:t> </w:t>
      </w:r>
    </w:p>
    <w:p w14:paraId="47DD5B41" w14:textId="751E7F50" w:rsidR="00D56137" w:rsidRDefault="00D56137" w:rsidP="00D56137">
      <w:pPr>
        <w:pStyle w:val="paragraph"/>
        <w:numPr>
          <w:ilvl w:val="0"/>
          <w:numId w:val="3"/>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 xml:space="preserve">Monitoring the </w:t>
      </w:r>
      <w:r>
        <w:rPr>
          <w:rStyle w:val="normaltextrun"/>
          <w:rFonts w:ascii="Arial" w:eastAsiaTheme="majorEastAsia" w:hAnsi="Arial" w:cs="Arial"/>
          <w:color w:val="00B0F0"/>
          <w:sz w:val="20"/>
          <w:szCs w:val="20"/>
        </w:rPr>
        <w:t xml:space="preserve">Quality of Education </w:t>
      </w:r>
      <w:r>
        <w:rPr>
          <w:rStyle w:val="normaltextrun"/>
          <w:rFonts w:ascii="Arial" w:eastAsiaTheme="majorEastAsia" w:hAnsi="Arial" w:cs="Arial"/>
          <w:sz w:val="20"/>
          <w:szCs w:val="20"/>
        </w:rPr>
        <w:t>in Pathway 2</w:t>
      </w:r>
      <w:r>
        <w:rPr>
          <w:rStyle w:val="eop"/>
          <w:rFonts w:ascii="Arial" w:eastAsiaTheme="majorEastAsia" w:hAnsi="Arial" w:cs="Arial"/>
          <w:sz w:val="20"/>
          <w:szCs w:val="20"/>
        </w:rPr>
        <w:t> </w:t>
      </w:r>
    </w:p>
    <w:p w14:paraId="1202AEC6" w14:textId="6A9B1715" w:rsidR="00D56137" w:rsidRDefault="00D56137" w:rsidP="7BA680C9">
      <w:pPr>
        <w:pStyle w:val="paragraph"/>
        <w:numPr>
          <w:ilvl w:val="0"/>
          <w:numId w:val="4"/>
        </w:numPr>
        <w:spacing w:before="0" w:beforeAutospacing="0" w:after="0" w:afterAutospacing="0"/>
        <w:ind w:left="1080" w:firstLine="0"/>
        <w:jc w:val="both"/>
        <w:textAlignment w:val="baseline"/>
        <w:rPr>
          <w:rStyle w:val="eop"/>
          <w:rFonts w:ascii="Arial" w:eastAsiaTheme="majorEastAsia" w:hAnsi="Arial" w:cs="Arial"/>
          <w:sz w:val="20"/>
          <w:szCs w:val="20"/>
        </w:rPr>
      </w:pPr>
      <w:r w:rsidRPr="7BA680C9">
        <w:rPr>
          <w:rStyle w:val="normaltextrun"/>
          <w:rFonts w:ascii="Arial" w:eastAsiaTheme="majorEastAsia" w:hAnsi="Arial" w:cs="Arial"/>
          <w:sz w:val="20"/>
          <w:szCs w:val="20"/>
        </w:rPr>
        <w:t>Managing staff in Pathway 2</w:t>
      </w:r>
      <w:r w:rsidR="26312389" w:rsidRPr="7BA680C9">
        <w:rPr>
          <w:rStyle w:val="normaltextrun"/>
          <w:rFonts w:ascii="Arial" w:eastAsiaTheme="majorEastAsia" w:hAnsi="Arial" w:cs="Arial"/>
          <w:sz w:val="20"/>
          <w:szCs w:val="20"/>
        </w:rPr>
        <w:t>, including creating and managing relevant rotas and timetables.</w:t>
      </w:r>
    </w:p>
    <w:p w14:paraId="0BF79376" w14:textId="63B553B4" w:rsidR="00D56137" w:rsidRDefault="00D56137" w:rsidP="00D56137">
      <w:pPr>
        <w:pStyle w:val="paragraph"/>
        <w:numPr>
          <w:ilvl w:val="0"/>
          <w:numId w:val="4"/>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Teaching in Pathway 2</w:t>
      </w:r>
      <w:r>
        <w:rPr>
          <w:rStyle w:val="eop"/>
          <w:rFonts w:ascii="Arial" w:eastAsiaTheme="majorEastAsia" w:hAnsi="Arial" w:cs="Arial"/>
          <w:sz w:val="20"/>
          <w:szCs w:val="20"/>
        </w:rPr>
        <w:t> </w:t>
      </w:r>
    </w:p>
    <w:p w14:paraId="33E0CBD1" w14:textId="77777777" w:rsidR="00D56137" w:rsidRDefault="00D56137" w:rsidP="00D56137">
      <w:pPr>
        <w:pStyle w:val="paragraph"/>
        <w:numPr>
          <w:ilvl w:val="0"/>
          <w:numId w:val="4"/>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Providing strategic leadership showing up-to-date knowledge of research and developments</w:t>
      </w:r>
      <w:r>
        <w:rPr>
          <w:rStyle w:val="eop"/>
          <w:rFonts w:ascii="Arial" w:eastAsiaTheme="majorEastAsia" w:hAnsi="Arial" w:cs="Arial"/>
          <w:sz w:val="20"/>
          <w:szCs w:val="20"/>
        </w:rPr>
        <w:t> </w:t>
      </w:r>
    </w:p>
    <w:p w14:paraId="51F7E25F" w14:textId="77777777" w:rsidR="00D56137" w:rsidRDefault="00D56137" w:rsidP="00D56137">
      <w:pPr>
        <w:pStyle w:val="paragraph"/>
        <w:numPr>
          <w:ilvl w:val="0"/>
          <w:numId w:val="4"/>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Leading other staff in developing subject / pedagogical knowledge, through modelling, coaching and appropriate CPD</w:t>
      </w:r>
      <w:r>
        <w:rPr>
          <w:rStyle w:val="eop"/>
          <w:rFonts w:ascii="Arial" w:eastAsiaTheme="majorEastAsia" w:hAnsi="Arial" w:cs="Arial"/>
          <w:sz w:val="20"/>
          <w:szCs w:val="20"/>
        </w:rPr>
        <w:t> </w:t>
      </w:r>
    </w:p>
    <w:p w14:paraId="2DB4415C" w14:textId="77777777" w:rsidR="00D56137" w:rsidRDefault="00D56137" w:rsidP="00D56137">
      <w:pPr>
        <w:pStyle w:val="paragraph"/>
        <w:numPr>
          <w:ilvl w:val="0"/>
          <w:numId w:val="4"/>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Managing associated resources effectively</w:t>
      </w:r>
      <w:r>
        <w:rPr>
          <w:rStyle w:val="eop"/>
          <w:rFonts w:ascii="Arial" w:eastAsiaTheme="majorEastAsia" w:hAnsi="Arial" w:cs="Arial"/>
          <w:sz w:val="20"/>
          <w:szCs w:val="20"/>
        </w:rPr>
        <w:t> </w:t>
      </w:r>
    </w:p>
    <w:p w14:paraId="773C4102" w14:textId="77777777" w:rsidR="00D56137" w:rsidRDefault="00D56137" w:rsidP="00D56137">
      <w:pPr>
        <w:pStyle w:val="paragraph"/>
        <w:numPr>
          <w:ilvl w:val="0"/>
          <w:numId w:val="4"/>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Providing initial line management link for staffing issues and communication with families</w:t>
      </w:r>
      <w:r>
        <w:rPr>
          <w:rStyle w:val="eop"/>
          <w:rFonts w:ascii="Arial" w:eastAsiaTheme="majorEastAsia" w:hAnsi="Arial" w:cs="Arial"/>
          <w:sz w:val="20"/>
          <w:szCs w:val="20"/>
        </w:rPr>
        <w:t> </w:t>
      </w:r>
    </w:p>
    <w:p w14:paraId="5D96DAB8"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7F519B62"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Please note that this list of duties is illustrative of the general nature and level of responsibility of the role. It is not a comprehensive list of all tasks that the Lead Teacher will carry out. The postholder may be required to do other duties appropriate to the level of the role.</w:t>
      </w:r>
      <w:r>
        <w:rPr>
          <w:rStyle w:val="eop"/>
          <w:rFonts w:ascii="Arial" w:eastAsiaTheme="majorEastAsia" w:hAnsi="Arial" w:cs="Arial"/>
          <w:sz w:val="20"/>
          <w:szCs w:val="20"/>
        </w:rPr>
        <w:t> </w:t>
      </w:r>
    </w:p>
    <w:p w14:paraId="78C2F6EF"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6A88243C"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i/>
          <w:iCs/>
          <w:sz w:val="20"/>
          <w:szCs w:val="20"/>
        </w:rPr>
        <w:t>RESPONSIBLE TO:</w:t>
      </w:r>
      <w:r>
        <w:rPr>
          <w:rStyle w:val="eop"/>
          <w:rFonts w:ascii="Arial" w:eastAsiaTheme="majorEastAsia" w:hAnsi="Arial" w:cs="Arial"/>
          <w:sz w:val="20"/>
          <w:szCs w:val="20"/>
        </w:rPr>
        <w:t> </w:t>
      </w:r>
    </w:p>
    <w:p w14:paraId="03E303EB"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3719F3FC" w14:textId="3E591DAC" w:rsidR="00D56137" w:rsidRDefault="00D56137" w:rsidP="00D56137">
      <w:pPr>
        <w:pStyle w:val="paragraph"/>
        <w:numPr>
          <w:ilvl w:val="0"/>
          <w:numId w:val="5"/>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Assistant Head Teacher – Pathway 2</w:t>
      </w:r>
      <w:r>
        <w:rPr>
          <w:rStyle w:val="eop"/>
          <w:rFonts w:ascii="Arial" w:eastAsiaTheme="majorEastAsia" w:hAnsi="Arial" w:cs="Arial"/>
          <w:sz w:val="20"/>
          <w:szCs w:val="20"/>
        </w:rPr>
        <w:t> </w:t>
      </w:r>
    </w:p>
    <w:p w14:paraId="79B1EB6D"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39A1AF7B"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You will work directly with and line manage:</w:t>
      </w:r>
      <w:r>
        <w:rPr>
          <w:rStyle w:val="eop"/>
          <w:rFonts w:ascii="Arial" w:eastAsiaTheme="majorEastAsia" w:hAnsi="Arial" w:cs="Arial"/>
          <w:sz w:val="20"/>
          <w:szCs w:val="20"/>
        </w:rPr>
        <w:t> </w:t>
      </w:r>
    </w:p>
    <w:p w14:paraId="0AD5D755"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48B27C98" w14:textId="7BD41DEE" w:rsidR="00D56137" w:rsidRDefault="00D56137" w:rsidP="00D56137">
      <w:pPr>
        <w:pStyle w:val="paragraph"/>
        <w:numPr>
          <w:ilvl w:val="0"/>
          <w:numId w:val="6"/>
        </w:numPr>
        <w:spacing w:before="0" w:beforeAutospacing="0" w:after="0" w:afterAutospacing="0"/>
        <w:ind w:left="1080" w:firstLine="0"/>
        <w:jc w:val="both"/>
        <w:textAlignment w:val="baseline"/>
        <w:rPr>
          <w:rFonts w:ascii="Arial" w:hAnsi="Arial" w:cs="Arial"/>
          <w:sz w:val="20"/>
          <w:szCs w:val="20"/>
        </w:rPr>
      </w:pPr>
      <w:r>
        <w:rPr>
          <w:rStyle w:val="normaltextrun"/>
          <w:rFonts w:ascii="Arial" w:eastAsiaTheme="majorEastAsia" w:hAnsi="Arial" w:cs="Arial"/>
          <w:sz w:val="20"/>
          <w:szCs w:val="20"/>
        </w:rPr>
        <w:t>Pathway 2 teaching and support staff</w:t>
      </w:r>
      <w:r>
        <w:rPr>
          <w:rStyle w:val="eop"/>
          <w:rFonts w:ascii="Arial" w:eastAsiaTheme="majorEastAsia" w:hAnsi="Arial" w:cs="Arial"/>
          <w:sz w:val="20"/>
          <w:szCs w:val="20"/>
        </w:rPr>
        <w:t> </w:t>
      </w:r>
    </w:p>
    <w:p w14:paraId="0262AD36"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1E9BA9DD" w14:textId="77777777" w:rsid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7983CF96" w14:textId="2FA79E90" w:rsidR="0029689E" w:rsidRPr="00D56137" w:rsidRDefault="00D56137" w:rsidP="00D561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i/>
          <w:iCs/>
          <w:sz w:val="20"/>
          <w:szCs w:val="20"/>
        </w:rPr>
        <w:lastRenderedPageBreak/>
        <w:t>This job description may be amended at any time in consultation with the postholder</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sectPr w:rsidR="0029689E" w:rsidRPr="00D56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EB7"/>
    <w:multiLevelType w:val="multilevel"/>
    <w:tmpl w:val="9A34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C0D65"/>
    <w:multiLevelType w:val="multilevel"/>
    <w:tmpl w:val="1B60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EE0A00"/>
    <w:multiLevelType w:val="multilevel"/>
    <w:tmpl w:val="853CE4A0"/>
    <w:lvl w:ilvl="0">
      <w:start w:val="1"/>
      <w:numFmt w:val="decimal"/>
      <w:pStyle w:val="polic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E001C8B"/>
    <w:multiLevelType w:val="multilevel"/>
    <w:tmpl w:val="6BC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283A98"/>
    <w:multiLevelType w:val="multilevel"/>
    <w:tmpl w:val="101E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912C67"/>
    <w:multiLevelType w:val="hybridMultilevel"/>
    <w:tmpl w:val="39CC9332"/>
    <w:lvl w:ilvl="0" w:tplc="F71C9F0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37"/>
    <w:rsid w:val="00011DFD"/>
    <w:rsid w:val="0029689E"/>
    <w:rsid w:val="005848D5"/>
    <w:rsid w:val="008666DC"/>
    <w:rsid w:val="00B31446"/>
    <w:rsid w:val="00C0160F"/>
    <w:rsid w:val="00D56137"/>
    <w:rsid w:val="26312389"/>
    <w:rsid w:val="7BA68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94AD"/>
  <w15:chartTrackingRefBased/>
  <w15:docId w15:val="{4FB16259-20F5-41A0-8E39-805CF3C3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6D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D56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TOCHeading"/>
    <w:link w:val="policyChar"/>
    <w:qFormat/>
    <w:rsid w:val="008666DC"/>
    <w:pPr>
      <w:numPr>
        <w:numId w:val="2"/>
      </w:numPr>
      <w:ind w:hanging="360"/>
    </w:pPr>
    <w:rPr>
      <w:rFonts w:ascii="Arial" w:hAnsi="Arial"/>
      <w:b/>
      <w:color w:val="00B0F0"/>
      <w:sz w:val="28"/>
    </w:rPr>
  </w:style>
  <w:style w:type="character" w:customStyle="1" w:styleId="policyChar">
    <w:name w:val="policy Char"/>
    <w:basedOn w:val="DefaultParagraphFont"/>
    <w:link w:val="policy"/>
    <w:rsid w:val="008666DC"/>
    <w:rPr>
      <w:rFonts w:ascii="Arial" w:eastAsiaTheme="majorEastAsia" w:hAnsi="Arial" w:cstheme="majorBidi"/>
      <w:b/>
      <w:color w:val="00B0F0"/>
      <w:sz w:val="28"/>
      <w:szCs w:val="32"/>
    </w:rPr>
  </w:style>
  <w:style w:type="character" w:customStyle="1" w:styleId="Heading1Char">
    <w:name w:val="Heading 1 Char"/>
    <w:basedOn w:val="DefaultParagraphFont"/>
    <w:link w:val="Heading1"/>
    <w:uiPriority w:val="9"/>
    <w:rsid w:val="008666DC"/>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semiHidden/>
    <w:unhideWhenUsed/>
    <w:qFormat/>
    <w:rsid w:val="008666DC"/>
    <w:pPr>
      <w:outlineLvl w:val="9"/>
    </w:pPr>
  </w:style>
  <w:style w:type="character" w:customStyle="1" w:styleId="Heading2Char">
    <w:name w:val="Heading 2 Char"/>
    <w:basedOn w:val="DefaultParagraphFont"/>
    <w:link w:val="Heading2"/>
    <w:uiPriority w:val="9"/>
    <w:semiHidden/>
    <w:rsid w:val="00D56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137"/>
    <w:rPr>
      <w:rFonts w:eastAsiaTheme="majorEastAsia" w:cstheme="majorBidi"/>
      <w:color w:val="272727" w:themeColor="text1" w:themeTint="D8"/>
    </w:rPr>
  </w:style>
  <w:style w:type="paragraph" w:styleId="Title">
    <w:name w:val="Title"/>
    <w:basedOn w:val="Normal"/>
    <w:next w:val="Normal"/>
    <w:link w:val="TitleChar"/>
    <w:uiPriority w:val="10"/>
    <w:qFormat/>
    <w:rsid w:val="00D56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137"/>
    <w:pPr>
      <w:spacing w:before="160"/>
      <w:jc w:val="center"/>
    </w:pPr>
    <w:rPr>
      <w:i/>
      <w:iCs/>
      <w:color w:val="404040" w:themeColor="text1" w:themeTint="BF"/>
    </w:rPr>
  </w:style>
  <w:style w:type="character" w:customStyle="1" w:styleId="QuoteChar">
    <w:name w:val="Quote Char"/>
    <w:basedOn w:val="DefaultParagraphFont"/>
    <w:link w:val="Quote"/>
    <w:uiPriority w:val="29"/>
    <w:rsid w:val="00D56137"/>
    <w:rPr>
      <w:i/>
      <w:iCs/>
      <w:color w:val="404040" w:themeColor="text1" w:themeTint="BF"/>
    </w:rPr>
  </w:style>
  <w:style w:type="paragraph" w:styleId="ListParagraph">
    <w:name w:val="List Paragraph"/>
    <w:basedOn w:val="Normal"/>
    <w:uiPriority w:val="34"/>
    <w:qFormat/>
    <w:rsid w:val="00D56137"/>
    <w:pPr>
      <w:ind w:left="720"/>
      <w:contextualSpacing/>
    </w:pPr>
  </w:style>
  <w:style w:type="character" w:styleId="IntenseEmphasis">
    <w:name w:val="Intense Emphasis"/>
    <w:basedOn w:val="DefaultParagraphFont"/>
    <w:uiPriority w:val="21"/>
    <w:qFormat/>
    <w:rsid w:val="00D56137"/>
    <w:rPr>
      <w:i/>
      <w:iCs/>
      <w:color w:val="0F4761" w:themeColor="accent1" w:themeShade="BF"/>
    </w:rPr>
  </w:style>
  <w:style w:type="paragraph" w:styleId="IntenseQuote">
    <w:name w:val="Intense Quote"/>
    <w:basedOn w:val="Normal"/>
    <w:next w:val="Normal"/>
    <w:link w:val="IntenseQuoteChar"/>
    <w:uiPriority w:val="30"/>
    <w:qFormat/>
    <w:rsid w:val="00D56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137"/>
    <w:rPr>
      <w:i/>
      <w:iCs/>
      <w:color w:val="0F4761" w:themeColor="accent1" w:themeShade="BF"/>
    </w:rPr>
  </w:style>
  <w:style w:type="character" w:styleId="IntenseReference">
    <w:name w:val="Intense Reference"/>
    <w:basedOn w:val="DefaultParagraphFont"/>
    <w:uiPriority w:val="32"/>
    <w:qFormat/>
    <w:rsid w:val="00D56137"/>
    <w:rPr>
      <w:b/>
      <w:bCs/>
      <w:smallCaps/>
      <w:color w:val="0F4761" w:themeColor="accent1" w:themeShade="BF"/>
      <w:spacing w:val="5"/>
    </w:rPr>
  </w:style>
  <w:style w:type="paragraph" w:customStyle="1" w:styleId="paragraph">
    <w:name w:val="paragraph"/>
    <w:basedOn w:val="Normal"/>
    <w:rsid w:val="00D561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DefaultParagraphFont"/>
    <w:rsid w:val="00D56137"/>
  </w:style>
  <w:style w:type="character" w:customStyle="1" w:styleId="normaltextrun">
    <w:name w:val="normaltextrun"/>
    <w:basedOn w:val="DefaultParagraphFont"/>
    <w:rsid w:val="00D56137"/>
  </w:style>
  <w:style w:type="character" w:customStyle="1" w:styleId="eop">
    <w:name w:val="eop"/>
    <w:basedOn w:val="DefaultParagraphFont"/>
    <w:rsid w:val="00D56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910847">
      <w:bodyDiv w:val="1"/>
      <w:marLeft w:val="0"/>
      <w:marRight w:val="0"/>
      <w:marTop w:val="0"/>
      <w:marBottom w:val="0"/>
      <w:divBdr>
        <w:top w:val="none" w:sz="0" w:space="0" w:color="auto"/>
        <w:left w:val="none" w:sz="0" w:space="0" w:color="auto"/>
        <w:bottom w:val="none" w:sz="0" w:space="0" w:color="auto"/>
        <w:right w:val="none" w:sz="0" w:space="0" w:color="auto"/>
      </w:divBdr>
      <w:divsChild>
        <w:div w:id="2113276578">
          <w:marLeft w:val="0"/>
          <w:marRight w:val="0"/>
          <w:marTop w:val="0"/>
          <w:marBottom w:val="0"/>
          <w:divBdr>
            <w:top w:val="none" w:sz="0" w:space="0" w:color="auto"/>
            <w:left w:val="none" w:sz="0" w:space="0" w:color="auto"/>
            <w:bottom w:val="none" w:sz="0" w:space="0" w:color="auto"/>
            <w:right w:val="none" w:sz="0" w:space="0" w:color="auto"/>
          </w:divBdr>
          <w:divsChild>
            <w:div w:id="1166365110">
              <w:marLeft w:val="0"/>
              <w:marRight w:val="0"/>
              <w:marTop w:val="0"/>
              <w:marBottom w:val="0"/>
              <w:divBdr>
                <w:top w:val="none" w:sz="0" w:space="0" w:color="auto"/>
                <w:left w:val="none" w:sz="0" w:space="0" w:color="auto"/>
                <w:bottom w:val="none" w:sz="0" w:space="0" w:color="auto"/>
                <w:right w:val="none" w:sz="0" w:space="0" w:color="auto"/>
              </w:divBdr>
            </w:div>
            <w:div w:id="1155604204">
              <w:marLeft w:val="0"/>
              <w:marRight w:val="0"/>
              <w:marTop w:val="0"/>
              <w:marBottom w:val="0"/>
              <w:divBdr>
                <w:top w:val="none" w:sz="0" w:space="0" w:color="auto"/>
                <w:left w:val="none" w:sz="0" w:space="0" w:color="auto"/>
                <w:bottom w:val="none" w:sz="0" w:space="0" w:color="auto"/>
                <w:right w:val="none" w:sz="0" w:space="0" w:color="auto"/>
              </w:divBdr>
            </w:div>
            <w:div w:id="1634560233">
              <w:marLeft w:val="0"/>
              <w:marRight w:val="0"/>
              <w:marTop w:val="0"/>
              <w:marBottom w:val="0"/>
              <w:divBdr>
                <w:top w:val="none" w:sz="0" w:space="0" w:color="auto"/>
                <w:left w:val="none" w:sz="0" w:space="0" w:color="auto"/>
                <w:bottom w:val="none" w:sz="0" w:space="0" w:color="auto"/>
                <w:right w:val="none" w:sz="0" w:space="0" w:color="auto"/>
              </w:divBdr>
            </w:div>
            <w:div w:id="1334843938">
              <w:marLeft w:val="0"/>
              <w:marRight w:val="0"/>
              <w:marTop w:val="0"/>
              <w:marBottom w:val="0"/>
              <w:divBdr>
                <w:top w:val="none" w:sz="0" w:space="0" w:color="auto"/>
                <w:left w:val="none" w:sz="0" w:space="0" w:color="auto"/>
                <w:bottom w:val="none" w:sz="0" w:space="0" w:color="auto"/>
                <w:right w:val="none" w:sz="0" w:space="0" w:color="auto"/>
              </w:divBdr>
            </w:div>
            <w:div w:id="436369923">
              <w:marLeft w:val="0"/>
              <w:marRight w:val="0"/>
              <w:marTop w:val="0"/>
              <w:marBottom w:val="0"/>
              <w:divBdr>
                <w:top w:val="none" w:sz="0" w:space="0" w:color="auto"/>
                <w:left w:val="none" w:sz="0" w:space="0" w:color="auto"/>
                <w:bottom w:val="none" w:sz="0" w:space="0" w:color="auto"/>
                <w:right w:val="none" w:sz="0" w:space="0" w:color="auto"/>
              </w:divBdr>
            </w:div>
            <w:div w:id="1784038161">
              <w:marLeft w:val="0"/>
              <w:marRight w:val="0"/>
              <w:marTop w:val="0"/>
              <w:marBottom w:val="0"/>
              <w:divBdr>
                <w:top w:val="none" w:sz="0" w:space="0" w:color="auto"/>
                <w:left w:val="none" w:sz="0" w:space="0" w:color="auto"/>
                <w:bottom w:val="none" w:sz="0" w:space="0" w:color="auto"/>
                <w:right w:val="none" w:sz="0" w:space="0" w:color="auto"/>
              </w:divBdr>
            </w:div>
            <w:div w:id="2044597197">
              <w:marLeft w:val="0"/>
              <w:marRight w:val="0"/>
              <w:marTop w:val="0"/>
              <w:marBottom w:val="0"/>
              <w:divBdr>
                <w:top w:val="none" w:sz="0" w:space="0" w:color="auto"/>
                <w:left w:val="none" w:sz="0" w:space="0" w:color="auto"/>
                <w:bottom w:val="none" w:sz="0" w:space="0" w:color="auto"/>
                <w:right w:val="none" w:sz="0" w:space="0" w:color="auto"/>
              </w:divBdr>
            </w:div>
            <w:div w:id="730621723">
              <w:marLeft w:val="0"/>
              <w:marRight w:val="0"/>
              <w:marTop w:val="0"/>
              <w:marBottom w:val="0"/>
              <w:divBdr>
                <w:top w:val="none" w:sz="0" w:space="0" w:color="auto"/>
                <w:left w:val="none" w:sz="0" w:space="0" w:color="auto"/>
                <w:bottom w:val="none" w:sz="0" w:space="0" w:color="auto"/>
                <w:right w:val="none" w:sz="0" w:space="0" w:color="auto"/>
              </w:divBdr>
            </w:div>
            <w:div w:id="345056830">
              <w:marLeft w:val="0"/>
              <w:marRight w:val="0"/>
              <w:marTop w:val="0"/>
              <w:marBottom w:val="0"/>
              <w:divBdr>
                <w:top w:val="none" w:sz="0" w:space="0" w:color="auto"/>
                <w:left w:val="none" w:sz="0" w:space="0" w:color="auto"/>
                <w:bottom w:val="none" w:sz="0" w:space="0" w:color="auto"/>
                <w:right w:val="none" w:sz="0" w:space="0" w:color="auto"/>
              </w:divBdr>
            </w:div>
            <w:div w:id="823400369">
              <w:marLeft w:val="0"/>
              <w:marRight w:val="0"/>
              <w:marTop w:val="0"/>
              <w:marBottom w:val="0"/>
              <w:divBdr>
                <w:top w:val="none" w:sz="0" w:space="0" w:color="auto"/>
                <w:left w:val="none" w:sz="0" w:space="0" w:color="auto"/>
                <w:bottom w:val="none" w:sz="0" w:space="0" w:color="auto"/>
                <w:right w:val="none" w:sz="0" w:space="0" w:color="auto"/>
              </w:divBdr>
            </w:div>
            <w:div w:id="1511681">
              <w:marLeft w:val="0"/>
              <w:marRight w:val="0"/>
              <w:marTop w:val="0"/>
              <w:marBottom w:val="0"/>
              <w:divBdr>
                <w:top w:val="none" w:sz="0" w:space="0" w:color="auto"/>
                <w:left w:val="none" w:sz="0" w:space="0" w:color="auto"/>
                <w:bottom w:val="none" w:sz="0" w:space="0" w:color="auto"/>
                <w:right w:val="none" w:sz="0" w:space="0" w:color="auto"/>
              </w:divBdr>
            </w:div>
            <w:div w:id="1320504118">
              <w:marLeft w:val="0"/>
              <w:marRight w:val="0"/>
              <w:marTop w:val="0"/>
              <w:marBottom w:val="0"/>
              <w:divBdr>
                <w:top w:val="none" w:sz="0" w:space="0" w:color="auto"/>
                <w:left w:val="none" w:sz="0" w:space="0" w:color="auto"/>
                <w:bottom w:val="none" w:sz="0" w:space="0" w:color="auto"/>
                <w:right w:val="none" w:sz="0" w:space="0" w:color="auto"/>
              </w:divBdr>
            </w:div>
            <w:div w:id="2030830695">
              <w:marLeft w:val="0"/>
              <w:marRight w:val="0"/>
              <w:marTop w:val="0"/>
              <w:marBottom w:val="0"/>
              <w:divBdr>
                <w:top w:val="none" w:sz="0" w:space="0" w:color="auto"/>
                <w:left w:val="none" w:sz="0" w:space="0" w:color="auto"/>
                <w:bottom w:val="none" w:sz="0" w:space="0" w:color="auto"/>
                <w:right w:val="none" w:sz="0" w:space="0" w:color="auto"/>
              </w:divBdr>
            </w:div>
            <w:div w:id="1647777430">
              <w:marLeft w:val="0"/>
              <w:marRight w:val="0"/>
              <w:marTop w:val="0"/>
              <w:marBottom w:val="0"/>
              <w:divBdr>
                <w:top w:val="none" w:sz="0" w:space="0" w:color="auto"/>
                <w:left w:val="none" w:sz="0" w:space="0" w:color="auto"/>
                <w:bottom w:val="none" w:sz="0" w:space="0" w:color="auto"/>
                <w:right w:val="none" w:sz="0" w:space="0" w:color="auto"/>
              </w:divBdr>
            </w:div>
          </w:divsChild>
        </w:div>
        <w:div w:id="581721284">
          <w:marLeft w:val="0"/>
          <w:marRight w:val="0"/>
          <w:marTop w:val="0"/>
          <w:marBottom w:val="0"/>
          <w:divBdr>
            <w:top w:val="none" w:sz="0" w:space="0" w:color="auto"/>
            <w:left w:val="none" w:sz="0" w:space="0" w:color="auto"/>
            <w:bottom w:val="none" w:sz="0" w:space="0" w:color="auto"/>
            <w:right w:val="none" w:sz="0" w:space="0" w:color="auto"/>
          </w:divBdr>
          <w:divsChild>
            <w:div w:id="1520894456">
              <w:marLeft w:val="0"/>
              <w:marRight w:val="0"/>
              <w:marTop w:val="0"/>
              <w:marBottom w:val="0"/>
              <w:divBdr>
                <w:top w:val="none" w:sz="0" w:space="0" w:color="auto"/>
                <w:left w:val="none" w:sz="0" w:space="0" w:color="auto"/>
                <w:bottom w:val="none" w:sz="0" w:space="0" w:color="auto"/>
                <w:right w:val="none" w:sz="0" w:space="0" w:color="auto"/>
              </w:divBdr>
            </w:div>
            <w:div w:id="215970254">
              <w:marLeft w:val="0"/>
              <w:marRight w:val="0"/>
              <w:marTop w:val="0"/>
              <w:marBottom w:val="0"/>
              <w:divBdr>
                <w:top w:val="none" w:sz="0" w:space="0" w:color="auto"/>
                <w:left w:val="none" w:sz="0" w:space="0" w:color="auto"/>
                <w:bottom w:val="none" w:sz="0" w:space="0" w:color="auto"/>
                <w:right w:val="none" w:sz="0" w:space="0" w:color="auto"/>
              </w:divBdr>
            </w:div>
            <w:div w:id="389112887">
              <w:marLeft w:val="0"/>
              <w:marRight w:val="0"/>
              <w:marTop w:val="0"/>
              <w:marBottom w:val="0"/>
              <w:divBdr>
                <w:top w:val="none" w:sz="0" w:space="0" w:color="auto"/>
                <w:left w:val="none" w:sz="0" w:space="0" w:color="auto"/>
                <w:bottom w:val="none" w:sz="0" w:space="0" w:color="auto"/>
                <w:right w:val="none" w:sz="0" w:space="0" w:color="auto"/>
              </w:divBdr>
            </w:div>
            <w:div w:id="799493756">
              <w:marLeft w:val="0"/>
              <w:marRight w:val="0"/>
              <w:marTop w:val="0"/>
              <w:marBottom w:val="0"/>
              <w:divBdr>
                <w:top w:val="none" w:sz="0" w:space="0" w:color="auto"/>
                <w:left w:val="none" w:sz="0" w:space="0" w:color="auto"/>
                <w:bottom w:val="none" w:sz="0" w:space="0" w:color="auto"/>
                <w:right w:val="none" w:sz="0" w:space="0" w:color="auto"/>
              </w:divBdr>
            </w:div>
            <w:div w:id="382752182">
              <w:marLeft w:val="0"/>
              <w:marRight w:val="0"/>
              <w:marTop w:val="0"/>
              <w:marBottom w:val="0"/>
              <w:divBdr>
                <w:top w:val="none" w:sz="0" w:space="0" w:color="auto"/>
                <w:left w:val="none" w:sz="0" w:space="0" w:color="auto"/>
                <w:bottom w:val="none" w:sz="0" w:space="0" w:color="auto"/>
                <w:right w:val="none" w:sz="0" w:space="0" w:color="auto"/>
              </w:divBdr>
            </w:div>
            <w:div w:id="1228951246">
              <w:marLeft w:val="0"/>
              <w:marRight w:val="0"/>
              <w:marTop w:val="0"/>
              <w:marBottom w:val="0"/>
              <w:divBdr>
                <w:top w:val="none" w:sz="0" w:space="0" w:color="auto"/>
                <w:left w:val="none" w:sz="0" w:space="0" w:color="auto"/>
                <w:bottom w:val="none" w:sz="0" w:space="0" w:color="auto"/>
                <w:right w:val="none" w:sz="0" w:space="0" w:color="auto"/>
              </w:divBdr>
            </w:div>
            <w:div w:id="1663393774">
              <w:marLeft w:val="0"/>
              <w:marRight w:val="0"/>
              <w:marTop w:val="0"/>
              <w:marBottom w:val="0"/>
              <w:divBdr>
                <w:top w:val="none" w:sz="0" w:space="0" w:color="auto"/>
                <w:left w:val="none" w:sz="0" w:space="0" w:color="auto"/>
                <w:bottom w:val="none" w:sz="0" w:space="0" w:color="auto"/>
                <w:right w:val="none" w:sz="0" w:space="0" w:color="auto"/>
              </w:divBdr>
            </w:div>
            <w:div w:id="1430852921">
              <w:marLeft w:val="0"/>
              <w:marRight w:val="0"/>
              <w:marTop w:val="0"/>
              <w:marBottom w:val="0"/>
              <w:divBdr>
                <w:top w:val="none" w:sz="0" w:space="0" w:color="auto"/>
                <w:left w:val="none" w:sz="0" w:space="0" w:color="auto"/>
                <w:bottom w:val="none" w:sz="0" w:space="0" w:color="auto"/>
                <w:right w:val="none" w:sz="0" w:space="0" w:color="auto"/>
              </w:divBdr>
            </w:div>
            <w:div w:id="1286278502">
              <w:marLeft w:val="0"/>
              <w:marRight w:val="0"/>
              <w:marTop w:val="0"/>
              <w:marBottom w:val="0"/>
              <w:divBdr>
                <w:top w:val="none" w:sz="0" w:space="0" w:color="auto"/>
                <w:left w:val="none" w:sz="0" w:space="0" w:color="auto"/>
                <w:bottom w:val="none" w:sz="0" w:space="0" w:color="auto"/>
                <w:right w:val="none" w:sz="0" w:space="0" w:color="auto"/>
              </w:divBdr>
            </w:div>
            <w:div w:id="402875849">
              <w:marLeft w:val="0"/>
              <w:marRight w:val="0"/>
              <w:marTop w:val="0"/>
              <w:marBottom w:val="0"/>
              <w:divBdr>
                <w:top w:val="none" w:sz="0" w:space="0" w:color="auto"/>
                <w:left w:val="none" w:sz="0" w:space="0" w:color="auto"/>
                <w:bottom w:val="none" w:sz="0" w:space="0" w:color="auto"/>
                <w:right w:val="none" w:sz="0" w:space="0" w:color="auto"/>
              </w:divBdr>
            </w:div>
            <w:div w:id="565577032">
              <w:marLeft w:val="0"/>
              <w:marRight w:val="0"/>
              <w:marTop w:val="0"/>
              <w:marBottom w:val="0"/>
              <w:divBdr>
                <w:top w:val="none" w:sz="0" w:space="0" w:color="auto"/>
                <w:left w:val="none" w:sz="0" w:space="0" w:color="auto"/>
                <w:bottom w:val="none" w:sz="0" w:space="0" w:color="auto"/>
                <w:right w:val="none" w:sz="0" w:space="0" w:color="auto"/>
              </w:divBdr>
            </w:div>
            <w:div w:id="823425196">
              <w:marLeft w:val="0"/>
              <w:marRight w:val="0"/>
              <w:marTop w:val="0"/>
              <w:marBottom w:val="0"/>
              <w:divBdr>
                <w:top w:val="none" w:sz="0" w:space="0" w:color="auto"/>
                <w:left w:val="none" w:sz="0" w:space="0" w:color="auto"/>
                <w:bottom w:val="none" w:sz="0" w:space="0" w:color="auto"/>
                <w:right w:val="none" w:sz="0" w:space="0" w:color="auto"/>
              </w:divBdr>
            </w:div>
            <w:div w:id="334843695">
              <w:marLeft w:val="0"/>
              <w:marRight w:val="0"/>
              <w:marTop w:val="0"/>
              <w:marBottom w:val="0"/>
              <w:divBdr>
                <w:top w:val="none" w:sz="0" w:space="0" w:color="auto"/>
                <w:left w:val="none" w:sz="0" w:space="0" w:color="auto"/>
                <w:bottom w:val="none" w:sz="0" w:space="0" w:color="auto"/>
                <w:right w:val="none" w:sz="0" w:space="0" w:color="auto"/>
              </w:divBdr>
            </w:div>
            <w:div w:id="172683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8085B-DC46-4C82-9BCA-E94ECA37C194}">
  <ds:schemaRefs>
    <ds:schemaRef ds:uri="http://schemas.microsoft.com/office/2006/documentManagement/types"/>
    <ds:schemaRef ds:uri="http://purl.org/dc/elements/1.1/"/>
    <ds:schemaRef ds:uri="http://purl.org/dc/dcmitype/"/>
    <ds:schemaRef ds:uri="15f2a144-7a0a-47ac-9c80-6c1b90dc55c4"/>
    <ds:schemaRef ds:uri="http://schemas.microsoft.com/office/2006/metadata/properties"/>
    <ds:schemaRef ds:uri="http://purl.org/dc/terms/"/>
    <ds:schemaRef ds:uri="http://www.w3.org/XML/1998/namespace"/>
    <ds:schemaRef ds:uri="a2e7da74-3fce-4400-b664-81bb0b30c92b"/>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315F947-FB16-4739-BE17-C8C0FF4E5014}">
  <ds:schemaRefs>
    <ds:schemaRef ds:uri="http://schemas.microsoft.com/sharepoint/v3/contenttype/forms"/>
  </ds:schemaRefs>
</ds:datastoreItem>
</file>

<file path=customXml/itemProps3.xml><?xml version="1.0" encoding="utf-8"?>
<ds:datastoreItem xmlns:ds="http://schemas.openxmlformats.org/officeDocument/2006/customXml" ds:itemID="{2935AE5F-D1C1-43D9-BEB0-524C13899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Snape</dc:creator>
  <cp:keywords/>
  <dc:description/>
  <cp:lastModifiedBy>Heather Partington</cp:lastModifiedBy>
  <cp:revision>2</cp:revision>
  <dcterms:created xsi:type="dcterms:W3CDTF">2024-04-29T14:52:00Z</dcterms:created>
  <dcterms:modified xsi:type="dcterms:W3CDTF">2024-04-29T14:52:00Z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