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9F0565" w14:textId="7511609C" w:rsidR="00A14E38" w:rsidRDefault="00A14E38" w:rsidP="008A79C0">
      <w:pPr>
        <w:pStyle w:val="AppFormTitle"/>
        <w:rPr>
          <w:u w:val="single"/>
          <w:lang w:val="en-GB"/>
        </w:rPr>
      </w:pPr>
      <w:r>
        <w:rPr>
          <w:noProof/>
          <w:lang w:val="en-GB" w:eastAsia="en-GB"/>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2916C8A6" w:rsidR="008A79C0" w:rsidRPr="00C212C0" w:rsidRDefault="00E11BF9" w:rsidP="001F7DF1">
      <w:pPr>
        <w:pStyle w:val="AppFormTitle"/>
        <w:rPr>
          <w:rFonts w:asciiTheme="minorHAnsi" w:hAnsiTheme="minorHAnsi"/>
          <w:sz w:val="22"/>
          <w:szCs w:val="22"/>
          <w:lang w:val="en-GB"/>
        </w:rPr>
      </w:pPr>
      <w:r>
        <w:rPr>
          <w:rFonts w:asciiTheme="minorHAnsi" w:hAnsiTheme="minorHAnsi"/>
          <w:sz w:val="22"/>
          <w:szCs w:val="22"/>
          <w:lang w:val="en-GB"/>
        </w:rPr>
        <w:t>CES</w:t>
      </w:r>
      <w:bookmarkStart w:id="0" w:name="_GoBack"/>
      <w:bookmarkEnd w:id="0"/>
      <w:r w:rsidR="001F7DF1" w:rsidRPr="00C212C0">
        <w:rPr>
          <w:rFonts w:asciiTheme="minorHAnsi" w:hAnsiTheme="minorHAnsi"/>
          <w:sz w:val="22"/>
          <w:szCs w:val="22"/>
          <w:lang w:val="en-GB"/>
        </w:rPr>
        <w:t xml:space="preserve">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107877C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r w:rsidR="00025A6B">
        <w:rPr>
          <w:rFonts w:asciiTheme="minorHAnsi" w:hAnsiTheme="minorHAnsi" w:cs="Arial"/>
          <w:lang w:val="en-GB"/>
        </w:rPr>
        <w:t xml:space="preserve">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6FB163E9" w14:textId="77777777" w:rsidR="00025A6B" w:rsidRDefault="00025A6B" w:rsidP="00452476">
      <w:pPr>
        <w:spacing w:after="0" w:line="240" w:lineRule="auto"/>
        <w:jc w:val="both"/>
        <w:rPr>
          <w:rFonts w:asciiTheme="minorHAnsi" w:hAnsiTheme="minorHAnsi" w:cs="Arial"/>
          <w:lang w:val="en-GB"/>
        </w:rPr>
      </w:pPr>
    </w:p>
    <w:p w14:paraId="1AE633A7" w14:textId="4772428D" w:rsidR="00025A6B" w:rsidRDefault="00025A6B" w:rsidP="00452476">
      <w:pPr>
        <w:spacing w:after="0" w:line="240" w:lineRule="auto"/>
        <w:jc w:val="both"/>
        <w:rPr>
          <w:rFonts w:asciiTheme="minorHAnsi" w:hAnsiTheme="minorHAnsi" w:cs="Arial"/>
          <w:lang w:val="en-GB"/>
        </w:rPr>
      </w:pPr>
      <w:r w:rsidRPr="00E11BF9">
        <w:rPr>
          <w:rFonts w:asciiTheme="minorHAnsi" w:hAnsiTheme="minorHAnsi" w:cs="Arial"/>
          <w:lang w:val="en-GB"/>
        </w:rPr>
        <w:t>These notes follow the order of the questions as they appear in the application forms on the CES website.  The CES has provided specific approval to some online providers to provide CES application forms on their sites.  Where applicants are completing application forms via these sites, the order of the questions may be different to that set out in these notes.</w:t>
      </w:r>
      <w:r w:rsidR="00871D9C" w:rsidRPr="00E11BF9">
        <w:rPr>
          <w:rFonts w:asciiTheme="minorHAnsi" w:hAnsiTheme="minorHAnsi" w:cs="Arial"/>
          <w:lang w:val="en-GB"/>
        </w:rPr>
        <w:t xml:space="preserve">  The supplementary forms provided may also be different.  If applicants are unsure, they should ask the recruiting school / college.</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lastRenderedPageBreak/>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lastRenderedPageBreak/>
        <w:t xml:space="preserve">If an applicant has </w:t>
      </w:r>
      <w:r w:rsidR="00686981" w:rsidRPr="00452476">
        <w:rPr>
          <w:rFonts w:asciiTheme="minorHAnsi" w:hAnsiTheme="minorHAnsi" w:cs="Arial"/>
          <w:lang w:val="en-GB"/>
        </w:rPr>
        <w:t xml:space="preserve">obtained qualified teacher status from a jurisdiction other than England or Wales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7BD6BD7F" w14:textId="77777777" w:rsidR="00871D9C" w:rsidRDefault="00871D9C" w:rsidP="00C212C0">
      <w:pPr>
        <w:spacing w:after="0" w:line="240" w:lineRule="auto"/>
        <w:rPr>
          <w:rFonts w:asciiTheme="minorHAnsi" w:hAnsiTheme="minorHAnsi" w:cs="Arial"/>
          <w:lang w:val="en-GB"/>
        </w:rPr>
      </w:pPr>
    </w:p>
    <w:p w14:paraId="45D8A043" w14:textId="47AE1133" w:rsidR="00686981" w:rsidRPr="00C212C0" w:rsidRDefault="00686981" w:rsidP="00C212C0">
      <w:pPr>
        <w:spacing w:after="0" w:line="240" w:lineRule="auto"/>
        <w:rPr>
          <w:rFonts w:asciiTheme="minorHAnsi" w:hAnsiTheme="minorHAnsi" w:cs="Arial"/>
          <w:b/>
          <w:lang w:val="en-GB"/>
        </w:rPr>
      </w:pPr>
      <w:r w:rsidRPr="00C212C0">
        <w:rPr>
          <w:rFonts w:asciiTheme="minorHAnsi" w:hAnsiTheme="minorHAnsi" w:cs="Arial"/>
          <w:b/>
          <w:lang w:val="en-GB"/>
        </w:rPr>
        <w:t>Details of</w:t>
      </w:r>
      <w:r w:rsidR="00403403" w:rsidRPr="00C212C0">
        <w:rPr>
          <w:rFonts w:asciiTheme="minorHAnsi" w:hAnsiTheme="minorHAnsi" w:cs="Arial"/>
          <w:b/>
          <w:lang w:val="en-GB"/>
        </w:rPr>
        <w:t xml:space="preserve"> </w:t>
      </w:r>
      <w:r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w:t>
      </w:r>
      <w:proofErr w:type="spellStart"/>
      <w:r w:rsidRPr="00452476">
        <w:rPr>
          <w:rFonts w:asciiTheme="minorHAnsi" w:hAnsiTheme="minorHAnsi" w:cs="Arial"/>
          <w:lang w:val="en-GB"/>
        </w:rPr>
        <w:t>specialisms</w:t>
      </w:r>
      <w:proofErr w:type="spellEnd"/>
      <w:r w:rsidRPr="00452476">
        <w:rPr>
          <w:rFonts w:asciiTheme="minorHAnsi" w:hAnsiTheme="minorHAnsi" w:cs="Arial"/>
          <w:lang w:val="en-GB"/>
        </w:rPr>
        <w:t xml:space="preserve">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5DD0261C" w14:textId="7D979937" w:rsidR="00C212C0" w:rsidRPr="00871D9C"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where requested in the Application </w:t>
      </w:r>
      <w:r w:rsidRPr="00452476">
        <w:rPr>
          <w:rFonts w:asciiTheme="minorHAnsi" w:hAnsiTheme="minorHAnsi" w:cs="Arial"/>
          <w:lang w:val="en-GB"/>
        </w:rPr>
        <w:lastRenderedPageBreak/>
        <w:t xml:space="preserve">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r w:rsidRPr="00452476">
        <w:rPr>
          <w:rFonts w:asciiTheme="minorHAnsi" w:hAnsiTheme="minorHAnsi" w:cs="Arial"/>
        </w:rPr>
        <w:t xml:space="preserve">To Catholic Schools’ provides that ‘the posts of Headteacher or Principal, Deputy Headteacher or Deputy Principal and Head or Coordinator of Religious Education are to be filled by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Catholics’.  The Memorandum may be viewed by visiting the CES’s website at: </w:t>
      </w:r>
    </w:p>
    <w:p w14:paraId="5799B9F7" w14:textId="77777777" w:rsidR="003A2A1A" w:rsidRDefault="00EE514E" w:rsidP="003A2A1A">
      <w:pPr>
        <w:keepLines/>
        <w:spacing w:after="0" w:line="240" w:lineRule="auto"/>
        <w:jc w:val="both"/>
      </w:pPr>
      <w:hyperlink r:id="rId12" w:history="1">
        <w:r w:rsidR="003A2A1A"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EE514E"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applicants but applications from all Catholic applicants (whether </w:t>
      </w:r>
      <w:proofErr w:type="spellStart"/>
      <w:r w:rsidRPr="00452476">
        <w:rPr>
          <w:rFonts w:asciiTheme="minorHAnsi" w:hAnsiTheme="minorHAnsi" w:cs="Arial"/>
        </w:rPr>
        <w:t>practising</w:t>
      </w:r>
      <w:proofErr w:type="spellEnd"/>
      <w:r w:rsidRPr="00452476">
        <w:rPr>
          <w:rFonts w:asciiTheme="minorHAnsi" w:hAnsiTheme="minorHAnsi" w:cs="Arial"/>
        </w:rPr>
        <w:t xml:space="preserve"> or not) are eligible to be given priority over applicants who are not Catholic.  Nevertheless, applicants who are not Catholic are welcome to apply.  </w:t>
      </w:r>
    </w:p>
    <w:p w14:paraId="03E0E0CC" w14:textId="77777777" w:rsidR="006C232B" w:rsidRDefault="006C232B" w:rsidP="003A2A1A">
      <w:pPr>
        <w:keepLines/>
        <w:spacing w:after="0" w:line="240" w:lineRule="auto"/>
        <w:jc w:val="both"/>
        <w:rPr>
          <w:rFonts w:asciiTheme="minorHAnsi" w:hAnsiTheme="minorHAnsi" w:cs="Arial"/>
        </w:rPr>
      </w:pPr>
    </w:p>
    <w:p w14:paraId="13C0A536" w14:textId="05BB776A"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lastRenderedPageBreak/>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1" w:name="_Hlk511290235"/>
      <w:r w:rsidRPr="00452476">
        <w:rPr>
          <w:rFonts w:asciiTheme="minorHAnsi" w:hAnsiTheme="minorHAnsi" w:cs="Arial"/>
          <w:b/>
        </w:rPr>
        <w:t>Definition of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1"/>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For other teaching posts, Catholics who do not consider themselves to be “</w:t>
      </w:r>
      <w:proofErr w:type="spellStart"/>
      <w:r w:rsidRPr="003A2A1A">
        <w:rPr>
          <w:rFonts w:asciiTheme="minorHAnsi" w:hAnsiTheme="minorHAnsi" w:cs="Arial"/>
        </w:rPr>
        <w:t>practising</w:t>
      </w:r>
      <w:proofErr w:type="spellEnd"/>
      <w:r w:rsidRPr="003A2A1A">
        <w:rPr>
          <w:rFonts w:asciiTheme="minorHAnsi" w:hAnsiTheme="minorHAnsi" w:cs="Arial"/>
        </w:rPr>
        <w:t xml:space="preserve">” may provide a copy of their baptism certificate with their application form, instead of providing a Priest’s reference.  Alternatively, they should provide details of the name and address of the Parish where they were </w:t>
      </w:r>
      <w:proofErr w:type="spellStart"/>
      <w:r w:rsidRPr="003A2A1A">
        <w:rPr>
          <w:rFonts w:asciiTheme="minorHAnsi" w:hAnsiTheme="minorHAnsi" w:cs="Arial"/>
        </w:rPr>
        <w:t>baptised</w:t>
      </w:r>
      <w:proofErr w:type="spellEnd"/>
      <w:r w:rsidRPr="003A2A1A">
        <w:rPr>
          <w:rFonts w:asciiTheme="minorHAnsi" w:hAnsiTheme="minorHAnsi" w:cs="Arial"/>
        </w:rPr>
        <w:t xml:space="preserve">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w:t>
      </w:r>
      <w:proofErr w:type="spellStart"/>
      <w:r w:rsidRPr="00452476">
        <w:rPr>
          <w:rFonts w:asciiTheme="minorHAnsi" w:hAnsiTheme="minorHAnsi" w:cs="Arial"/>
          <w:lang w:val="en-GB"/>
        </w:rPr>
        <w:t>habitee</w:t>
      </w:r>
      <w:proofErr w:type="spellEnd"/>
      <w:r w:rsidRPr="00452476">
        <w:rPr>
          <w:rFonts w:asciiTheme="minorHAnsi" w:hAnsiTheme="minorHAnsi" w:cs="Arial"/>
          <w:lang w:val="en-GB"/>
        </w:rPr>
        <w:t>,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 xml:space="preserve">Code of Practice notes that “to serve the public it is vital that those working in public-facing roles can communicate in English, </w:t>
      </w:r>
      <w:r w:rsidR="00EA4189">
        <w:rPr>
          <w:rFonts w:asciiTheme="minorHAnsi" w:hAnsiTheme="minorHAnsi" w:cstheme="minorHAnsi"/>
        </w:rPr>
        <w:lastRenderedPageBreak/>
        <w:t>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w:t>
      </w:r>
      <w:r w:rsidR="00DF40F3">
        <w:rPr>
          <w:rFonts w:asciiTheme="minorHAnsi" w:hAnsiTheme="minorHAnsi" w:cs="Arial"/>
          <w:b/>
          <w:bCs/>
        </w:rPr>
        <w:lastRenderedPageBreak/>
        <w:t xml:space="preserve">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for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9EE20" w14:textId="77777777" w:rsidR="00EE514E" w:rsidRDefault="00EE514E" w:rsidP="00444926">
      <w:pPr>
        <w:spacing w:after="0" w:line="240" w:lineRule="auto"/>
      </w:pPr>
      <w:r>
        <w:separator/>
      </w:r>
    </w:p>
  </w:endnote>
  <w:endnote w:type="continuationSeparator" w:id="0">
    <w:p w14:paraId="0483EE26" w14:textId="77777777" w:rsidR="00EE514E" w:rsidRDefault="00EE514E"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6EEB0" w14:textId="36CED8AB"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r w:rsidR="00D11F8F">
      <w:rPr>
        <w:sz w:val="18"/>
        <w:szCs w:val="18"/>
      </w:rPr>
      <w:t>, with minor amendment February 2024</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BA98D1" w14:textId="77777777" w:rsidR="00EE514E" w:rsidRDefault="00EE514E" w:rsidP="00444926">
      <w:pPr>
        <w:spacing w:after="0" w:line="240" w:lineRule="auto"/>
      </w:pPr>
      <w:r>
        <w:separator/>
      </w:r>
    </w:p>
  </w:footnote>
  <w:footnote w:type="continuationSeparator" w:id="0">
    <w:p w14:paraId="4A4DC58D" w14:textId="77777777" w:rsidR="00EE514E" w:rsidRDefault="00EE514E"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4B176" w14:textId="49E8C832"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E11BF9" w:rsidRPr="00E11BF9">
      <w:rPr>
        <w:b/>
        <w:noProof/>
      </w:rPr>
      <w:t>7</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802D8C16-5851-4FA3-8CF3-889823B1BD98}"/>
    <w:docVar w:name="dgnword-eventsink" w:val="497506000"/>
  </w:docVars>
  <w:rsids>
    <w:rsidRoot w:val="00281766"/>
    <w:rsid w:val="0000596C"/>
    <w:rsid w:val="0001704F"/>
    <w:rsid w:val="00025A6B"/>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0BF8"/>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C232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71D9C"/>
    <w:rsid w:val="0088365B"/>
    <w:rsid w:val="008942CE"/>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4603B"/>
    <w:rsid w:val="00A5281B"/>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1F8F"/>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11BF9"/>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EE514E"/>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customStyle="1"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4" ma:contentTypeDescription="Create a new document." ma:contentTypeScope="" ma:versionID="0c4a72e6c34de03544d18cf7a41b1ca8">
  <xsd:schema xmlns:xsd="http://www.w3.org/2001/XMLSchema" xmlns:xs="http://www.w3.org/2001/XMLSchema" xmlns:p="http://schemas.microsoft.com/office/2006/metadata/properties" xmlns:ns2="9d1b5e8f-64f7-4721-a6fd-305f7ef2a2dc" targetNamespace="http://schemas.microsoft.com/office/2006/metadata/properties" ma:root="true" ma:fieldsID="ecfded07d3d78649195c107c4bb5306f" ns2:_="">
    <xsd:import namespace="9d1b5e8f-64f7-4721-a6fd-305f7ef2a2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851EDD-04D5-44DD-9269-110F2C475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6E9025-D1A0-476E-A42B-998C1EB447F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4.xml><?xml version="1.0" encoding="utf-8"?>
<ds:datastoreItem xmlns:ds="http://schemas.openxmlformats.org/officeDocument/2006/customXml" ds:itemID="{9752105C-E4D1-4F0B-9437-EE6286FDA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2737</Words>
  <Characters>15607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18308</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Aaron Crehan</cp:lastModifiedBy>
  <cp:revision>3</cp:revision>
  <cp:lastPrinted>2017-09-21T13:52:00Z</cp:lastPrinted>
  <dcterms:created xsi:type="dcterms:W3CDTF">2024-07-23T13:48:00Z</dcterms:created>
  <dcterms:modified xsi:type="dcterms:W3CDTF">2025-05-20T11:02:00Z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