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1F28" w14:textId="77777777" w:rsidR="00950248" w:rsidRDefault="00950248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E7DB47A" w14:textId="13544592" w:rsidR="00C940B7" w:rsidRPr="002F4F78" w:rsidRDefault="00E16731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Class Teacher </w:t>
      </w:r>
      <w:r w:rsidR="00764EEE">
        <w:rPr>
          <w:rFonts w:asciiTheme="minorHAnsi" w:hAnsiTheme="minorHAnsi" w:cstheme="minorHAnsi"/>
          <w:b/>
          <w:bCs/>
        </w:rPr>
        <w:t>Key Stage 2</w:t>
      </w:r>
    </w:p>
    <w:p w14:paraId="3C3270E2" w14:textId="7621676A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26CBD1EC" w14:textId="7D3425F9" w:rsidR="00950248" w:rsidRDefault="00950248" w:rsidP="00C940B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School: </w:t>
      </w:r>
      <w:r w:rsidRPr="00950248">
        <w:rPr>
          <w:rFonts w:asciiTheme="minorHAnsi" w:hAnsiTheme="minorHAnsi" w:cstheme="minorHAnsi"/>
          <w:b/>
          <w:bCs/>
        </w:rPr>
        <w:t>St Patrick’s RC Primary School, Foxholes Rd, Rochdale, OL12 0ET</w:t>
      </w:r>
    </w:p>
    <w:p w14:paraId="3B64BCEB" w14:textId="69E0B1CD" w:rsidR="00C940B7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  <w:bCs/>
        </w:rPr>
        <w:t xml:space="preserve">Required: </w:t>
      </w:r>
      <w:r w:rsidR="00764EEE">
        <w:rPr>
          <w:rFonts w:asciiTheme="minorHAnsi" w:hAnsiTheme="minorHAnsi" w:cstheme="minorHAnsi"/>
          <w:b/>
        </w:rPr>
        <w:t>1</w:t>
      </w:r>
      <w:r w:rsidR="00764EEE" w:rsidRPr="00764EEE">
        <w:rPr>
          <w:rFonts w:asciiTheme="minorHAnsi" w:hAnsiTheme="minorHAnsi" w:cstheme="minorHAnsi"/>
          <w:b/>
          <w:vertAlign w:val="superscript"/>
        </w:rPr>
        <w:t>st</w:t>
      </w:r>
      <w:r w:rsidR="00764EEE">
        <w:rPr>
          <w:rFonts w:asciiTheme="minorHAnsi" w:hAnsiTheme="minorHAnsi" w:cstheme="minorHAnsi"/>
          <w:b/>
        </w:rPr>
        <w:t xml:space="preserve"> September</w:t>
      </w:r>
      <w:r w:rsidR="00420AB5" w:rsidRPr="00950248">
        <w:rPr>
          <w:rFonts w:asciiTheme="minorHAnsi" w:hAnsiTheme="minorHAnsi" w:cstheme="minorHAnsi"/>
          <w:b/>
        </w:rPr>
        <w:t xml:space="preserve"> 2024</w:t>
      </w:r>
    </w:p>
    <w:p w14:paraId="5E0AB112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419A5A20" w14:textId="255174EF" w:rsidR="00F51EC3" w:rsidRPr="002F4F78" w:rsidRDefault="00C032F5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Grade</w:t>
      </w:r>
      <w:r w:rsidR="00C940B7" w:rsidRPr="002F4F78">
        <w:rPr>
          <w:rFonts w:asciiTheme="minorHAnsi" w:hAnsiTheme="minorHAnsi" w:cstheme="minorHAnsi"/>
          <w:b/>
          <w:bCs/>
        </w:rPr>
        <w:t>:</w:t>
      </w:r>
      <w:r w:rsidR="00420AB5">
        <w:rPr>
          <w:rFonts w:asciiTheme="minorHAnsi" w:hAnsiTheme="minorHAnsi" w:cstheme="minorHAnsi"/>
          <w:b/>
          <w:bCs/>
        </w:rPr>
        <w:t xml:space="preserve"> Main and Upper Pay Scales</w:t>
      </w:r>
    </w:p>
    <w:p w14:paraId="2E477850" w14:textId="26B5595C" w:rsidR="00CA50F4" w:rsidRPr="002F4F78" w:rsidRDefault="00F51EC3" w:rsidP="00C940B7">
      <w:pPr>
        <w:pStyle w:val="Default"/>
        <w:rPr>
          <w:rFonts w:asciiTheme="minorHAnsi" w:eastAsia="Times New Roman" w:hAnsiTheme="minorHAnsi" w:cstheme="minorHAnsi"/>
          <w:lang w:eastAsia="en-GB"/>
        </w:rPr>
      </w:pPr>
      <w:r w:rsidRPr="002F4F78">
        <w:rPr>
          <w:rFonts w:asciiTheme="minorHAnsi" w:hAnsiTheme="minorHAnsi" w:cstheme="minorHAnsi"/>
          <w:b/>
          <w:bCs/>
        </w:rPr>
        <w:t>Salary:</w:t>
      </w:r>
      <w:r w:rsidR="00C940B7" w:rsidRPr="002F4F78">
        <w:rPr>
          <w:rFonts w:asciiTheme="minorHAnsi" w:hAnsiTheme="minorHAnsi" w:cstheme="minorHAnsi"/>
          <w:b/>
          <w:bCs/>
        </w:rPr>
        <w:t xml:space="preserve"> </w:t>
      </w:r>
      <w:r w:rsidR="00420AB5">
        <w:rPr>
          <w:rFonts w:asciiTheme="minorHAnsi" w:hAnsiTheme="minorHAnsi" w:cstheme="minorHAnsi"/>
          <w:b/>
          <w:bCs/>
        </w:rPr>
        <w:t>£30,000 to £46,525</w:t>
      </w:r>
      <w:r w:rsidRPr="002F4F78">
        <w:rPr>
          <w:rFonts w:asciiTheme="minorHAnsi" w:hAnsiTheme="minorHAnsi" w:cstheme="minorHAnsi"/>
          <w:b/>
          <w:bCs/>
        </w:rPr>
        <w:tab/>
      </w:r>
      <w:r w:rsidRPr="002F4F78">
        <w:rPr>
          <w:rFonts w:asciiTheme="minorHAnsi" w:hAnsiTheme="minorHAnsi" w:cstheme="minorHAnsi"/>
          <w:b/>
          <w:bCs/>
        </w:rPr>
        <w:tab/>
      </w:r>
      <w:r w:rsidR="00EF167E" w:rsidRPr="00D1486D">
        <w:rPr>
          <w:rFonts w:asciiTheme="minorHAnsi" w:hAnsiTheme="minorHAnsi" w:cstheme="minorHAnsi"/>
          <w:bCs/>
        </w:rPr>
        <w:t>(</w:t>
      </w:r>
      <w:r w:rsidR="00420AB5" w:rsidRPr="00D1486D">
        <w:rPr>
          <w:rFonts w:asciiTheme="minorHAnsi" w:hAnsiTheme="minorHAnsi" w:cstheme="minorHAnsi"/>
        </w:rPr>
        <w:t>Teachers</w:t>
      </w:r>
      <w:r w:rsidR="00420AB5">
        <w:rPr>
          <w:rFonts w:asciiTheme="minorHAnsi" w:hAnsiTheme="minorHAnsi" w:cstheme="minorHAnsi"/>
        </w:rPr>
        <w:t xml:space="preserve"> Terms and Conditions</w:t>
      </w:r>
      <w:r w:rsidR="00EF167E" w:rsidRPr="002F4F78">
        <w:rPr>
          <w:rFonts w:asciiTheme="minorHAnsi" w:hAnsiTheme="minorHAnsi" w:cstheme="minorHAnsi"/>
        </w:rPr>
        <w:t>)</w:t>
      </w:r>
    </w:p>
    <w:p w14:paraId="7A894697" w14:textId="509FE82F" w:rsidR="00C940B7" w:rsidRPr="002F4F78" w:rsidRDefault="00A97E49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Working 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>Hours</w:t>
      </w: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>/Pattern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: </w:t>
      </w:r>
      <w:r w:rsidR="00420AB5">
        <w:rPr>
          <w:rFonts w:asciiTheme="minorHAnsi" w:eastAsia="Times New Roman" w:hAnsiTheme="minorHAnsi" w:cstheme="minorHAnsi"/>
          <w:b/>
          <w:bCs/>
          <w:lang w:eastAsia="en-GB"/>
        </w:rPr>
        <w:t>Full Time, 1.0 equivalent</w:t>
      </w:r>
    </w:p>
    <w:p w14:paraId="06AAA33D" w14:textId="0AAEA66C" w:rsidR="00C940B7" w:rsidRDefault="00C940B7" w:rsidP="00C940B7">
      <w:pPr>
        <w:pStyle w:val="Default"/>
        <w:rPr>
          <w:rFonts w:asciiTheme="minorHAnsi" w:hAnsiTheme="minorHAnsi" w:cstheme="minorHAnsi"/>
          <w:bCs/>
        </w:rPr>
      </w:pPr>
      <w:r w:rsidRPr="002F4F78">
        <w:rPr>
          <w:rFonts w:asciiTheme="minorHAnsi" w:hAnsiTheme="minorHAnsi" w:cstheme="minorHAnsi"/>
          <w:b/>
          <w:bCs/>
        </w:rPr>
        <w:t xml:space="preserve">Contract Type: </w:t>
      </w:r>
      <w:r w:rsidR="00764EEE">
        <w:rPr>
          <w:rFonts w:asciiTheme="minorHAnsi" w:hAnsiTheme="minorHAnsi" w:cstheme="minorHAnsi"/>
          <w:bCs/>
        </w:rPr>
        <w:t xml:space="preserve">Permanent </w:t>
      </w:r>
    </w:p>
    <w:p w14:paraId="088CD08F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030A57FF" w14:textId="49F410C3" w:rsidR="00C940B7" w:rsidRPr="002F4F78" w:rsidRDefault="00C940B7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Closing Date:</w:t>
      </w:r>
      <w:r w:rsidR="00CA07DF" w:rsidRPr="002F4F78">
        <w:rPr>
          <w:rFonts w:asciiTheme="minorHAnsi" w:hAnsiTheme="minorHAnsi" w:cstheme="minorHAnsi"/>
          <w:b/>
          <w:bCs/>
        </w:rPr>
        <w:t xml:space="preserve"> </w:t>
      </w:r>
      <w:r w:rsidR="00764EEE">
        <w:rPr>
          <w:rFonts w:asciiTheme="minorHAnsi" w:hAnsiTheme="minorHAnsi" w:cstheme="minorHAnsi"/>
          <w:b/>
          <w:bCs/>
        </w:rPr>
        <w:t>5</w:t>
      </w:r>
      <w:r w:rsidR="00764EEE" w:rsidRPr="00764EEE">
        <w:rPr>
          <w:rFonts w:asciiTheme="minorHAnsi" w:hAnsiTheme="minorHAnsi" w:cstheme="minorHAnsi"/>
          <w:b/>
          <w:bCs/>
          <w:vertAlign w:val="superscript"/>
        </w:rPr>
        <w:t>th</w:t>
      </w:r>
      <w:r w:rsidR="00764EEE">
        <w:rPr>
          <w:rFonts w:asciiTheme="minorHAnsi" w:hAnsiTheme="minorHAnsi" w:cstheme="minorHAnsi"/>
          <w:b/>
          <w:bCs/>
        </w:rPr>
        <w:t xml:space="preserve"> May</w:t>
      </w:r>
      <w:r w:rsidR="00F445B9">
        <w:rPr>
          <w:rFonts w:asciiTheme="minorHAnsi" w:hAnsiTheme="minorHAnsi" w:cstheme="minorHAnsi"/>
          <w:b/>
          <w:bCs/>
        </w:rPr>
        <w:t xml:space="preserve"> 2024</w:t>
      </w:r>
    </w:p>
    <w:p w14:paraId="4C6944CE" w14:textId="446D70DC" w:rsidR="00C940B7" w:rsidRPr="002F4F78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</w:rPr>
        <w:t xml:space="preserve">Shortlisting: </w:t>
      </w:r>
      <w:r w:rsidR="00764EEE">
        <w:rPr>
          <w:rFonts w:asciiTheme="minorHAnsi" w:hAnsiTheme="minorHAnsi" w:cstheme="minorHAnsi"/>
          <w:b/>
        </w:rPr>
        <w:t>7</w:t>
      </w:r>
      <w:r w:rsidR="00F445B9" w:rsidRPr="00F445B9">
        <w:rPr>
          <w:rFonts w:asciiTheme="minorHAnsi" w:hAnsiTheme="minorHAnsi" w:cstheme="minorHAnsi"/>
          <w:b/>
          <w:vertAlign w:val="superscript"/>
        </w:rPr>
        <w:t>th</w:t>
      </w:r>
      <w:r w:rsidR="00764EEE">
        <w:rPr>
          <w:rFonts w:asciiTheme="minorHAnsi" w:hAnsiTheme="minorHAnsi" w:cstheme="minorHAnsi"/>
          <w:b/>
        </w:rPr>
        <w:t xml:space="preserve"> May</w:t>
      </w:r>
      <w:r w:rsidR="00F445B9">
        <w:rPr>
          <w:rFonts w:asciiTheme="minorHAnsi" w:hAnsiTheme="minorHAnsi" w:cstheme="minorHAnsi"/>
          <w:b/>
        </w:rPr>
        <w:t xml:space="preserve"> 2024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257"/>
      </w:tblGrid>
      <w:tr w:rsidR="00C940B7" w:rsidRPr="002F4F78" w14:paraId="1EC2FD19" w14:textId="77777777" w:rsidTr="007B44C0">
        <w:trPr>
          <w:trHeight w:val="112"/>
        </w:trPr>
        <w:tc>
          <w:tcPr>
            <w:tcW w:w="8613" w:type="dxa"/>
          </w:tcPr>
          <w:p w14:paraId="57817719" w14:textId="7D70E8CC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 xml:space="preserve">Interview: </w:t>
            </w:r>
            <w:r w:rsidR="008811C4">
              <w:rPr>
                <w:rFonts w:asciiTheme="minorHAnsi" w:hAnsiTheme="minorHAnsi" w:cstheme="minorHAnsi"/>
                <w:b/>
                <w:bCs/>
              </w:rPr>
              <w:t>10</w:t>
            </w:r>
            <w:r w:rsidR="008811C4" w:rsidRPr="008811C4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8811C4">
              <w:rPr>
                <w:rFonts w:asciiTheme="minorHAnsi" w:hAnsiTheme="minorHAnsi" w:cstheme="minorHAnsi"/>
                <w:b/>
                <w:bCs/>
              </w:rPr>
              <w:t xml:space="preserve"> May</w:t>
            </w:r>
            <w:r w:rsidR="00420AB5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14:paraId="7DC0A803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EFE56F6" w14:textId="77777777" w:rsidR="005F2746" w:rsidRPr="002F4F78" w:rsidRDefault="00FC1404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>Purpose of Job:</w:t>
            </w:r>
          </w:p>
          <w:p w14:paraId="7AE1040A" w14:textId="592BCB3D" w:rsidR="00E16731" w:rsidRPr="00D1486D" w:rsidRDefault="00D1486D" w:rsidP="008811C4">
            <w:pPr>
              <w:pStyle w:val="Default"/>
              <w:rPr>
                <w:rFonts w:cstheme="minorHAnsi"/>
                <w:bCs/>
              </w:rPr>
            </w:pPr>
            <w:r w:rsidRPr="00D1486D">
              <w:rPr>
                <w:rFonts w:cstheme="minorHAnsi"/>
                <w:bCs/>
              </w:rPr>
              <w:t>We are seeking to appoint an inspirational, enthusiastic teaching professional who can work as part of our dedicated and exceptional team</w:t>
            </w:r>
            <w:r w:rsidR="008811C4">
              <w:rPr>
                <w:rFonts w:cstheme="minorHAnsi"/>
                <w:bCs/>
              </w:rPr>
              <w:t xml:space="preserve"> within Key Stage 2</w:t>
            </w:r>
            <w:r w:rsidRPr="00D1486D">
              <w:rPr>
                <w:rFonts w:cstheme="minorHAnsi"/>
                <w:bCs/>
              </w:rPr>
              <w:t xml:space="preserve">.  </w:t>
            </w:r>
            <w:r w:rsidR="005546FA">
              <w:rPr>
                <w:rFonts w:cstheme="minorHAnsi"/>
                <w:bCs/>
              </w:rPr>
              <w:t>The candidate will be expected to demonstrate the ability to meet the Teachers’</w:t>
            </w:r>
            <w:r w:rsidR="00342FA5">
              <w:rPr>
                <w:rFonts w:cstheme="minorHAnsi"/>
                <w:bCs/>
              </w:rPr>
              <w:t xml:space="preserve"> Standards. T</w:t>
            </w:r>
            <w:r w:rsidR="005546FA">
              <w:rPr>
                <w:rFonts w:cstheme="minorHAnsi"/>
                <w:bCs/>
              </w:rPr>
              <w:t xml:space="preserve">he </w:t>
            </w:r>
            <w:r w:rsidR="00342FA5">
              <w:rPr>
                <w:rFonts w:cstheme="minorHAnsi"/>
                <w:bCs/>
              </w:rPr>
              <w:t>class</w:t>
            </w:r>
            <w:r w:rsidR="008811C4">
              <w:rPr>
                <w:rFonts w:cstheme="minorHAnsi"/>
                <w:bCs/>
              </w:rPr>
              <w:t>es are mixed age and cater</w:t>
            </w:r>
            <w:r>
              <w:rPr>
                <w:rFonts w:cstheme="minorHAnsi"/>
                <w:bCs/>
              </w:rPr>
              <w:t xml:space="preserve"> for pupils in Year</w:t>
            </w:r>
            <w:r w:rsidR="008811C4">
              <w:rPr>
                <w:rFonts w:cstheme="minorHAnsi"/>
                <w:bCs/>
              </w:rPr>
              <w:t>s 3 and 4 or 5 and 6</w:t>
            </w:r>
            <w:r>
              <w:rPr>
                <w:rFonts w:cstheme="minorHAnsi"/>
                <w:bCs/>
              </w:rPr>
              <w:t xml:space="preserve">. </w:t>
            </w:r>
            <w:r w:rsidR="00342FA5">
              <w:rPr>
                <w:rFonts w:cstheme="minorHAnsi"/>
                <w:bCs/>
              </w:rPr>
              <w:t>The post ha</w:t>
            </w:r>
            <w:r w:rsidRPr="00D1486D">
              <w:rPr>
                <w:rFonts w:cstheme="minorHAnsi"/>
                <w:bCs/>
              </w:rPr>
              <w:t>s a full time</w:t>
            </w:r>
            <w:r>
              <w:rPr>
                <w:rFonts w:cstheme="minorHAnsi"/>
                <w:bCs/>
              </w:rPr>
              <w:t xml:space="preserve"> class teaching responsibility</w:t>
            </w:r>
            <w:r w:rsidR="005546FA">
              <w:rPr>
                <w:rFonts w:cstheme="minorHAnsi"/>
                <w:bCs/>
              </w:rPr>
              <w:t xml:space="preserve">. </w:t>
            </w:r>
            <w:r w:rsidRPr="00D1486D">
              <w:rPr>
                <w:rFonts w:cstheme="minorHAnsi"/>
                <w:bCs/>
              </w:rPr>
              <w:t>Other areas of responsibility will be negotiated with the successful applic</w:t>
            </w:r>
            <w:r w:rsidR="00342FA5">
              <w:rPr>
                <w:rFonts w:cstheme="minorHAnsi"/>
                <w:bCs/>
              </w:rPr>
              <w:t>ant</w:t>
            </w:r>
            <w:r>
              <w:rPr>
                <w:rFonts w:cstheme="minorHAnsi"/>
                <w:bCs/>
              </w:rPr>
              <w:t xml:space="preserve"> depending upon experience.</w:t>
            </w:r>
          </w:p>
        </w:tc>
        <w:tc>
          <w:tcPr>
            <w:tcW w:w="257" w:type="dxa"/>
          </w:tcPr>
          <w:p w14:paraId="253C9139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F619CA3" w14:textId="5D0F0B9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A1BB1B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7193D791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  <w:b/>
          <w:bCs/>
        </w:rPr>
        <w:t>The successful candidate will</w:t>
      </w:r>
      <w:r w:rsidRPr="002F4F78">
        <w:rPr>
          <w:rFonts w:asciiTheme="minorHAnsi" w:hAnsiTheme="minorHAnsi" w:cstheme="minorHAnsi"/>
        </w:rPr>
        <w:t xml:space="preserve">: </w:t>
      </w:r>
    </w:p>
    <w:p w14:paraId="1A60732B" w14:textId="53B7E78D" w:rsidR="00342FA5" w:rsidRDefault="00342FA5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successful experience o</w:t>
      </w:r>
      <w:r w:rsidR="008811C4">
        <w:rPr>
          <w:rFonts w:asciiTheme="minorHAnsi" w:hAnsiTheme="minorHAnsi" w:cstheme="minorHAnsi"/>
        </w:rPr>
        <w:t>f teaching pupils in Key Stage 2</w:t>
      </w:r>
    </w:p>
    <w:p w14:paraId="513AF712" w14:textId="49846775" w:rsidR="008811C4" w:rsidRPr="008811C4" w:rsidRDefault="008811C4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experience of supporting pupils with Special Educational Needs</w:t>
      </w:r>
    </w:p>
    <w:p w14:paraId="32D33853" w14:textId="49D2EC2C" w:rsidR="00342FA5" w:rsidRDefault="00342FA5" w:rsidP="00C940B7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happy, stimulating learning environments</w:t>
      </w:r>
    </w:p>
    <w:p w14:paraId="24130F96" w14:textId="00941DF0" w:rsidR="00342FA5" w:rsidRDefault="00342FA5" w:rsidP="00C940B7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clear understanding of the Catholic faith and be willing to uphold the school’s ethos and values</w:t>
      </w:r>
    </w:p>
    <w:p w14:paraId="5AE66D44" w14:textId="61F1CAF5" w:rsidR="00132B03" w:rsidRPr="00342FA5" w:rsidRDefault="00342FA5" w:rsidP="00342FA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effective relationships with all stakeholders</w:t>
      </w:r>
    </w:p>
    <w:p w14:paraId="6A7973EE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615318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F78">
        <w:rPr>
          <w:rFonts w:cstheme="minorHAnsi"/>
          <w:b/>
          <w:bCs/>
          <w:sz w:val="24"/>
          <w:szCs w:val="24"/>
        </w:rPr>
        <w:t xml:space="preserve">We can offer: </w:t>
      </w:r>
    </w:p>
    <w:p w14:paraId="42DE89F6" w14:textId="265219D6" w:rsidR="00C940B7" w:rsidRPr="002F4F78" w:rsidRDefault="00C940B7" w:rsidP="00C940B7">
      <w:pPr>
        <w:pStyle w:val="Default"/>
        <w:numPr>
          <w:ilvl w:val="0"/>
          <w:numId w:val="20"/>
        </w:numPr>
        <w:spacing w:after="10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A supportive and dedicated </w:t>
      </w:r>
      <w:r w:rsidR="004530A9" w:rsidRPr="002F4F78">
        <w:rPr>
          <w:rFonts w:asciiTheme="minorHAnsi" w:hAnsiTheme="minorHAnsi" w:cstheme="minorHAnsi"/>
        </w:rPr>
        <w:t xml:space="preserve">Local </w:t>
      </w:r>
      <w:r w:rsidRPr="002F4F78">
        <w:rPr>
          <w:rFonts w:asciiTheme="minorHAnsi" w:hAnsiTheme="minorHAnsi" w:cstheme="minorHAnsi"/>
        </w:rPr>
        <w:t xml:space="preserve">Governing Body and Staff </w:t>
      </w:r>
    </w:p>
    <w:p w14:paraId="7EE7B304" w14:textId="33EDEBB8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Highly effective safeguarding procedures.  </w:t>
      </w:r>
    </w:p>
    <w:p w14:paraId="3160FB7D" w14:textId="3817022C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A working environment where all feel valued and respected. </w:t>
      </w:r>
    </w:p>
    <w:p w14:paraId="493B7BC2" w14:textId="36CE916A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Supportive colleagues and governors with a clear vision and high aspirations for the school. </w:t>
      </w:r>
    </w:p>
    <w:p w14:paraId="6100C28B" w14:textId="431F73AF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A highly dedicated and inspirational team. </w:t>
      </w:r>
    </w:p>
    <w:p w14:paraId="71014E9D" w14:textId="5F95A90A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A commitment to relevant, personalised Continuous Professional Development. </w:t>
      </w:r>
    </w:p>
    <w:p w14:paraId="2392CFA2" w14:textId="28D8374C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happy, calm and welcoming working environment.</w:t>
      </w:r>
    </w:p>
    <w:p w14:paraId="259485A9" w14:textId="37F7730E" w:rsidR="00885080" w:rsidRPr="002F4F78" w:rsidRDefault="00885080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Opportunities to work within the wider STOCCAT </w:t>
      </w:r>
      <w:r w:rsidR="00BC1E60" w:rsidRPr="002F4F78">
        <w:rPr>
          <w:rFonts w:cstheme="minorHAnsi"/>
          <w:color w:val="000000"/>
          <w:sz w:val="24"/>
          <w:szCs w:val="24"/>
        </w:rPr>
        <w:t>team</w:t>
      </w:r>
    </w:p>
    <w:p w14:paraId="5E8641EF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5F9C65A2" w14:textId="331ECB20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Prospective candidates are warmly welcomed to visit the school. </w:t>
      </w:r>
      <w:r w:rsidRPr="00342FA5">
        <w:rPr>
          <w:rFonts w:asciiTheme="minorHAnsi" w:hAnsiTheme="minorHAnsi" w:cstheme="minorHAnsi"/>
          <w:color w:val="auto"/>
        </w:rPr>
        <w:t>Please contact</w:t>
      </w:r>
      <w:r w:rsidR="004530A9" w:rsidRPr="00342FA5">
        <w:rPr>
          <w:rFonts w:asciiTheme="minorHAnsi" w:hAnsiTheme="minorHAnsi" w:cstheme="minorHAnsi"/>
          <w:color w:val="auto"/>
        </w:rPr>
        <w:t xml:space="preserve"> </w:t>
      </w:r>
      <w:r w:rsidR="00342FA5" w:rsidRPr="00342FA5">
        <w:rPr>
          <w:rFonts w:asciiTheme="minorHAnsi" w:hAnsiTheme="minorHAnsi" w:cstheme="minorHAnsi"/>
          <w:color w:val="auto"/>
        </w:rPr>
        <w:t xml:space="preserve">Mrs Islam 01706 648089 </w:t>
      </w:r>
      <w:hyperlink r:id="rId10" w:history="1">
        <w:r w:rsidR="00342FA5" w:rsidRPr="00296BD0">
          <w:rPr>
            <w:rStyle w:val="Hyperlink"/>
            <w:rFonts w:asciiTheme="minorHAnsi" w:hAnsiTheme="minorHAnsi" w:cstheme="minorHAnsi"/>
          </w:rPr>
          <w:t>kislam@stpatricksprimary.stoccat.org.uk</w:t>
        </w:r>
      </w:hyperlink>
      <w:r w:rsidR="00342FA5">
        <w:rPr>
          <w:rFonts w:asciiTheme="minorHAnsi" w:hAnsiTheme="minorHAnsi" w:cstheme="minorHAnsi"/>
          <w:color w:val="FF0000"/>
        </w:rPr>
        <w:t xml:space="preserve"> </w:t>
      </w:r>
      <w:r w:rsidR="00D70F59" w:rsidRPr="002F4F78">
        <w:rPr>
          <w:rFonts w:asciiTheme="minorHAnsi" w:hAnsiTheme="minorHAnsi" w:cstheme="minorHAnsi"/>
        </w:rPr>
        <w:t>t</w:t>
      </w:r>
      <w:r w:rsidR="004530A9" w:rsidRPr="002F4F78">
        <w:rPr>
          <w:rFonts w:asciiTheme="minorHAnsi" w:hAnsiTheme="minorHAnsi" w:cstheme="minorHAnsi"/>
        </w:rPr>
        <w:t>o make an appointment.</w:t>
      </w:r>
      <w:r w:rsidRPr="002F4F78">
        <w:rPr>
          <w:rFonts w:asciiTheme="minorHAnsi" w:hAnsiTheme="minorHAnsi" w:cstheme="minorHAnsi"/>
        </w:rPr>
        <w:t xml:space="preserve"> </w:t>
      </w:r>
    </w:p>
    <w:p w14:paraId="24FFB00A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15EA3328" w14:textId="014B84AB" w:rsidR="00855D0F" w:rsidRPr="002F4F78" w:rsidRDefault="00760462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The school is</w:t>
      </w:r>
      <w:r w:rsidR="00855D0F" w:rsidRPr="002F4F78">
        <w:rPr>
          <w:rFonts w:cstheme="minorHAnsi"/>
          <w:sz w:val="24"/>
          <w:szCs w:val="24"/>
        </w:rPr>
        <w:t xml:space="preserve"> committed to safeguarding and promoting the welfare of all students and we expect all applicants to share this commitment. </w:t>
      </w:r>
      <w:r w:rsidR="00F363CB" w:rsidRPr="002F4F78">
        <w:rPr>
          <w:rFonts w:cstheme="minorHAnsi"/>
          <w:sz w:val="24"/>
          <w:szCs w:val="24"/>
        </w:rPr>
        <w:t xml:space="preserve">The post you are applying for is covered by the Rehabilitation of Offenders Act 1974 (Exceptions) Order 1975 (as amended in 2013). </w:t>
      </w:r>
      <w:r w:rsidR="00855D0F" w:rsidRPr="002F4F78">
        <w:rPr>
          <w:rFonts w:cstheme="minorHAnsi"/>
          <w:sz w:val="24"/>
          <w:szCs w:val="24"/>
        </w:rPr>
        <w:t xml:space="preserve">All appointments will be subject to an enhanced DBS disclosure, including a Children’s barred </w:t>
      </w:r>
      <w:r w:rsidR="00855D0F" w:rsidRPr="002F4F78">
        <w:rPr>
          <w:rFonts w:cstheme="minorHAnsi"/>
          <w:sz w:val="24"/>
          <w:szCs w:val="24"/>
        </w:rPr>
        <w:lastRenderedPageBreak/>
        <w:t>list check and satisfactory referencing.</w:t>
      </w:r>
      <w:r w:rsidR="00F363CB" w:rsidRPr="002F4F78">
        <w:rPr>
          <w:rFonts w:cstheme="minorHAnsi"/>
          <w:sz w:val="24"/>
          <w:szCs w:val="24"/>
        </w:rPr>
        <w:t xml:space="preserve"> Information provided by you or the Disclosure and Barring Service will be dealt with in a confidential manner in accordance with the DBS's Code of Practice. You may view the Code of Practice on the DBS website at www.gov.uk/dbs or alternatively a copy is available on request.</w:t>
      </w:r>
    </w:p>
    <w:p w14:paraId="25E0B5B6" w14:textId="54B948D1" w:rsidR="00855D0F" w:rsidRPr="002F4F78" w:rsidRDefault="00855D0F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Please note that in line with Keeping Children Safe in Education 2023, an online search will be carried out as part of our due diligence on shortlisted candidates.</w:t>
      </w:r>
    </w:p>
    <w:p w14:paraId="174E1791" w14:textId="6B76DDAF" w:rsidR="00A17B89" w:rsidRDefault="00A17B89" w:rsidP="00A17B89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 xml:space="preserve">Applications will only be considered from individual applicants on our standard application form, and not via CV alone or agencies. </w:t>
      </w:r>
      <w:r w:rsidRPr="002F4F78">
        <w:rPr>
          <w:rFonts w:cstheme="minorHAnsi"/>
          <w:sz w:val="24"/>
          <w:szCs w:val="24"/>
        </w:rPr>
        <w:tab/>
      </w:r>
    </w:p>
    <w:p w14:paraId="4A2378BC" w14:textId="4DDBAF5E" w:rsidR="00D1486D" w:rsidRDefault="00D1486D" w:rsidP="00A17B89">
      <w:pPr>
        <w:rPr>
          <w:rFonts w:cstheme="minorHAnsi"/>
          <w:sz w:val="24"/>
          <w:szCs w:val="24"/>
        </w:rPr>
      </w:pPr>
    </w:p>
    <w:p w14:paraId="74EACC4C" w14:textId="77777777" w:rsid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PERSON SPECIFICATION</w:t>
      </w:r>
      <w:r>
        <w:rPr>
          <w:rFonts w:cstheme="minorHAnsi"/>
          <w:b/>
          <w:sz w:val="24"/>
          <w:szCs w:val="24"/>
        </w:rPr>
        <w:t xml:space="preserve"> </w:t>
      </w:r>
    </w:p>
    <w:p w14:paraId="756C8875" w14:textId="6C50DAE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 xml:space="preserve">Source Key:    A = Application, I = Interview, T = Task, CC = Certificate Checking,  </w:t>
      </w:r>
    </w:p>
    <w:p w14:paraId="45F1B9D0" w14:textId="6EAC6D8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 = References</w:t>
      </w:r>
    </w:p>
    <w:p w14:paraId="1880C93A" w14:textId="65724869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Note: Candidates failing to meet any of the essential criteria will be automatically excluded.</w:t>
      </w: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842"/>
      </w:tblGrid>
      <w:tr w:rsidR="008811C4" w:rsidRPr="00397F2A" w14:paraId="7AB33479" w14:textId="77777777" w:rsidTr="00646F9F">
        <w:tc>
          <w:tcPr>
            <w:tcW w:w="6805" w:type="dxa"/>
          </w:tcPr>
          <w:p w14:paraId="04C5AA7E" w14:textId="77777777" w:rsidR="008811C4" w:rsidRPr="00397F2A" w:rsidRDefault="008811C4" w:rsidP="008811C4">
            <w:pPr>
              <w:keepNext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br w:type="page"/>
            </w: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Qualifications and Training</w:t>
            </w:r>
          </w:p>
        </w:tc>
        <w:tc>
          <w:tcPr>
            <w:tcW w:w="1701" w:type="dxa"/>
          </w:tcPr>
          <w:p w14:paraId="2E2A6616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Essential / Desirable</w:t>
            </w:r>
          </w:p>
        </w:tc>
        <w:tc>
          <w:tcPr>
            <w:tcW w:w="1842" w:type="dxa"/>
          </w:tcPr>
          <w:p w14:paraId="2B9B2A51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Demonstrated in</w:t>
            </w:r>
          </w:p>
        </w:tc>
      </w:tr>
      <w:tr w:rsidR="008811C4" w:rsidRPr="00397F2A" w14:paraId="77B2FFDC" w14:textId="77777777" w:rsidTr="00646F9F">
        <w:tc>
          <w:tcPr>
            <w:tcW w:w="6805" w:type="dxa"/>
          </w:tcPr>
          <w:p w14:paraId="47F0F7FF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Qualified teacher status</w:t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266DD2A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F3F3A7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A/CC</w:t>
            </w:r>
          </w:p>
        </w:tc>
      </w:tr>
      <w:tr w:rsidR="008811C4" w:rsidRPr="00397F2A" w14:paraId="357DC3C1" w14:textId="77777777" w:rsidTr="00646F9F">
        <w:tc>
          <w:tcPr>
            <w:tcW w:w="6805" w:type="dxa"/>
          </w:tcPr>
          <w:p w14:paraId="290E8BD7" w14:textId="77777777" w:rsidR="008811C4" w:rsidRPr="00397F2A" w:rsidRDefault="008811C4" w:rsidP="008811C4">
            <w:pPr>
              <w:keepNext/>
              <w:numPr>
                <w:ilvl w:val="1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Cs/>
                <w:sz w:val="24"/>
                <w:szCs w:val="24"/>
              </w:rPr>
              <w:t>Has completed the Catholic Certificate of Religious Studies</w:t>
            </w:r>
          </w:p>
        </w:tc>
        <w:tc>
          <w:tcPr>
            <w:tcW w:w="1701" w:type="dxa"/>
          </w:tcPr>
          <w:p w14:paraId="2E1786C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5799772C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A/CC</w:t>
            </w:r>
          </w:p>
        </w:tc>
      </w:tr>
      <w:tr w:rsidR="008811C4" w:rsidRPr="00397F2A" w14:paraId="1498BB06" w14:textId="77777777" w:rsidTr="00646F9F">
        <w:tc>
          <w:tcPr>
            <w:tcW w:w="6805" w:type="dxa"/>
          </w:tcPr>
          <w:p w14:paraId="34CB84C0" w14:textId="77777777" w:rsidR="008811C4" w:rsidRPr="00397F2A" w:rsidRDefault="008811C4" w:rsidP="008811C4">
            <w:pPr>
              <w:keepNext/>
              <w:numPr>
                <w:ilvl w:val="0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1701" w:type="dxa"/>
          </w:tcPr>
          <w:p w14:paraId="7EB09815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C751C4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811C4" w:rsidRPr="00397F2A" w14:paraId="6A8DD9FF" w14:textId="77777777" w:rsidTr="00646F9F">
        <w:trPr>
          <w:trHeight w:val="305"/>
        </w:trPr>
        <w:tc>
          <w:tcPr>
            <w:tcW w:w="6805" w:type="dxa"/>
          </w:tcPr>
          <w:p w14:paraId="424BA175" w14:textId="56F6590D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 xml:space="preserve">Evidence of successful </w:t>
            </w:r>
            <w:r>
              <w:rPr>
                <w:rFonts w:ascii="Calibri" w:hAnsi="Calibri"/>
                <w:sz w:val="24"/>
                <w:szCs w:val="24"/>
              </w:rPr>
              <w:t xml:space="preserve">and sustained </w:t>
            </w:r>
            <w:r w:rsidRPr="00397F2A">
              <w:rPr>
                <w:rFonts w:ascii="Calibri" w:hAnsi="Calibri"/>
                <w:sz w:val="24"/>
                <w:szCs w:val="24"/>
              </w:rPr>
              <w:t>teaching experi</w:t>
            </w:r>
            <w:r>
              <w:rPr>
                <w:rFonts w:ascii="Calibri" w:hAnsi="Calibri"/>
                <w:sz w:val="24"/>
                <w:szCs w:val="24"/>
              </w:rPr>
              <w:t>ence within Key Stage 2 in at least one school</w:t>
            </w:r>
          </w:p>
        </w:tc>
        <w:tc>
          <w:tcPr>
            <w:tcW w:w="1701" w:type="dxa"/>
          </w:tcPr>
          <w:p w14:paraId="6A7DDBE5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7969CA96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65DF20EF" w14:textId="77777777" w:rsidTr="00646F9F">
        <w:trPr>
          <w:trHeight w:val="305"/>
        </w:trPr>
        <w:tc>
          <w:tcPr>
            <w:tcW w:w="6805" w:type="dxa"/>
          </w:tcPr>
          <w:p w14:paraId="5EF0EF11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A0860">
              <w:rPr>
                <w:rFonts w:ascii="Calibri" w:hAnsi="Calibri"/>
                <w:sz w:val="24"/>
                <w:szCs w:val="24"/>
              </w:rPr>
              <w:t>Experience of subject leadership</w:t>
            </w:r>
          </w:p>
        </w:tc>
        <w:tc>
          <w:tcPr>
            <w:tcW w:w="1701" w:type="dxa"/>
          </w:tcPr>
          <w:p w14:paraId="5C103A70" w14:textId="1B43F112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759EBDAA" w14:textId="77777777" w:rsidR="008811C4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</w:p>
        </w:tc>
      </w:tr>
      <w:tr w:rsidR="008811C4" w:rsidRPr="00397F2A" w14:paraId="495A1C92" w14:textId="77777777" w:rsidTr="00646F9F">
        <w:trPr>
          <w:trHeight w:val="305"/>
        </w:trPr>
        <w:tc>
          <w:tcPr>
            <w:tcW w:w="6805" w:type="dxa"/>
          </w:tcPr>
          <w:p w14:paraId="3BFF6C88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Experience of implementing positive behaviour management</w:t>
            </w:r>
            <w:r>
              <w:rPr>
                <w:rFonts w:ascii="Calibri" w:hAnsi="Calibri"/>
                <w:sz w:val="24"/>
                <w:szCs w:val="24"/>
              </w:rPr>
              <w:t xml:space="preserve"> in Key Stage 2</w:t>
            </w:r>
          </w:p>
        </w:tc>
        <w:tc>
          <w:tcPr>
            <w:tcW w:w="1701" w:type="dxa"/>
          </w:tcPr>
          <w:p w14:paraId="50F372F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68EA4EF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</w:p>
        </w:tc>
      </w:tr>
      <w:tr w:rsidR="008811C4" w:rsidRPr="00397F2A" w14:paraId="24991499" w14:textId="77777777" w:rsidTr="00646F9F">
        <w:trPr>
          <w:trHeight w:val="305"/>
        </w:trPr>
        <w:tc>
          <w:tcPr>
            <w:tcW w:w="6805" w:type="dxa"/>
          </w:tcPr>
          <w:p w14:paraId="2106EC46" w14:textId="1C8C76D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assessing core and foundation subjects in Key Stage 2.</w:t>
            </w:r>
          </w:p>
        </w:tc>
        <w:tc>
          <w:tcPr>
            <w:tcW w:w="1701" w:type="dxa"/>
          </w:tcPr>
          <w:p w14:paraId="21A30E1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760B8A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</w:p>
        </w:tc>
      </w:tr>
      <w:tr w:rsidR="008811C4" w:rsidRPr="00397F2A" w14:paraId="46A92F67" w14:textId="77777777" w:rsidTr="00646F9F">
        <w:tc>
          <w:tcPr>
            <w:tcW w:w="6805" w:type="dxa"/>
          </w:tcPr>
          <w:p w14:paraId="1FB7E5F6" w14:textId="77777777" w:rsidR="008811C4" w:rsidRPr="00397F2A" w:rsidRDefault="008811C4" w:rsidP="008811C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Knowledge, skills and abilities</w:t>
            </w:r>
          </w:p>
        </w:tc>
        <w:tc>
          <w:tcPr>
            <w:tcW w:w="1701" w:type="dxa"/>
          </w:tcPr>
          <w:p w14:paraId="6CFDC091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16F56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811C4" w:rsidRPr="00397F2A" w14:paraId="2D928B16" w14:textId="77777777" w:rsidTr="00646F9F">
        <w:tc>
          <w:tcPr>
            <w:tcW w:w="6805" w:type="dxa"/>
          </w:tcPr>
          <w:p w14:paraId="638C513E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High expectations of all pupils</w:t>
            </w:r>
          </w:p>
        </w:tc>
        <w:tc>
          <w:tcPr>
            <w:tcW w:w="1701" w:type="dxa"/>
          </w:tcPr>
          <w:p w14:paraId="191594A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6BF4E8C4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71382166" w14:textId="77777777" w:rsidTr="00646F9F">
        <w:tc>
          <w:tcPr>
            <w:tcW w:w="6805" w:type="dxa"/>
          </w:tcPr>
          <w:p w14:paraId="69EE8369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Evidence of a high standard of classroom practice</w:t>
            </w:r>
          </w:p>
        </w:tc>
        <w:tc>
          <w:tcPr>
            <w:tcW w:w="1701" w:type="dxa"/>
          </w:tcPr>
          <w:p w14:paraId="7E344AB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723BDE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2A28968" w14:textId="77777777" w:rsidTr="00646F9F">
        <w:tc>
          <w:tcPr>
            <w:tcW w:w="6805" w:type="dxa"/>
          </w:tcPr>
          <w:p w14:paraId="7F59C8C9" w14:textId="2DF00863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thorough knowledge of the current curriculum prac</w:t>
            </w: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tice in Key Stage 2</w:t>
            </w:r>
          </w:p>
        </w:tc>
        <w:tc>
          <w:tcPr>
            <w:tcW w:w="1701" w:type="dxa"/>
          </w:tcPr>
          <w:p w14:paraId="3278CCC5" w14:textId="4A73AC0C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F545DE2" w14:textId="529C378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54BFD553" w14:textId="77777777" w:rsidTr="00646F9F">
        <w:tc>
          <w:tcPr>
            <w:tcW w:w="6805" w:type="dxa"/>
          </w:tcPr>
          <w:p w14:paraId="11663CE5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 commitment to inclusive e</w:t>
            </w: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1701" w:type="dxa"/>
          </w:tcPr>
          <w:p w14:paraId="1A3AD3F7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E27C1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6136A8DF" w14:textId="77777777" w:rsidTr="00646F9F">
        <w:tc>
          <w:tcPr>
            <w:tcW w:w="6805" w:type="dxa"/>
          </w:tcPr>
          <w:p w14:paraId="24431B8C" w14:textId="058E14B0" w:rsidR="00111E92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have effective interpersonal and communication skills with colleagues, pupils and parents</w:t>
            </w:r>
          </w:p>
        </w:tc>
        <w:tc>
          <w:tcPr>
            <w:tcW w:w="1701" w:type="dxa"/>
          </w:tcPr>
          <w:p w14:paraId="3D848CC5" w14:textId="36BC456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1194346" w14:textId="6FC06E37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111E92" w:rsidRPr="00397F2A" w14:paraId="5DAE6B68" w14:textId="77777777" w:rsidTr="00646F9F">
        <w:tc>
          <w:tcPr>
            <w:tcW w:w="6805" w:type="dxa"/>
          </w:tcPr>
          <w:p w14:paraId="3C5E6A7C" w14:textId="421122C9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Evidence of a high level of personal motivation and enthusiasm</w:t>
            </w:r>
          </w:p>
        </w:tc>
        <w:tc>
          <w:tcPr>
            <w:tcW w:w="1701" w:type="dxa"/>
          </w:tcPr>
          <w:p w14:paraId="0D27DCCF" w14:textId="26705855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D4EA8CC" w14:textId="3EF96A2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2D431BDD" w14:textId="77777777" w:rsidTr="00646F9F">
        <w:tc>
          <w:tcPr>
            <w:tcW w:w="6805" w:type="dxa"/>
          </w:tcPr>
          <w:p w14:paraId="2E401145" w14:textId="4636021A" w:rsidR="008811C4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successfully supporting pupils with special educational needs</w:t>
            </w:r>
          </w:p>
        </w:tc>
        <w:tc>
          <w:tcPr>
            <w:tcW w:w="1701" w:type="dxa"/>
          </w:tcPr>
          <w:p w14:paraId="6AE3506B" w14:textId="20FB7FA8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D90F63C" w14:textId="6D594369" w:rsidR="008811C4" w:rsidRPr="00862C8E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59845FBD" w14:textId="77777777" w:rsidTr="00646F9F">
        <w:tc>
          <w:tcPr>
            <w:tcW w:w="6805" w:type="dxa"/>
          </w:tcPr>
          <w:p w14:paraId="5E67AFDC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lastRenderedPageBreak/>
              <w:t>Knowledge of recent assessment techniques and statutory testing arrangements</w:t>
            </w:r>
          </w:p>
        </w:tc>
        <w:tc>
          <w:tcPr>
            <w:tcW w:w="1701" w:type="dxa"/>
          </w:tcPr>
          <w:p w14:paraId="4AD27B8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7DA3733" w14:textId="5FBC87C1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  <w:r w:rsidR="009A57B6">
              <w:rPr>
                <w:rFonts w:ascii="Calibri" w:hAnsi="Calibri"/>
                <w:b/>
                <w:bCs/>
                <w:sz w:val="24"/>
                <w:szCs w:val="24"/>
              </w:rPr>
              <w:t>/T</w:t>
            </w:r>
          </w:p>
        </w:tc>
      </w:tr>
      <w:tr w:rsidR="008811C4" w:rsidRPr="00397F2A" w14:paraId="52307E64" w14:textId="77777777" w:rsidTr="00646F9F">
        <w:tc>
          <w:tcPr>
            <w:tcW w:w="6805" w:type="dxa"/>
          </w:tcPr>
          <w:p w14:paraId="4659C90D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commitment to providing a broad &amp; balanced creative curriculum through innovative approaches to teaching &amp; learning</w:t>
            </w:r>
          </w:p>
        </w:tc>
        <w:tc>
          <w:tcPr>
            <w:tcW w:w="1701" w:type="dxa"/>
          </w:tcPr>
          <w:p w14:paraId="7D82C71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D1BE518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1597186D" w14:textId="77777777" w:rsidTr="00646F9F">
        <w:tc>
          <w:tcPr>
            <w:tcW w:w="6805" w:type="dxa"/>
          </w:tcPr>
          <w:p w14:paraId="296DB6C5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work with other staff, including support staff, when planning and delivering the curriculum</w:t>
            </w:r>
          </w:p>
        </w:tc>
        <w:tc>
          <w:tcPr>
            <w:tcW w:w="1701" w:type="dxa"/>
          </w:tcPr>
          <w:p w14:paraId="7109616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FE9C0D3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3FE5C343" w14:textId="77777777" w:rsidTr="00646F9F">
        <w:tc>
          <w:tcPr>
            <w:tcW w:w="6805" w:type="dxa"/>
          </w:tcPr>
          <w:p w14:paraId="42E35A50" w14:textId="2F059988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provide a happy, stimulating learning environment</w:t>
            </w:r>
          </w:p>
        </w:tc>
        <w:tc>
          <w:tcPr>
            <w:tcW w:w="1701" w:type="dxa"/>
          </w:tcPr>
          <w:p w14:paraId="270C7739" w14:textId="04DFCF33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4468194" w14:textId="191C945F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F982C57" w14:textId="77777777" w:rsidTr="00646F9F">
        <w:tc>
          <w:tcPr>
            <w:tcW w:w="6805" w:type="dxa"/>
          </w:tcPr>
          <w:p w14:paraId="2D47EF0A" w14:textId="7874C6DE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positive attitude to personal and professional development</w:t>
            </w:r>
          </w:p>
        </w:tc>
        <w:tc>
          <w:tcPr>
            <w:tcW w:w="1701" w:type="dxa"/>
          </w:tcPr>
          <w:p w14:paraId="3BAA1F23" w14:textId="32FE21F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87946A7" w14:textId="5A6AE41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95A7AC1" w14:textId="77777777" w:rsidTr="00646F9F">
        <w:tc>
          <w:tcPr>
            <w:tcW w:w="6805" w:type="dxa"/>
          </w:tcPr>
          <w:p w14:paraId="1596019E" w14:textId="4EA1C0FE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work with parents, carers and other members of the school community</w:t>
            </w:r>
          </w:p>
        </w:tc>
        <w:tc>
          <w:tcPr>
            <w:tcW w:w="1701" w:type="dxa"/>
          </w:tcPr>
          <w:p w14:paraId="36C8C2AC" w14:textId="2E75C1CB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EE103C5" w14:textId="76984356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25C0DA3" w14:textId="77777777" w:rsidTr="00646F9F">
        <w:tc>
          <w:tcPr>
            <w:tcW w:w="6805" w:type="dxa"/>
          </w:tcPr>
          <w:p w14:paraId="6090C2CC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willingness to participate in extra-curricular activities</w:t>
            </w:r>
          </w:p>
        </w:tc>
        <w:tc>
          <w:tcPr>
            <w:tcW w:w="1701" w:type="dxa"/>
          </w:tcPr>
          <w:p w14:paraId="2C8DE49A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A87AF47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44D6A32" w14:textId="77777777" w:rsidTr="00646F9F">
        <w:tc>
          <w:tcPr>
            <w:tcW w:w="6805" w:type="dxa"/>
          </w:tcPr>
          <w:p w14:paraId="4083EDB2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Able to use own initative and meet deadlines</w:t>
            </w:r>
          </w:p>
        </w:tc>
        <w:tc>
          <w:tcPr>
            <w:tcW w:w="1701" w:type="dxa"/>
          </w:tcPr>
          <w:p w14:paraId="2042AA7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196A8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6FBA23AE" w14:textId="77777777" w:rsidTr="00646F9F">
        <w:tc>
          <w:tcPr>
            <w:tcW w:w="6805" w:type="dxa"/>
          </w:tcPr>
          <w:p w14:paraId="126EBE2E" w14:textId="70EDEFC5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An understanding of the importance of learning through collaboration which will enhance all learning styles</w:t>
            </w:r>
          </w:p>
        </w:tc>
        <w:tc>
          <w:tcPr>
            <w:tcW w:w="1701" w:type="dxa"/>
          </w:tcPr>
          <w:p w14:paraId="3D82B617" w14:textId="313E40B2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A905FDA" w14:textId="6A4021B2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 xml:space="preserve">A/I/T </w:t>
            </w:r>
          </w:p>
        </w:tc>
      </w:tr>
      <w:tr w:rsidR="00111E92" w:rsidRPr="00397F2A" w14:paraId="5C2C20AD" w14:textId="77777777" w:rsidTr="00646F9F">
        <w:tc>
          <w:tcPr>
            <w:tcW w:w="6805" w:type="dxa"/>
          </w:tcPr>
          <w:p w14:paraId="0A2D5619" w14:textId="395988E6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Ability to maximise the use of new technologies</w:t>
            </w:r>
          </w:p>
        </w:tc>
        <w:tc>
          <w:tcPr>
            <w:tcW w:w="1701" w:type="dxa"/>
          </w:tcPr>
          <w:p w14:paraId="084CC205" w14:textId="3AE5B439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3BBF17E" w14:textId="193FD24A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A/T</w:t>
            </w:r>
          </w:p>
        </w:tc>
      </w:tr>
      <w:tr w:rsidR="00111E92" w:rsidRPr="00397F2A" w14:paraId="4FC80265" w14:textId="77777777" w:rsidTr="00646F9F">
        <w:tc>
          <w:tcPr>
            <w:tcW w:w="6805" w:type="dxa"/>
          </w:tcPr>
          <w:p w14:paraId="68EFDEB9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An understanding of the importance of developing independent learners</w:t>
            </w:r>
          </w:p>
        </w:tc>
        <w:tc>
          <w:tcPr>
            <w:tcW w:w="1701" w:type="dxa"/>
          </w:tcPr>
          <w:p w14:paraId="554041E3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D2C83C6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sz w:val="24"/>
                <w:szCs w:val="24"/>
              </w:rPr>
              <w:t>A/I</w:t>
            </w:r>
          </w:p>
        </w:tc>
      </w:tr>
      <w:tr w:rsidR="00111E92" w:rsidRPr="00397F2A" w14:paraId="525F82ED" w14:textId="77777777" w:rsidTr="00646F9F">
        <w:tc>
          <w:tcPr>
            <w:tcW w:w="6805" w:type="dxa"/>
          </w:tcPr>
          <w:p w14:paraId="6B04A4E4" w14:textId="74709B28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Evidence of planning lessons that maximise progress for all learners</w:t>
            </w:r>
          </w:p>
        </w:tc>
        <w:tc>
          <w:tcPr>
            <w:tcW w:w="1701" w:type="dxa"/>
          </w:tcPr>
          <w:p w14:paraId="2C36B631" w14:textId="1EFD31B6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9F836EA" w14:textId="7268E769" w:rsidR="00111E92" w:rsidRPr="00862C8E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111E92" w:rsidRPr="00397F2A" w14:paraId="1C3EECA5" w14:textId="77777777" w:rsidTr="00646F9F">
        <w:tc>
          <w:tcPr>
            <w:tcW w:w="6805" w:type="dxa"/>
          </w:tcPr>
          <w:p w14:paraId="4710B0C3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 xml:space="preserve">Model effectively during the teaching phase of a lesson </w:t>
            </w:r>
          </w:p>
        </w:tc>
        <w:tc>
          <w:tcPr>
            <w:tcW w:w="1701" w:type="dxa"/>
          </w:tcPr>
          <w:p w14:paraId="6659FB09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5006C13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</w:p>
        </w:tc>
      </w:tr>
      <w:tr w:rsidR="00111E92" w:rsidRPr="00397F2A" w14:paraId="4EEC1B7C" w14:textId="77777777" w:rsidTr="00646F9F">
        <w:tc>
          <w:tcPr>
            <w:tcW w:w="6805" w:type="dxa"/>
          </w:tcPr>
          <w:p w14:paraId="35094451" w14:textId="77777777" w:rsidR="00111E92" w:rsidRPr="00397F2A" w:rsidRDefault="00111E92" w:rsidP="00111E92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Professional and Personal Qualities</w:t>
            </w:r>
          </w:p>
        </w:tc>
        <w:tc>
          <w:tcPr>
            <w:tcW w:w="1701" w:type="dxa"/>
          </w:tcPr>
          <w:p w14:paraId="3F8EB11E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2D8FA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11E92" w:rsidRPr="00397F2A" w14:paraId="788E3BFA" w14:textId="77777777" w:rsidTr="00646F9F">
        <w:tc>
          <w:tcPr>
            <w:tcW w:w="6805" w:type="dxa"/>
          </w:tcPr>
          <w:p w14:paraId="074C3CC7" w14:textId="11FC282A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Practising Catholic</w:t>
            </w:r>
          </w:p>
        </w:tc>
        <w:tc>
          <w:tcPr>
            <w:tcW w:w="1701" w:type="dxa"/>
          </w:tcPr>
          <w:p w14:paraId="12C45F2F" w14:textId="119D7E92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12844D18" w14:textId="620D5A10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A/R</w:t>
            </w:r>
          </w:p>
        </w:tc>
      </w:tr>
      <w:tr w:rsidR="00111E92" w:rsidRPr="00397F2A" w14:paraId="77D475DE" w14:textId="77777777" w:rsidTr="00646F9F">
        <w:tc>
          <w:tcPr>
            <w:tcW w:w="6805" w:type="dxa"/>
          </w:tcPr>
          <w:p w14:paraId="7890DA05" w14:textId="35450C6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Have a clear</w:t>
            </w:r>
            <w:r>
              <w:rPr>
                <w:rFonts w:ascii="Calibri" w:hAnsi="Calibri"/>
                <w:sz w:val="24"/>
                <w:szCs w:val="24"/>
              </w:rPr>
              <w:t xml:space="preserve"> understanding of the Catholic f</w:t>
            </w:r>
            <w:r w:rsidRPr="00397F2A">
              <w:rPr>
                <w:rFonts w:ascii="Calibri" w:hAnsi="Calibri"/>
                <w:sz w:val="24"/>
                <w:szCs w:val="24"/>
              </w:rPr>
              <w:t>aith and be willing to lead and take part in Christian worship within the school context</w:t>
            </w:r>
          </w:p>
        </w:tc>
        <w:tc>
          <w:tcPr>
            <w:tcW w:w="1701" w:type="dxa"/>
          </w:tcPr>
          <w:p w14:paraId="6808E701" w14:textId="34F9972C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2EE80" w14:textId="66293EF6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3749EA" w:rsidRPr="00397F2A" w14:paraId="5C8C8027" w14:textId="77777777" w:rsidTr="00646F9F">
        <w:tc>
          <w:tcPr>
            <w:tcW w:w="6805" w:type="dxa"/>
          </w:tcPr>
          <w:p w14:paraId="285DCA41" w14:textId="0713DB9A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 commitment to working as part of a collaborative team</w:t>
            </w:r>
          </w:p>
        </w:tc>
        <w:tc>
          <w:tcPr>
            <w:tcW w:w="1701" w:type="dxa"/>
          </w:tcPr>
          <w:p w14:paraId="3124F8A1" w14:textId="1FDC5D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72630A3B" w14:textId="63FA72BF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3749EA" w:rsidRPr="00397F2A" w14:paraId="2FFCB98C" w14:textId="77777777" w:rsidTr="00646F9F">
        <w:tc>
          <w:tcPr>
            <w:tcW w:w="6805" w:type="dxa"/>
          </w:tcPr>
          <w:p w14:paraId="49160348" w14:textId="1A110565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An enthusiast with energy, sensitivity, flexibility and a positive outlook</w:t>
            </w:r>
          </w:p>
        </w:tc>
        <w:tc>
          <w:tcPr>
            <w:tcW w:w="1701" w:type="dxa"/>
          </w:tcPr>
          <w:p w14:paraId="6C88B081" w14:textId="1A08BEC6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2E82C6A" w14:textId="5C8B658E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3749EA" w:rsidRPr="00397F2A" w14:paraId="22F41794" w14:textId="77777777" w:rsidTr="00646F9F">
        <w:tc>
          <w:tcPr>
            <w:tcW w:w="6805" w:type="dxa"/>
          </w:tcPr>
          <w:p w14:paraId="52E73186" w14:textId="77777777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The capacity to inspire and motivate others, leading by example</w:t>
            </w:r>
          </w:p>
        </w:tc>
        <w:tc>
          <w:tcPr>
            <w:tcW w:w="1701" w:type="dxa"/>
          </w:tcPr>
          <w:p w14:paraId="0A63B47B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E0F7B25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A/I</w:t>
            </w:r>
          </w:p>
        </w:tc>
      </w:tr>
      <w:tr w:rsidR="003749EA" w:rsidRPr="00397F2A" w14:paraId="6E66D9B6" w14:textId="77777777" w:rsidTr="00646F9F">
        <w:tc>
          <w:tcPr>
            <w:tcW w:w="6805" w:type="dxa"/>
          </w:tcPr>
          <w:p w14:paraId="09395A24" w14:textId="77777777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Committed to the provision of a differentiated curriculum, which meets the needs of</w:t>
            </w:r>
            <w:r w:rsidRPr="00397F2A">
              <w:rPr>
                <w:rFonts w:ascii="Calibri" w:hAnsi="Calibri"/>
                <w:b/>
                <w:sz w:val="24"/>
                <w:szCs w:val="24"/>
              </w:rPr>
              <w:t xml:space="preserve"> all</w:t>
            </w:r>
            <w:r w:rsidRPr="00397F2A">
              <w:rPr>
                <w:rFonts w:ascii="Calibri" w:hAnsi="Calibri"/>
                <w:sz w:val="24"/>
                <w:szCs w:val="24"/>
              </w:rPr>
              <w:t xml:space="preserve"> children and promotes their individual development</w:t>
            </w:r>
          </w:p>
        </w:tc>
        <w:tc>
          <w:tcPr>
            <w:tcW w:w="1701" w:type="dxa"/>
          </w:tcPr>
          <w:p w14:paraId="7843D497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3FA9ED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3749EA" w:rsidRPr="00397F2A" w14:paraId="6E6850ED" w14:textId="77777777" w:rsidTr="00646F9F">
        <w:tc>
          <w:tcPr>
            <w:tcW w:w="6805" w:type="dxa"/>
          </w:tcPr>
          <w:p w14:paraId="72309F7D" w14:textId="02DE9961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Experience of implementing positive behaviour management</w:t>
            </w:r>
          </w:p>
        </w:tc>
        <w:tc>
          <w:tcPr>
            <w:tcW w:w="1701" w:type="dxa"/>
          </w:tcPr>
          <w:p w14:paraId="4E637BD7" w14:textId="30AED6A9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992C3A4" w14:textId="3E6DE29F" w:rsidR="003749E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3749EA" w:rsidRPr="00397F2A" w14:paraId="312D588C" w14:textId="77777777" w:rsidTr="00646F9F">
        <w:tc>
          <w:tcPr>
            <w:tcW w:w="6805" w:type="dxa"/>
          </w:tcPr>
          <w:p w14:paraId="430E1F91" w14:textId="189BB459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Flexible in approach and willing to learn and develop new skills</w:t>
            </w:r>
          </w:p>
        </w:tc>
        <w:tc>
          <w:tcPr>
            <w:tcW w:w="1701" w:type="dxa"/>
          </w:tcPr>
          <w:p w14:paraId="0FDDD5A6" w14:textId="286271DB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C59EEDC" w14:textId="63B6A8E3" w:rsidR="003749E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I/R</w:t>
            </w:r>
          </w:p>
        </w:tc>
      </w:tr>
      <w:tr w:rsidR="003749EA" w:rsidRPr="00397F2A" w14:paraId="2C37788A" w14:textId="77777777" w:rsidTr="00646F9F">
        <w:tc>
          <w:tcPr>
            <w:tcW w:w="6805" w:type="dxa"/>
          </w:tcPr>
          <w:p w14:paraId="7ABB1B8B" w14:textId="77777777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 xml:space="preserve">Demonstrates a high level of English grammar (spoken and written) </w:t>
            </w:r>
          </w:p>
        </w:tc>
        <w:tc>
          <w:tcPr>
            <w:tcW w:w="1701" w:type="dxa"/>
          </w:tcPr>
          <w:p w14:paraId="771C8A38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CEF87BF" w14:textId="725EC45C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/T</w:t>
            </w:r>
          </w:p>
        </w:tc>
      </w:tr>
      <w:tr w:rsidR="003749EA" w:rsidRPr="00397F2A" w14:paraId="153E8351" w14:textId="77777777" w:rsidTr="00646F9F">
        <w:tc>
          <w:tcPr>
            <w:tcW w:w="6805" w:type="dxa"/>
          </w:tcPr>
          <w:p w14:paraId="023E1F73" w14:textId="11465CB4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397F2A">
              <w:rPr>
                <w:rFonts w:ascii="Calibri" w:hAnsi="Calibri"/>
                <w:sz w:val="24"/>
                <w:szCs w:val="24"/>
              </w:rPr>
              <w:t>mart</w:t>
            </w:r>
            <w:r>
              <w:rPr>
                <w:rFonts w:ascii="Calibri" w:hAnsi="Calibri"/>
                <w:sz w:val="24"/>
                <w:szCs w:val="24"/>
              </w:rPr>
              <w:t>, professional</w:t>
            </w:r>
            <w:r w:rsidRPr="00397F2A">
              <w:rPr>
                <w:rFonts w:ascii="Calibri" w:hAnsi="Calibri"/>
                <w:sz w:val="24"/>
                <w:szCs w:val="24"/>
              </w:rPr>
              <w:t xml:space="preserve"> appearance</w:t>
            </w:r>
          </w:p>
        </w:tc>
        <w:tc>
          <w:tcPr>
            <w:tcW w:w="1701" w:type="dxa"/>
          </w:tcPr>
          <w:p w14:paraId="24492BD0" w14:textId="535F2E72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6228469" w14:textId="780C4378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</w:p>
        </w:tc>
      </w:tr>
    </w:tbl>
    <w:p w14:paraId="4E072D0B" w14:textId="2ACDF5D4" w:rsidR="001707CA" w:rsidRPr="002F4F78" w:rsidRDefault="001707CA" w:rsidP="00342FA5">
      <w:pPr>
        <w:rPr>
          <w:rFonts w:cstheme="minorHAnsi"/>
          <w:b/>
          <w:sz w:val="24"/>
          <w:szCs w:val="24"/>
        </w:rPr>
      </w:pPr>
    </w:p>
    <w:sectPr w:rsidR="001707CA" w:rsidRPr="002F4F78" w:rsidSect="005E27E9">
      <w:headerReference w:type="default" r:id="rId11"/>
      <w:pgSz w:w="11906" w:h="16838"/>
      <w:pgMar w:top="1440" w:right="1440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75A0" w14:textId="77777777" w:rsidR="00F53BEB" w:rsidRDefault="00F53BEB" w:rsidP="00214289">
      <w:pPr>
        <w:spacing w:after="0" w:line="240" w:lineRule="auto"/>
      </w:pPr>
      <w:r>
        <w:separator/>
      </w:r>
    </w:p>
  </w:endnote>
  <w:endnote w:type="continuationSeparator" w:id="0">
    <w:p w14:paraId="785A9170" w14:textId="77777777" w:rsidR="00F53BEB" w:rsidRDefault="00F53BEB" w:rsidP="002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0B97" w14:textId="77777777" w:rsidR="00F53BEB" w:rsidRDefault="00F53BEB" w:rsidP="00214289">
      <w:pPr>
        <w:spacing w:after="0" w:line="240" w:lineRule="auto"/>
      </w:pPr>
      <w:r>
        <w:separator/>
      </w:r>
    </w:p>
  </w:footnote>
  <w:footnote w:type="continuationSeparator" w:id="0">
    <w:p w14:paraId="0350C444" w14:textId="77777777" w:rsidR="00F53BEB" w:rsidRDefault="00F53BEB" w:rsidP="002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2D8F" w14:textId="6E0E3F1E" w:rsidR="00214289" w:rsidRDefault="00C940B7" w:rsidP="009F616A">
    <w:pPr>
      <w:pStyle w:val="Header"/>
      <w:ind w:left="-1418"/>
      <w:jc w:val="center"/>
    </w:pPr>
    <w:r>
      <w:t xml:space="preserve">                          </w:t>
    </w:r>
    <w:r>
      <w:tab/>
    </w:r>
    <w:r w:rsidR="00B9321C">
      <w:rPr>
        <w:noProof/>
        <w:lang w:eastAsia="en-GB"/>
      </w:rPr>
      <w:drawing>
        <wp:inline distT="0" distB="0" distL="0" distR="0" wp14:anchorId="33985BBC" wp14:editId="7703FC42">
          <wp:extent cx="1924201" cy="899160"/>
          <wp:effectExtent l="0" t="0" r="0" b="0"/>
          <wp:docPr id="1541131940" name="Picture 1541131940" descr="A logo for a catholic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atholic academ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15" cy="90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2"/>
    <w:multiLevelType w:val="hybridMultilevel"/>
    <w:tmpl w:val="4F66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C07"/>
    <w:multiLevelType w:val="hybridMultilevel"/>
    <w:tmpl w:val="F6FE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372"/>
    <w:multiLevelType w:val="hybridMultilevel"/>
    <w:tmpl w:val="5B60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6D2"/>
    <w:multiLevelType w:val="hybridMultilevel"/>
    <w:tmpl w:val="4E1E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750"/>
    <w:multiLevelType w:val="hybridMultilevel"/>
    <w:tmpl w:val="0BCE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CF6"/>
    <w:multiLevelType w:val="hybridMultilevel"/>
    <w:tmpl w:val="8926E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65C0B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6A40B2"/>
    <w:multiLevelType w:val="hybridMultilevel"/>
    <w:tmpl w:val="47F0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4F7"/>
    <w:multiLevelType w:val="hybridMultilevel"/>
    <w:tmpl w:val="DA5A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28D"/>
    <w:multiLevelType w:val="hybridMultilevel"/>
    <w:tmpl w:val="AF143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E3CA7"/>
    <w:multiLevelType w:val="hybridMultilevel"/>
    <w:tmpl w:val="2672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BB4"/>
    <w:multiLevelType w:val="hybridMultilevel"/>
    <w:tmpl w:val="5DA6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44D7"/>
    <w:multiLevelType w:val="hybridMultilevel"/>
    <w:tmpl w:val="809E9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4E32"/>
    <w:multiLevelType w:val="hybridMultilevel"/>
    <w:tmpl w:val="76AE8528"/>
    <w:lvl w:ilvl="0" w:tplc="0FE080E6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A23"/>
    <w:multiLevelType w:val="hybridMultilevel"/>
    <w:tmpl w:val="CABE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17E2"/>
    <w:multiLevelType w:val="hybridMultilevel"/>
    <w:tmpl w:val="C37E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6441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C52C6E"/>
    <w:multiLevelType w:val="hybridMultilevel"/>
    <w:tmpl w:val="525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1B93"/>
    <w:multiLevelType w:val="hybridMultilevel"/>
    <w:tmpl w:val="C18A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3C1B"/>
    <w:multiLevelType w:val="multilevel"/>
    <w:tmpl w:val="46B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7863EA"/>
    <w:multiLevelType w:val="hybridMultilevel"/>
    <w:tmpl w:val="843E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6BCD"/>
    <w:multiLevelType w:val="hybridMultilevel"/>
    <w:tmpl w:val="D1BC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F5986"/>
    <w:multiLevelType w:val="hybridMultilevel"/>
    <w:tmpl w:val="78001C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1E87"/>
    <w:multiLevelType w:val="hybridMultilevel"/>
    <w:tmpl w:val="AA02B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F1CF7"/>
    <w:multiLevelType w:val="multilevel"/>
    <w:tmpl w:val="CDB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E36883"/>
    <w:multiLevelType w:val="hybridMultilevel"/>
    <w:tmpl w:val="664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55956">
    <w:abstractNumId w:val="7"/>
  </w:num>
  <w:num w:numId="2" w16cid:durableId="1685324876">
    <w:abstractNumId w:val="13"/>
  </w:num>
  <w:num w:numId="3" w16cid:durableId="976371669">
    <w:abstractNumId w:val="22"/>
  </w:num>
  <w:num w:numId="4" w16cid:durableId="1283489589">
    <w:abstractNumId w:val="1"/>
  </w:num>
  <w:num w:numId="5" w16cid:durableId="862323995">
    <w:abstractNumId w:val="4"/>
  </w:num>
  <w:num w:numId="6" w16cid:durableId="1605455154">
    <w:abstractNumId w:val="8"/>
  </w:num>
  <w:num w:numId="7" w16cid:durableId="1241061408">
    <w:abstractNumId w:val="10"/>
  </w:num>
  <w:num w:numId="8" w16cid:durableId="1818572100">
    <w:abstractNumId w:val="25"/>
  </w:num>
  <w:num w:numId="9" w16cid:durableId="452404766">
    <w:abstractNumId w:val="0"/>
  </w:num>
  <w:num w:numId="10" w16cid:durableId="977733184">
    <w:abstractNumId w:val="17"/>
  </w:num>
  <w:num w:numId="11" w16cid:durableId="571357375">
    <w:abstractNumId w:val="21"/>
  </w:num>
  <w:num w:numId="12" w16cid:durableId="2037735357">
    <w:abstractNumId w:val="5"/>
  </w:num>
  <w:num w:numId="13" w16cid:durableId="202138468">
    <w:abstractNumId w:val="9"/>
  </w:num>
  <w:num w:numId="14" w16cid:durableId="721028426">
    <w:abstractNumId w:val="19"/>
  </w:num>
  <w:num w:numId="15" w16cid:durableId="1453597635">
    <w:abstractNumId w:val="24"/>
  </w:num>
  <w:num w:numId="16" w16cid:durableId="1353921202">
    <w:abstractNumId w:val="15"/>
  </w:num>
  <w:num w:numId="17" w16cid:durableId="2020278874">
    <w:abstractNumId w:val="2"/>
  </w:num>
  <w:num w:numId="18" w16cid:durableId="537475450">
    <w:abstractNumId w:val="12"/>
  </w:num>
  <w:num w:numId="19" w16cid:durableId="1039554484">
    <w:abstractNumId w:val="11"/>
  </w:num>
  <w:num w:numId="20" w16cid:durableId="2056004310">
    <w:abstractNumId w:val="14"/>
  </w:num>
  <w:num w:numId="21" w16cid:durableId="152647785">
    <w:abstractNumId w:val="23"/>
  </w:num>
  <w:num w:numId="22" w16cid:durableId="657346535">
    <w:abstractNumId w:val="3"/>
  </w:num>
  <w:num w:numId="23" w16cid:durableId="2023630734">
    <w:abstractNumId w:val="18"/>
  </w:num>
  <w:num w:numId="24" w16cid:durableId="1469204437">
    <w:abstractNumId w:val="20"/>
  </w:num>
  <w:num w:numId="25" w16cid:durableId="1202669705">
    <w:abstractNumId w:val="6"/>
  </w:num>
  <w:num w:numId="26" w16cid:durableId="13837537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B83C3A"/>
    <w:rsid w:val="0002093A"/>
    <w:rsid w:val="00047ED6"/>
    <w:rsid w:val="00067087"/>
    <w:rsid w:val="00094B40"/>
    <w:rsid w:val="000C1973"/>
    <w:rsid w:val="00111E92"/>
    <w:rsid w:val="00114A5B"/>
    <w:rsid w:val="00132B03"/>
    <w:rsid w:val="0015444B"/>
    <w:rsid w:val="00167B92"/>
    <w:rsid w:val="001707CA"/>
    <w:rsid w:val="0019294F"/>
    <w:rsid w:val="001B4096"/>
    <w:rsid w:val="001C47AB"/>
    <w:rsid w:val="00206747"/>
    <w:rsid w:val="00214289"/>
    <w:rsid w:val="002455D0"/>
    <w:rsid w:val="002723CD"/>
    <w:rsid w:val="00292010"/>
    <w:rsid w:val="002F4F78"/>
    <w:rsid w:val="00342FA5"/>
    <w:rsid w:val="0036704F"/>
    <w:rsid w:val="003749EA"/>
    <w:rsid w:val="00420AB5"/>
    <w:rsid w:val="00434BE2"/>
    <w:rsid w:val="004530A9"/>
    <w:rsid w:val="004E2AD8"/>
    <w:rsid w:val="00507F98"/>
    <w:rsid w:val="005546FA"/>
    <w:rsid w:val="00563867"/>
    <w:rsid w:val="00584FE5"/>
    <w:rsid w:val="005A15F9"/>
    <w:rsid w:val="005A2EFA"/>
    <w:rsid w:val="005A425A"/>
    <w:rsid w:val="005B31EF"/>
    <w:rsid w:val="005C42B9"/>
    <w:rsid w:val="005D62FF"/>
    <w:rsid w:val="005E27E9"/>
    <w:rsid w:val="005F2746"/>
    <w:rsid w:val="005F2A13"/>
    <w:rsid w:val="0069274C"/>
    <w:rsid w:val="006B20D8"/>
    <w:rsid w:val="006F4657"/>
    <w:rsid w:val="00722062"/>
    <w:rsid w:val="00760462"/>
    <w:rsid w:val="00764EEE"/>
    <w:rsid w:val="007B44C0"/>
    <w:rsid w:val="007E4DE0"/>
    <w:rsid w:val="00805BBD"/>
    <w:rsid w:val="00855D0F"/>
    <w:rsid w:val="008749C5"/>
    <w:rsid w:val="008811C4"/>
    <w:rsid w:val="00885080"/>
    <w:rsid w:val="008D6C6C"/>
    <w:rsid w:val="008E4ED5"/>
    <w:rsid w:val="008F3D98"/>
    <w:rsid w:val="00923AD7"/>
    <w:rsid w:val="009317D5"/>
    <w:rsid w:val="00950248"/>
    <w:rsid w:val="0097729C"/>
    <w:rsid w:val="009A57B6"/>
    <w:rsid w:val="009C31C0"/>
    <w:rsid w:val="009F407C"/>
    <w:rsid w:val="009F5E47"/>
    <w:rsid w:val="009F616A"/>
    <w:rsid w:val="00A005CD"/>
    <w:rsid w:val="00A17B89"/>
    <w:rsid w:val="00A7456B"/>
    <w:rsid w:val="00A7630F"/>
    <w:rsid w:val="00A81085"/>
    <w:rsid w:val="00A91630"/>
    <w:rsid w:val="00A97E49"/>
    <w:rsid w:val="00AE3B59"/>
    <w:rsid w:val="00B9321C"/>
    <w:rsid w:val="00BC1E60"/>
    <w:rsid w:val="00BD540B"/>
    <w:rsid w:val="00C032F5"/>
    <w:rsid w:val="00C1308C"/>
    <w:rsid w:val="00C17D6A"/>
    <w:rsid w:val="00C940B7"/>
    <w:rsid w:val="00CA07DF"/>
    <w:rsid w:val="00CA50F4"/>
    <w:rsid w:val="00CA5CB0"/>
    <w:rsid w:val="00CE4B91"/>
    <w:rsid w:val="00D1486D"/>
    <w:rsid w:val="00D70F59"/>
    <w:rsid w:val="00DB59DC"/>
    <w:rsid w:val="00DD4860"/>
    <w:rsid w:val="00DD6FD4"/>
    <w:rsid w:val="00DF42B5"/>
    <w:rsid w:val="00E16731"/>
    <w:rsid w:val="00E9195B"/>
    <w:rsid w:val="00EF167E"/>
    <w:rsid w:val="00EF369F"/>
    <w:rsid w:val="00F1778C"/>
    <w:rsid w:val="00F363CB"/>
    <w:rsid w:val="00F445B9"/>
    <w:rsid w:val="00F51EC3"/>
    <w:rsid w:val="00F53BEB"/>
    <w:rsid w:val="00F84B41"/>
    <w:rsid w:val="00F900A3"/>
    <w:rsid w:val="00F9013E"/>
    <w:rsid w:val="00FC1404"/>
    <w:rsid w:val="00FE2A66"/>
    <w:rsid w:val="07BAAEBC"/>
    <w:rsid w:val="0B5B6D0D"/>
    <w:rsid w:val="1F83CC2F"/>
    <w:rsid w:val="22807AC8"/>
    <w:rsid w:val="22B83C3A"/>
    <w:rsid w:val="25F9100B"/>
    <w:rsid w:val="273079A8"/>
    <w:rsid w:val="2CB6921E"/>
    <w:rsid w:val="3279C130"/>
    <w:rsid w:val="33D17028"/>
    <w:rsid w:val="369DF980"/>
    <w:rsid w:val="4247D634"/>
    <w:rsid w:val="45C59E24"/>
    <w:rsid w:val="45F4F213"/>
    <w:rsid w:val="4C4E0092"/>
    <w:rsid w:val="51335467"/>
    <w:rsid w:val="5563086F"/>
    <w:rsid w:val="5A367992"/>
    <w:rsid w:val="5D126247"/>
    <w:rsid w:val="65F64AEA"/>
    <w:rsid w:val="6B7FB90A"/>
    <w:rsid w:val="6BF05B43"/>
    <w:rsid w:val="74CE1A38"/>
    <w:rsid w:val="792CA39C"/>
    <w:rsid w:val="793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83C3A"/>
  <w15:chartTrackingRefBased/>
  <w15:docId w15:val="{5A6C384C-2B79-4112-A139-1C249C0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4860"/>
  </w:style>
  <w:style w:type="character" w:customStyle="1" w:styleId="eop">
    <w:name w:val="eop"/>
    <w:basedOn w:val="DefaultParagraphFont"/>
    <w:rsid w:val="00DD4860"/>
  </w:style>
  <w:style w:type="paragraph" w:styleId="ListParagraph">
    <w:name w:val="List Paragraph"/>
    <w:basedOn w:val="Normal"/>
    <w:uiPriority w:val="34"/>
    <w:qFormat/>
    <w:rsid w:val="00DD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86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778C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56386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289"/>
  </w:style>
  <w:style w:type="paragraph" w:styleId="Footer">
    <w:name w:val="footer"/>
    <w:basedOn w:val="Normal"/>
    <w:link w:val="FooterChar"/>
    <w:uiPriority w:val="99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89"/>
  </w:style>
  <w:style w:type="paragraph" w:styleId="NormalWeb">
    <w:name w:val="Normal (Web)"/>
    <w:basedOn w:val="Normal"/>
    <w:uiPriority w:val="99"/>
    <w:unhideWhenUsed/>
    <w:rsid w:val="001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92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A9"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1707CA"/>
  </w:style>
  <w:style w:type="character" w:customStyle="1" w:styleId="xcontentpasted0">
    <w:name w:val="x_contentpasted0"/>
    <w:basedOn w:val="DefaultParagraphFont"/>
    <w:rsid w:val="001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slam@stpatricksprimary.stocca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06a4e-c85a-441c-b599-643f4c2934bb">
      <UserInfo>
        <DisplayName>Janet Jackson</DisplayName>
        <AccountId>37</AccountId>
        <AccountType/>
      </UserInfo>
      <UserInfo>
        <DisplayName>Louise McCarthy</DisplayName>
        <AccountId>53</AccountId>
        <AccountType/>
      </UserInfo>
    </SharedWithUsers>
    <TaxCatchAll xmlns="cad06a4e-c85a-441c-b599-643f4c2934bb" xsi:nil="true"/>
    <lcf76f155ced4ddcb4097134ff3c332f xmlns="e4572de2-acb7-4e83-98a0-9b13f811e7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8D0A1675CC8439F71025B4743CAC4" ma:contentTypeVersion="13" ma:contentTypeDescription="Create a new document." ma:contentTypeScope="" ma:versionID="1f9a3b4150a946cdaed8b168144db50b">
  <xsd:schema xmlns:xsd="http://www.w3.org/2001/XMLSchema" xmlns:xs="http://www.w3.org/2001/XMLSchema" xmlns:p="http://schemas.microsoft.com/office/2006/metadata/properties" xmlns:ns2="e4572de2-acb7-4e83-98a0-9b13f811e7e6" xmlns:ns3="cad06a4e-c85a-441c-b599-643f4c2934bb" targetNamespace="http://schemas.microsoft.com/office/2006/metadata/properties" ma:root="true" ma:fieldsID="bf76e9f14a8e6f2b7a7658b6ade20e9b" ns2:_="" ns3:_="">
    <xsd:import namespace="e4572de2-acb7-4e83-98a0-9b13f811e7e6"/>
    <xsd:import namespace="cad06a4e-c85a-441c-b599-643f4c293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72de2-acb7-4e83-98a0-9b13f811e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5b2b91-338b-475a-80c1-407c5dd04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6a4e-c85a-441c-b599-643f4c2934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7a4554-4e95-4a6b-ace2-e1c8637339b7}" ma:internalName="TaxCatchAll" ma:showField="CatchAllData" ma:web="cad06a4e-c85a-441c-b599-643f4c293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861F7-4543-4A8C-8241-35FAE3107FB4}">
  <ds:schemaRefs>
    <ds:schemaRef ds:uri="e4572de2-acb7-4e83-98a0-9b13f811e7e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d06a4e-c85a-441c-b599-643f4c2934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728827-7454-4C6F-8211-0386280B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72de2-acb7-4e83-98a0-9b13f811e7e6"/>
    <ds:schemaRef ds:uri="cad06a4e-c85a-441c-b599-643f4c293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6BFEA-23AA-4A0C-A1EA-6F1B0FBAE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Connolly</dc:creator>
  <cp:keywords/>
  <dc:description/>
  <cp:lastModifiedBy>Georgina Hare</cp:lastModifiedBy>
  <cp:revision>2</cp:revision>
  <dcterms:created xsi:type="dcterms:W3CDTF">2024-04-22T14:38:00Z</dcterms:created>
  <dcterms:modified xsi:type="dcterms:W3CDTF">2024-04-22T14:38:00Z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0x0101000A188E06DF8E18428073AF123BF40555</vt:lpwstr>
  </property>
  <property fmtid="{D5CDD505-2E9C-101B-9397-08002B2CF9AE}" pid="3" name="Order">
    <vt:r8>4021700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0a38165d999d935d0496afee34987492a698fc0f9c340ba7e89820d20104b70a</vt:lpwstr>
  </property>
</Properties>
</file>