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E0DA" w14:textId="77777777" w:rsidR="00DA7D46" w:rsidRPr="00DA7D46" w:rsidRDefault="00DA7D46" w:rsidP="00DA7D46">
      <w:pPr>
        <w:rPr>
          <w:b/>
          <w:bCs/>
        </w:rPr>
      </w:pPr>
      <w:r w:rsidRPr="00DA7D46">
        <w:rPr>
          <w:b/>
          <w:bCs/>
        </w:rPr>
        <w:t>Person Specification – Main Scale Class Teacher</w:t>
      </w:r>
    </w:p>
    <w:p w14:paraId="328BEACE" w14:textId="77777777" w:rsidR="00DA7D46" w:rsidRPr="00DA7D46" w:rsidRDefault="00DA7D46" w:rsidP="00DA7D46">
      <w:pPr>
        <w:rPr>
          <w:b/>
          <w:bCs/>
        </w:rPr>
      </w:pPr>
      <w:r w:rsidRPr="00DA7D46">
        <w:rPr>
          <w:b/>
          <w:bCs/>
        </w:rPr>
        <w:t>Essential Criteria</w:t>
      </w:r>
    </w:p>
    <w:p w14:paraId="3CBBB1FC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Qualified Teacher Status</w:t>
      </w:r>
      <w:r w:rsidRPr="00DA7D46">
        <w:t xml:space="preserve"> — Holds QTS and meets all statutory teaching requirements.</w:t>
      </w:r>
    </w:p>
    <w:p w14:paraId="07A7DF86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Strong knowledge of the primary curriculum</w:t>
      </w:r>
      <w:r w:rsidRPr="00DA7D46">
        <w:t xml:space="preserve"> — Demonstrates secure subject knowledge across relevant key stages.</w:t>
      </w:r>
    </w:p>
    <w:p w14:paraId="4E36DC63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High</w:t>
      </w:r>
      <w:r w:rsidRPr="00DA7D46">
        <w:rPr>
          <w:b/>
          <w:bCs/>
        </w:rPr>
        <w:noBreakHyphen/>
        <w:t>quality classroom teaching</w:t>
      </w:r>
      <w:r w:rsidRPr="00DA7D46">
        <w:t xml:space="preserve"> — Evidence of effective planning, delivery and assessment that supports strong pupil progress.</w:t>
      </w:r>
    </w:p>
    <w:p w14:paraId="29B1B176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Inclusive classroom practice</w:t>
      </w:r>
      <w:r w:rsidRPr="00DA7D46">
        <w:t xml:space="preserve"> — Ability to create a warm, supportive environment where all children feel valued and safe.</w:t>
      </w:r>
    </w:p>
    <w:p w14:paraId="20F1BA23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Positive relationships with pupils and families</w:t>
      </w:r>
      <w:r w:rsidRPr="00DA7D46">
        <w:t xml:space="preserve"> — Builds trust, communicates clearly and supports strong home–school partnerships.</w:t>
      </w:r>
    </w:p>
    <w:p w14:paraId="747E8204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Collaborative working</w:t>
      </w:r>
      <w:r w:rsidRPr="00DA7D46">
        <w:t xml:space="preserve"> — Works effectively with colleagues to design engaging, creative and ambitious learning experiences.</w:t>
      </w:r>
    </w:p>
    <w:p w14:paraId="344EC139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Commitment to safeguarding</w:t>
      </w:r>
      <w:r w:rsidRPr="00DA7D46">
        <w:t xml:space="preserve"> — Understands and upholds safeguarding responsibilities in line with statutory guidance.</w:t>
      </w:r>
    </w:p>
    <w:p w14:paraId="4C578597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Reflective and committed to professional growth</w:t>
      </w:r>
      <w:r w:rsidRPr="00DA7D46">
        <w:t xml:space="preserve"> — Willing to learn, improve and contribute to a culture of continuous development.</w:t>
      </w:r>
    </w:p>
    <w:p w14:paraId="54ACE28C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Contribution to wider school life</w:t>
      </w:r>
      <w:r w:rsidRPr="00DA7D46">
        <w:t xml:space="preserve"> — Willingness to support enrichment, events and community engagement.</w:t>
      </w:r>
    </w:p>
    <w:p w14:paraId="077BF5E5" w14:textId="77777777" w:rsidR="00DA7D46" w:rsidRPr="00DA7D46" w:rsidRDefault="00DA7D46" w:rsidP="00DA7D46">
      <w:pPr>
        <w:numPr>
          <w:ilvl w:val="0"/>
          <w:numId w:val="1"/>
        </w:numPr>
      </w:pPr>
      <w:r w:rsidRPr="00DA7D46">
        <w:rPr>
          <w:b/>
          <w:bCs/>
        </w:rPr>
        <w:t>Strong communication skills</w:t>
      </w:r>
      <w:r w:rsidRPr="00DA7D46">
        <w:t xml:space="preserve"> — Clear, professional communication with pupils, staff and parents.</w:t>
      </w:r>
    </w:p>
    <w:p w14:paraId="39950E49" w14:textId="77777777" w:rsidR="00DA7D46" w:rsidRPr="00DA7D46" w:rsidRDefault="00DA7D46" w:rsidP="00DA7D46">
      <w:pPr>
        <w:rPr>
          <w:b/>
          <w:bCs/>
        </w:rPr>
      </w:pPr>
      <w:r w:rsidRPr="00DA7D46">
        <w:rPr>
          <w:b/>
          <w:bCs/>
        </w:rPr>
        <w:t>Desirable Criteria</w:t>
      </w:r>
    </w:p>
    <w:p w14:paraId="2651D3EC" w14:textId="77777777" w:rsidR="00DA7D46" w:rsidRPr="00DA7D46" w:rsidRDefault="00DA7D46" w:rsidP="00DA7D46">
      <w:pPr>
        <w:numPr>
          <w:ilvl w:val="0"/>
          <w:numId w:val="2"/>
        </w:numPr>
      </w:pPr>
      <w:r w:rsidRPr="00DA7D46">
        <w:rPr>
          <w:b/>
          <w:bCs/>
        </w:rPr>
        <w:t>Experience across multiple year groups</w:t>
      </w:r>
      <w:r w:rsidRPr="00DA7D46">
        <w:t xml:space="preserve"> — Flexibility to teach in different phases of the primary school.</w:t>
      </w:r>
    </w:p>
    <w:p w14:paraId="2C3BD090" w14:textId="77777777" w:rsidR="00DA7D46" w:rsidRPr="00DA7D46" w:rsidRDefault="00DA7D46" w:rsidP="00DA7D46">
      <w:pPr>
        <w:numPr>
          <w:ilvl w:val="0"/>
          <w:numId w:val="2"/>
        </w:numPr>
      </w:pPr>
      <w:r w:rsidRPr="00DA7D46">
        <w:rPr>
          <w:b/>
          <w:bCs/>
        </w:rPr>
        <w:t>Experience leading or contributing to a subject area</w:t>
      </w:r>
      <w:r w:rsidRPr="00DA7D46">
        <w:t xml:space="preserve"> — Ability to support curriculum development.</w:t>
      </w:r>
    </w:p>
    <w:p w14:paraId="0DBCF743" w14:textId="77777777" w:rsidR="00DA7D46" w:rsidRPr="00DA7D46" w:rsidRDefault="00DA7D46" w:rsidP="00DA7D46">
      <w:pPr>
        <w:numPr>
          <w:ilvl w:val="0"/>
          <w:numId w:val="2"/>
        </w:numPr>
      </w:pPr>
      <w:r w:rsidRPr="00DA7D46">
        <w:rPr>
          <w:b/>
          <w:bCs/>
        </w:rPr>
        <w:t>Experience supporting SEND pupils</w:t>
      </w:r>
      <w:r w:rsidRPr="00DA7D46">
        <w:t xml:space="preserve"> — Knowledge of strategies to meet diverse learning needs.</w:t>
      </w:r>
    </w:p>
    <w:p w14:paraId="25667BBD" w14:textId="77777777" w:rsidR="00DA7D46" w:rsidRPr="00DA7D46" w:rsidRDefault="00DA7D46" w:rsidP="00DA7D46">
      <w:pPr>
        <w:numPr>
          <w:ilvl w:val="0"/>
          <w:numId w:val="2"/>
        </w:numPr>
      </w:pPr>
      <w:r w:rsidRPr="00DA7D46">
        <w:rPr>
          <w:b/>
          <w:bCs/>
        </w:rPr>
        <w:t>Experience delivering enrichment or clubs</w:t>
      </w:r>
      <w:r w:rsidRPr="00DA7D46">
        <w:t xml:space="preserve"> — Willingness to enhance wider school opportunities.</w:t>
      </w:r>
    </w:p>
    <w:p w14:paraId="67A5D68D" w14:textId="77777777" w:rsidR="00DA7D46" w:rsidRPr="00DA7D46" w:rsidRDefault="00DA7D46" w:rsidP="00DA7D46">
      <w:pPr>
        <w:numPr>
          <w:ilvl w:val="0"/>
          <w:numId w:val="2"/>
        </w:numPr>
      </w:pPr>
      <w:r w:rsidRPr="00DA7D46">
        <w:rPr>
          <w:b/>
          <w:bCs/>
        </w:rPr>
        <w:t>Experience working with families and external agencies</w:t>
      </w:r>
      <w:r w:rsidRPr="00DA7D46">
        <w:t xml:space="preserve"> — Confidence in supporting pupils through multi</w:t>
      </w:r>
      <w:r w:rsidRPr="00DA7D46">
        <w:noBreakHyphen/>
        <w:t>agency collaboration.</w:t>
      </w:r>
    </w:p>
    <w:p w14:paraId="6024D7B5" w14:textId="77777777" w:rsidR="00DA7D46" w:rsidRPr="00DA7D46" w:rsidRDefault="00DA7D46" w:rsidP="00DA7D46">
      <w:pPr>
        <w:numPr>
          <w:ilvl w:val="0"/>
          <w:numId w:val="2"/>
        </w:numPr>
      </w:pPr>
      <w:r w:rsidRPr="00DA7D46">
        <w:rPr>
          <w:b/>
          <w:bCs/>
        </w:rPr>
        <w:lastRenderedPageBreak/>
        <w:t>Use of evidence</w:t>
      </w:r>
      <w:r w:rsidRPr="00DA7D46">
        <w:rPr>
          <w:b/>
          <w:bCs/>
        </w:rPr>
        <w:noBreakHyphen/>
        <w:t>based approaches</w:t>
      </w:r>
      <w:r w:rsidRPr="00DA7D46">
        <w:t xml:space="preserve"> — Commitment to research</w:t>
      </w:r>
      <w:r w:rsidRPr="00DA7D46">
        <w:noBreakHyphen/>
        <w:t>informed practice.</w:t>
      </w:r>
    </w:p>
    <w:p w14:paraId="3D4F5073" w14:textId="77777777" w:rsidR="002528DF" w:rsidRDefault="002528DF"/>
    <w:sectPr w:rsidR="00252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5F0"/>
    <w:multiLevelType w:val="multilevel"/>
    <w:tmpl w:val="8386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81984"/>
    <w:multiLevelType w:val="multilevel"/>
    <w:tmpl w:val="3400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16199">
    <w:abstractNumId w:val="0"/>
  </w:num>
  <w:num w:numId="2" w16cid:durableId="130431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46"/>
    <w:rsid w:val="002528DF"/>
    <w:rsid w:val="004944FA"/>
    <w:rsid w:val="00CE2610"/>
    <w:rsid w:val="00D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7BE8"/>
  <w15:chartTrackingRefBased/>
  <w15:docId w15:val="{3D8FD260-E8A7-4D68-AC32-61240048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Knapp</dc:creator>
  <cp:keywords/>
  <dc:description/>
  <cp:lastModifiedBy>Jo Knapp</cp:lastModifiedBy>
  <cp:revision>2</cp:revision>
  <dcterms:created xsi:type="dcterms:W3CDTF">2026-05-22T16:54:00Z</dcterms:created>
  <dcterms:modified xsi:type="dcterms:W3CDTF">2026-05-22T16:54:00Z</dcterms:modified>
</cp:coreProperties>
</file>