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658DBECF" w:rsidR="001375E3" w:rsidRPr="00440F78" w:rsidRDefault="00BA1E1B" w:rsidP="007D05CD">
      <w:pPr>
        <w:spacing w:line="276" w:lineRule="auto"/>
        <w:rPr>
          <w:rFonts w:ascii="Avenir Next LT Pro" w:hAnsi="Avenir Next LT Pro" w:cstheme="minorHAnsi"/>
          <w:b/>
          <w:bCs/>
          <w:color w:val="205C40"/>
          <w:sz w:val="40"/>
          <w:szCs w:val="40"/>
        </w:rPr>
      </w:pPr>
      <w:r w:rsidRPr="00B46725">
        <w:rPr>
          <w:noProof/>
        </w:rPr>
        <w:drawing>
          <wp:anchor distT="0" distB="0" distL="114300" distR="114300" simplePos="0" relativeHeight="251664384" behindDoc="0" locked="0" layoutInCell="1" allowOverlap="1" wp14:anchorId="21EF32CF" wp14:editId="1582B521">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63360" behindDoc="0" locked="0" layoutInCell="1" allowOverlap="1" wp14:anchorId="2A027C15" wp14:editId="58A5D9B1">
                <wp:simplePos x="0" y="0"/>
                <wp:positionH relativeFrom="column">
                  <wp:posOffset>-2366010</wp:posOffset>
                </wp:positionH>
                <wp:positionV relativeFrom="paragraph">
                  <wp:posOffset>-2316480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86.3pt;margin-top:-182.4pt;width:366.9pt;height:3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5B107B">
        <w:rPr>
          <w:noProof/>
        </w:rPr>
        <w:drawing>
          <wp:anchor distT="0" distB="0" distL="114300" distR="114300" simplePos="0" relativeHeight="251661312"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0697B4DC" w:rsidR="00757EAA" w:rsidRPr="00440F78" w:rsidRDefault="00757EAA" w:rsidP="007D05CD">
      <w:pPr>
        <w:spacing w:line="276" w:lineRule="auto"/>
        <w:ind w:left="2880" w:firstLine="720"/>
        <w:rPr>
          <w:rFonts w:ascii="Avenir Next LT Pro" w:hAnsi="Avenir Next LT Pro" w:cstheme="minorHAnsi"/>
          <w:b/>
          <w:bCs/>
          <w:color w:val="205C40"/>
          <w:sz w:val="24"/>
          <w:szCs w:val="24"/>
        </w:rPr>
      </w:pPr>
      <w:r w:rsidRPr="00440F78">
        <w:rPr>
          <w:rFonts w:ascii="Avenir Next LT Pro" w:hAnsi="Avenir Next LT Pro" w:cstheme="minorHAnsi"/>
          <w:sz w:val="24"/>
          <w:szCs w:val="24"/>
        </w:rPr>
        <w:t xml:space="preserve">    </w:t>
      </w:r>
      <w:r w:rsidR="00635BE4">
        <w:rPr>
          <w:rFonts w:ascii="Avenir Next LT Pro" w:hAnsi="Avenir Next LT Pro" w:cstheme="minorHAnsi"/>
          <w:b/>
          <w:bCs/>
          <w:color w:val="205C40"/>
          <w:sz w:val="28"/>
          <w:szCs w:val="28"/>
        </w:rPr>
        <w:t>Class T</w:t>
      </w:r>
      <w:r w:rsidR="00383247">
        <w:rPr>
          <w:rFonts w:ascii="Avenir Next LT Pro" w:hAnsi="Avenir Next LT Pro" w:cstheme="minorHAnsi"/>
          <w:b/>
          <w:bCs/>
          <w:color w:val="205C40"/>
          <w:sz w:val="28"/>
          <w:szCs w:val="28"/>
        </w:rPr>
        <w:t xml:space="preserve">eacher </w:t>
      </w:r>
      <w:r w:rsidR="00CE2C6B">
        <w:rPr>
          <w:rFonts w:ascii="Avenir Next LT Pro" w:hAnsi="Avenir Next LT Pro" w:cstheme="minorHAnsi"/>
          <w:b/>
          <w:bCs/>
          <w:color w:val="205C40"/>
          <w:sz w:val="28"/>
          <w:szCs w:val="28"/>
        </w:rPr>
        <w:t>(Primary)</w:t>
      </w:r>
    </w:p>
    <w:p w14:paraId="55075BAF" w14:textId="536A6FEF"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1B7D3186" w:rsidR="00995555" w:rsidRPr="00440F78" w:rsidRDefault="00757EAA" w:rsidP="007D05CD">
      <w:pPr>
        <w:spacing w:line="276" w:lineRule="auto"/>
        <w:ind w:left="2880" w:firstLine="720"/>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4"/>
          <w:szCs w:val="24"/>
        </w:rPr>
        <w:t xml:space="preserve">   </w:t>
      </w:r>
      <w:r w:rsidR="0073350A">
        <w:rPr>
          <w:rFonts w:ascii="Avenir Next LT Pro" w:hAnsi="Avenir Next LT Pro" w:cstheme="minorHAnsi"/>
          <w:b/>
          <w:bCs/>
          <w:color w:val="205C40"/>
          <w:sz w:val="24"/>
          <w:szCs w:val="24"/>
        </w:rPr>
        <w:t>Bringhurst Primary School</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F58255" w14:textId="2DB32CB6" w:rsidR="000756B1" w:rsidRPr="0018080C" w:rsidRDefault="000756B1" w:rsidP="007D05CD">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To be responsible for the learning and achievement of all pupils in, ensuring equality of opportunity for all and being accountable for achieving the highest possible standards in work and conduct</w:t>
            </w:r>
            <w:r w:rsidR="007815C6">
              <w:rPr>
                <w:rFonts w:ascii="Avenir Next LT Pro" w:hAnsi="Avenir Next LT Pro" w:cstheme="minorHAnsi"/>
                <w:sz w:val="20"/>
                <w:szCs w:val="20"/>
              </w:rPr>
              <w:t>.</w:t>
            </w: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18080C"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18080C" w:rsidRDefault="00DA1CBB" w:rsidP="007D05CD">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The David Ross Education Trust (DRET) is a network of academies with a geographical focus on Northamptonshire, Leicestershire, Lincolnshire, Yorkshire/</w:t>
            </w:r>
            <w:proofErr w:type="gramStart"/>
            <w:r w:rsidRPr="0018080C">
              <w:rPr>
                <w:rFonts w:ascii="Avenir Next LT Pro" w:hAnsi="Avenir Next LT Pro" w:cstheme="minorHAnsi"/>
                <w:sz w:val="20"/>
                <w:szCs w:val="20"/>
              </w:rPr>
              <w:t>Humberside</w:t>
            </w:r>
            <w:proofErr w:type="gramEnd"/>
            <w:r w:rsidRPr="0018080C">
              <w:rPr>
                <w:rFonts w:ascii="Avenir Next LT Pro" w:hAnsi="Avenir Next LT Pro" w:cstheme="minorHAnsi"/>
                <w:sz w:val="20"/>
                <w:szCs w:val="20"/>
              </w:rPr>
              <w:t xml:space="preserve"> and London.  </w:t>
            </w:r>
          </w:p>
          <w:p w14:paraId="138B5C78" w14:textId="77777777" w:rsidR="00DA1CBB" w:rsidRPr="0018080C" w:rsidRDefault="00DA1CBB" w:rsidP="007D05CD">
            <w:pPr>
              <w:spacing w:line="276" w:lineRule="auto"/>
              <w:rPr>
                <w:rFonts w:ascii="Avenir Next LT Pro" w:hAnsi="Avenir Next LT Pro" w:cstheme="minorHAnsi"/>
                <w:sz w:val="20"/>
                <w:szCs w:val="20"/>
              </w:rPr>
            </w:pPr>
          </w:p>
          <w:p w14:paraId="1AC642F1" w14:textId="14479AE8" w:rsidR="00DA1CBB" w:rsidRPr="0018080C" w:rsidRDefault="00DA1CBB" w:rsidP="007D05CD">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5447AC" w:rsidRDefault="00DA1CBB" w:rsidP="007D05CD">
            <w:pPr>
              <w:spacing w:line="276" w:lineRule="auto"/>
              <w:rPr>
                <w:rFonts w:ascii="Avenir Next LT Pro" w:hAnsi="Avenir Next LT Pro" w:cstheme="minorHAnsi"/>
                <w:b/>
                <w:bCs/>
                <w:color w:val="205C40"/>
                <w:sz w:val="28"/>
                <w:szCs w:val="28"/>
              </w:rPr>
            </w:pPr>
            <w:r w:rsidRPr="005447AC">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2942D09B" w:rsidR="00DA1CBB" w:rsidRPr="005447AC" w:rsidRDefault="0073350A" w:rsidP="007D05CD">
            <w:pPr>
              <w:spacing w:line="276" w:lineRule="auto"/>
              <w:rPr>
                <w:rFonts w:ascii="Avenir Next LT Pro" w:hAnsi="Avenir Next LT Pro" w:cstheme="minorHAnsi"/>
              </w:rPr>
            </w:pPr>
            <w:r w:rsidRPr="005447AC">
              <w:rPr>
                <w:rFonts w:ascii="Avenir Next LT Pro" w:hAnsi="Avenir Next LT Pro" w:cstheme="minorHAnsi"/>
              </w:rPr>
              <w:t>Headte</w:t>
            </w:r>
            <w:r w:rsidR="001A7C4F" w:rsidRPr="005447AC">
              <w:rPr>
                <w:rFonts w:ascii="Avenir Next LT Pro" w:hAnsi="Avenir Next LT Pro" w:cstheme="minorHAnsi"/>
              </w:rPr>
              <w:t>a</w:t>
            </w:r>
            <w:r w:rsidRPr="005447AC">
              <w:rPr>
                <w:rFonts w:ascii="Avenir Next LT Pro" w:hAnsi="Avenir Next LT Pro" w:cstheme="minorHAnsi"/>
              </w:rPr>
              <w:t>cher</w:t>
            </w:r>
            <w:r w:rsidR="00D2563A" w:rsidRPr="005447AC">
              <w:rPr>
                <w:rFonts w:ascii="Avenir Next LT Pro" w:hAnsi="Avenir Next LT Pro" w:cstheme="minorHAnsi"/>
              </w:rPr>
              <w:t xml:space="preserve"> </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1375E3">
          <w:footerReference w:type="default" r:id="rId12"/>
          <w:pgSz w:w="11906" w:h="16838"/>
          <w:pgMar w:top="1440" w:right="1440" w:bottom="1440" w:left="1440" w:header="709" w:footer="708" w:gutter="0"/>
          <w:cols w:space="708"/>
          <w:docGrid w:linePitch="360"/>
        </w:sectPr>
      </w:pPr>
    </w:p>
    <w:p w14:paraId="1D7E55F2" w14:textId="3F186E63" w:rsidR="00AC08E7" w:rsidRPr="00152D5A"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C73BE9">
        <w:rPr>
          <w:rFonts w:ascii="Avenir Next LT Pro" w:hAnsi="Avenir Next LT Pro" w:cstheme="minorHAnsi"/>
          <w:b/>
          <w:bCs/>
          <w:color w:val="205C40"/>
          <w:sz w:val="36"/>
          <w:szCs w:val="36"/>
        </w:rPr>
        <w:t xml:space="preserve">RESPONSIBILITIES </w:t>
      </w:r>
    </w:p>
    <w:p w14:paraId="155A1372" w14:textId="77777777" w:rsidR="00ED040D" w:rsidRPr="00152D5A" w:rsidRDefault="00ED040D" w:rsidP="003E7D87">
      <w:pPr>
        <w:spacing w:line="276" w:lineRule="auto"/>
        <w:jc w:val="center"/>
        <w:rPr>
          <w:rFonts w:ascii="Avenir Next LT Pro" w:hAnsi="Avenir Next LT Pro" w:cstheme="minorHAnsi"/>
          <w:b/>
          <w:bCs/>
          <w:color w:val="205C40"/>
          <w:sz w:val="6"/>
          <w:szCs w:val="6"/>
        </w:rPr>
      </w:pPr>
    </w:p>
    <w:p w14:paraId="7C35C78C" w14:textId="15EB5CC6"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TEACHING </w:t>
      </w:r>
    </w:p>
    <w:p w14:paraId="209F5857" w14:textId="1AA7904B" w:rsidR="00635BE4" w:rsidRPr="003C598F" w:rsidRDefault="00635BE4" w:rsidP="003E7D87">
      <w:pPr>
        <w:pStyle w:val="ListParagraph"/>
        <w:numPr>
          <w:ilvl w:val="0"/>
          <w:numId w:val="6"/>
        </w:numPr>
        <w:spacing w:line="276" w:lineRule="auto"/>
        <w:rPr>
          <w:rFonts w:ascii="Avenir Next LT Pro" w:hAnsi="Avenir Next LT Pro" w:cstheme="minorHAnsi"/>
          <w:sz w:val="20"/>
          <w:szCs w:val="20"/>
        </w:rPr>
      </w:pPr>
      <w:r w:rsidRPr="003C598F">
        <w:rPr>
          <w:rFonts w:ascii="Avenir Next LT Pro" w:hAnsi="Avenir Next LT Pro" w:cstheme="minorHAnsi"/>
          <w:sz w:val="20"/>
          <w:szCs w:val="20"/>
        </w:rPr>
        <w:t>Deliver the curriculum as relevant to the age and ability group/subject/s that you teach</w:t>
      </w:r>
      <w:r w:rsidR="006C5DAA">
        <w:rPr>
          <w:rFonts w:ascii="Avenir Next LT Pro" w:hAnsi="Avenir Next LT Pro" w:cstheme="minorHAnsi"/>
          <w:sz w:val="20"/>
          <w:szCs w:val="20"/>
        </w:rPr>
        <w:t>.</w:t>
      </w:r>
    </w:p>
    <w:p w14:paraId="32B06895" w14:textId="2957497D" w:rsidR="00635BE4" w:rsidRPr="003C598F" w:rsidRDefault="00635BE4" w:rsidP="003E7D87">
      <w:pPr>
        <w:pStyle w:val="ListParagraph"/>
        <w:numPr>
          <w:ilvl w:val="0"/>
          <w:numId w:val="6"/>
        </w:numPr>
        <w:spacing w:line="276" w:lineRule="auto"/>
        <w:rPr>
          <w:rFonts w:ascii="Avenir Next LT Pro" w:hAnsi="Avenir Next LT Pro" w:cstheme="minorHAnsi"/>
          <w:sz w:val="20"/>
          <w:szCs w:val="20"/>
        </w:rPr>
      </w:pPr>
      <w:r w:rsidRPr="003C598F">
        <w:rPr>
          <w:rFonts w:ascii="Avenir Next LT Pro" w:hAnsi="Avenir Next LT Pro" w:cstheme="minorHAnsi"/>
          <w:sz w:val="20"/>
          <w:szCs w:val="20"/>
        </w:rPr>
        <w:t>Be responsible for the preparation and development of teaching materials, teaching programmes and pastoral arrangements as appropriate</w:t>
      </w:r>
      <w:r w:rsidR="006C5DAA">
        <w:rPr>
          <w:rFonts w:ascii="Avenir Next LT Pro" w:hAnsi="Avenir Next LT Pro" w:cstheme="minorHAnsi"/>
          <w:sz w:val="20"/>
          <w:szCs w:val="20"/>
        </w:rPr>
        <w:t>.</w:t>
      </w:r>
    </w:p>
    <w:p w14:paraId="505B1079" w14:textId="14AB1BC0" w:rsidR="00635BE4" w:rsidRPr="003C598F" w:rsidRDefault="00635BE4" w:rsidP="003E7D87">
      <w:pPr>
        <w:pStyle w:val="ListParagraph"/>
        <w:numPr>
          <w:ilvl w:val="0"/>
          <w:numId w:val="6"/>
        </w:numPr>
        <w:spacing w:line="276" w:lineRule="auto"/>
        <w:rPr>
          <w:rFonts w:ascii="Avenir Next LT Pro" w:hAnsi="Avenir Next LT Pro" w:cstheme="minorHAnsi"/>
          <w:sz w:val="20"/>
          <w:szCs w:val="20"/>
        </w:rPr>
      </w:pPr>
      <w:r w:rsidRPr="003C598F">
        <w:rPr>
          <w:rFonts w:ascii="Avenir Next LT Pro" w:hAnsi="Avenir Next LT Pro" w:cstheme="minorHAnsi"/>
          <w:sz w:val="20"/>
          <w:szCs w:val="20"/>
        </w:rPr>
        <w:t>Be aware of pupils’ capabilities, their prior knowledge and plan teaching and differentiate appropriately to build on this demonstrating knowledge and understanding of how pupils learn</w:t>
      </w:r>
      <w:r w:rsidR="006C5DAA">
        <w:rPr>
          <w:rFonts w:ascii="Avenir Next LT Pro" w:hAnsi="Avenir Next LT Pro" w:cstheme="minorHAnsi"/>
          <w:sz w:val="20"/>
          <w:szCs w:val="20"/>
        </w:rPr>
        <w:t>.</w:t>
      </w:r>
      <w:r w:rsidRPr="003C598F">
        <w:rPr>
          <w:rFonts w:ascii="Avenir Next LT Pro" w:hAnsi="Avenir Next LT Pro" w:cstheme="minorHAnsi"/>
          <w:sz w:val="20"/>
          <w:szCs w:val="20"/>
        </w:rPr>
        <w:t xml:space="preserve"> </w:t>
      </w:r>
    </w:p>
    <w:p w14:paraId="3CDFA702" w14:textId="16856D3A" w:rsidR="00635BE4" w:rsidRPr="003C598F" w:rsidRDefault="00635BE4" w:rsidP="003E7D87">
      <w:pPr>
        <w:pStyle w:val="ListParagraph"/>
        <w:numPr>
          <w:ilvl w:val="0"/>
          <w:numId w:val="6"/>
        </w:numPr>
        <w:spacing w:line="276" w:lineRule="auto"/>
        <w:rPr>
          <w:rFonts w:ascii="Avenir Next LT Pro" w:hAnsi="Avenir Next LT Pro" w:cstheme="minorHAnsi"/>
          <w:sz w:val="20"/>
          <w:szCs w:val="20"/>
        </w:rPr>
      </w:pPr>
      <w:r w:rsidRPr="003C598F">
        <w:rPr>
          <w:rFonts w:ascii="Avenir Next LT Pro" w:hAnsi="Avenir Next LT Pro" w:cstheme="minorHAnsi"/>
          <w:sz w:val="20"/>
          <w:szCs w:val="20"/>
        </w:rPr>
        <w:t>Have a clear understanding of the needs of all pupils, including those with special educational needs; gifted and talented; EAL; disabilities; and be able to use and evaluate distinctive teaching approaches to engage and support them</w:t>
      </w:r>
      <w:r w:rsidR="00661A6E">
        <w:rPr>
          <w:rFonts w:ascii="Avenir Next LT Pro" w:hAnsi="Avenir Next LT Pro" w:cstheme="minorHAnsi"/>
          <w:sz w:val="20"/>
          <w:szCs w:val="20"/>
        </w:rPr>
        <w:t>.</w:t>
      </w:r>
    </w:p>
    <w:p w14:paraId="6B2E8DB4" w14:textId="17BC027E" w:rsidR="005B64D3" w:rsidRPr="003C598F" w:rsidRDefault="005B64D3" w:rsidP="003E7D87">
      <w:pPr>
        <w:pStyle w:val="ListParagraph"/>
        <w:numPr>
          <w:ilvl w:val="0"/>
          <w:numId w:val="6"/>
        </w:numPr>
        <w:spacing w:line="276" w:lineRule="auto"/>
        <w:rPr>
          <w:rFonts w:ascii="Avenir Next LT Pro" w:hAnsi="Avenir Next LT Pro" w:cstheme="majorHAnsi"/>
          <w:sz w:val="20"/>
          <w:szCs w:val="20"/>
        </w:rPr>
      </w:pPr>
      <w:r w:rsidRPr="003C598F">
        <w:rPr>
          <w:rFonts w:ascii="Avenir Next LT Pro" w:hAnsi="Avenir Next LT Pro" w:cstheme="majorHAnsi"/>
          <w:sz w:val="20"/>
          <w:szCs w:val="20"/>
          <w:lang w:val="en-US"/>
        </w:rPr>
        <w:t>If teaching early reading, demonstrate a clear understanding of appropriate teaching strategies e.g. systematic synthetic phonics</w:t>
      </w:r>
      <w:r w:rsidR="00661A6E">
        <w:rPr>
          <w:rFonts w:ascii="Avenir Next LT Pro" w:hAnsi="Avenir Next LT Pro" w:cstheme="majorHAnsi"/>
          <w:sz w:val="20"/>
          <w:szCs w:val="20"/>
          <w:lang w:val="en-US"/>
        </w:rPr>
        <w:t>.</w:t>
      </w:r>
    </w:p>
    <w:p w14:paraId="444D2BB1" w14:textId="22B86CFF"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Demonstrate an understanding of and take responsibility for promoting high standards of literacy including the correct use of spoken English (whatever your specialist subject)</w:t>
      </w:r>
      <w:r w:rsidR="00661A6E">
        <w:rPr>
          <w:rFonts w:ascii="Avenir Next LT Pro" w:hAnsi="Avenir Next LT Pro" w:cstheme="minorHAnsi"/>
          <w:sz w:val="20"/>
          <w:szCs w:val="20"/>
        </w:rPr>
        <w:t>.</w:t>
      </w:r>
    </w:p>
    <w:p w14:paraId="53513351" w14:textId="183A4895"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Use an appropriate range of observation, assessment, monitoring and recording</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strategies as a basis for setting challenging learning objectives for pupils of al</w:t>
      </w:r>
      <w:r w:rsidR="005E5289" w:rsidRPr="00152D5A">
        <w:rPr>
          <w:rFonts w:ascii="Avenir Next LT Pro" w:hAnsi="Avenir Next LT Pro" w:cstheme="minorHAnsi"/>
          <w:sz w:val="20"/>
          <w:szCs w:val="20"/>
        </w:rPr>
        <w:t xml:space="preserve">l </w:t>
      </w:r>
      <w:r w:rsidRPr="00152D5A">
        <w:rPr>
          <w:rFonts w:ascii="Avenir Next LT Pro" w:hAnsi="Avenir Next LT Pro" w:cstheme="minorHAnsi"/>
          <w:sz w:val="20"/>
          <w:szCs w:val="20"/>
        </w:rPr>
        <w:t>backgrounds, abilities and dispositions, monitoring learners’ progress and levels of attainment</w:t>
      </w:r>
      <w:r w:rsidR="00661A6E">
        <w:rPr>
          <w:rFonts w:ascii="Avenir Next LT Pro" w:hAnsi="Avenir Next LT Pro" w:cstheme="minorHAnsi"/>
          <w:sz w:val="20"/>
          <w:szCs w:val="20"/>
        </w:rPr>
        <w:t>.</w:t>
      </w:r>
    </w:p>
    <w:p w14:paraId="6D2A7E58" w14:textId="0EFF3CB8"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Make accurate and productive use of assessment to secure pupils’ progress</w:t>
      </w:r>
      <w:r w:rsidR="00661A6E">
        <w:rPr>
          <w:rFonts w:ascii="Avenir Next LT Pro" w:hAnsi="Avenir Next LT Pro" w:cstheme="minorHAnsi"/>
          <w:sz w:val="20"/>
          <w:szCs w:val="20"/>
        </w:rPr>
        <w:t>.</w:t>
      </w:r>
    </w:p>
    <w:p w14:paraId="48659A1A" w14:textId="70C92859"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Give pupils regular feedback, both orally and through accurate marking, and</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encourage pupils to respond to the feedback, reflect on progress, their emerging</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needs and to take a responsible and conscientious attitude to their own work and</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study</w:t>
      </w:r>
      <w:r w:rsidR="00661A6E">
        <w:rPr>
          <w:rFonts w:ascii="Avenir Next LT Pro" w:hAnsi="Avenir Next LT Pro" w:cstheme="minorHAnsi"/>
          <w:sz w:val="20"/>
          <w:szCs w:val="20"/>
        </w:rPr>
        <w:t>.</w:t>
      </w:r>
    </w:p>
    <w:p w14:paraId="7CD5C24A" w14:textId="701DBF70"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Use relevant data to monitor progress, set targets, and plan subsequent lessons</w:t>
      </w:r>
      <w:r w:rsidR="00661A6E">
        <w:rPr>
          <w:rFonts w:ascii="Avenir Next LT Pro" w:hAnsi="Avenir Next LT Pro" w:cstheme="minorHAnsi"/>
          <w:sz w:val="20"/>
          <w:szCs w:val="20"/>
        </w:rPr>
        <w:t>.</w:t>
      </w:r>
    </w:p>
    <w:p w14:paraId="18668973" w14:textId="4046151D"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Set homework and plan other out-of-class activities to consolidate and extend the</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knowledge and understanding pupils have acquired as appropriate</w:t>
      </w:r>
      <w:r w:rsidR="00661A6E">
        <w:rPr>
          <w:rFonts w:ascii="Avenir Next LT Pro" w:hAnsi="Avenir Next LT Pro" w:cstheme="minorHAnsi"/>
          <w:sz w:val="20"/>
          <w:szCs w:val="20"/>
        </w:rPr>
        <w:t>.</w:t>
      </w:r>
    </w:p>
    <w:p w14:paraId="2637FE51" w14:textId="6FDE0110" w:rsidR="00706C35"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Participate in arrangements for examinations and assessments within the remit of the School Teachers’ Pay and Conditions Document.</w:t>
      </w:r>
    </w:p>
    <w:p w14:paraId="2B20CE2D" w14:textId="5BA4C2E3" w:rsidR="005E5289"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To use a range of appropriate strategies and follow Academy policies for teaching/tutoring, behaviour management and classroom management</w:t>
      </w:r>
      <w:r w:rsidR="00661A6E">
        <w:rPr>
          <w:rFonts w:ascii="Avenir Next LT Pro" w:hAnsi="Avenir Next LT Pro" w:cstheme="minorHAnsi"/>
          <w:sz w:val="20"/>
          <w:szCs w:val="20"/>
        </w:rPr>
        <w:t>.</w:t>
      </w:r>
    </w:p>
    <w:p w14:paraId="0758AC7E" w14:textId="77777777" w:rsidR="005E5289" w:rsidRPr="00152D5A" w:rsidRDefault="005E5289" w:rsidP="003E7D87">
      <w:pPr>
        <w:pStyle w:val="ListParagraph"/>
        <w:spacing w:line="276" w:lineRule="auto"/>
        <w:ind w:left="360"/>
        <w:rPr>
          <w:rFonts w:ascii="Avenir Next LT Pro" w:hAnsi="Avenir Next LT Pro" w:cstheme="minorHAnsi"/>
          <w:sz w:val="20"/>
          <w:szCs w:val="20"/>
        </w:rPr>
      </w:pPr>
    </w:p>
    <w:p w14:paraId="3B3A0C3B" w14:textId="4CE00C82" w:rsidR="00706C35" w:rsidRPr="00152D5A" w:rsidRDefault="00742F22" w:rsidP="003E7D87">
      <w:pPr>
        <w:spacing w:line="276" w:lineRule="auto"/>
        <w:rPr>
          <w:rFonts w:ascii="Avenir Next LT Pro" w:hAnsi="Avenir Next LT Pro" w:cstheme="minorHAnsi"/>
          <w:b/>
          <w:bCs/>
          <w:color w:val="205C40"/>
          <w:sz w:val="24"/>
          <w:szCs w:val="24"/>
        </w:rPr>
      </w:pPr>
      <w:r>
        <w:rPr>
          <w:rFonts w:ascii="Avenir Next LT Pro" w:hAnsi="Avenir Next LT Pro" w:cstheme="minorHAnsi"/>
          <w:b/>
          <w:bCs/>
          <w:color w:val="205C40"/>
          <w:sz w:val="24"/>
          <w:szCs w:val="24"/>
        </w:rPr>
        <w:t>BEHAVIOUR</w:t>
      </w:r>
      <w:r w:rsidR="000756B1" w:rsidRPr="00152D5A">
        <w:rPr>
          <w:rFonts w:ascii="Avenir Next LT Pro" w:hAnsi="Avenir Next LT Pro" w:cstheme="minorHAnsi"/>
          <w:b/>
          <w:bCs/>
          <w:color w:val="205C40"/>
          <w:sz w:val="24"/>
          <w:szCs w:val="24"/>
        </w:rPr>
        <w:t xml:space="preserve"> AND </w:t>
      </w:r>
      <w:r w:rsidR="004912A6">
        <w:rPr>
          <w:rFonts w:ascii="Avenir Next LT Pro" w:hAnsi="Avenir Next LT Pro" w:cstheme="minorHAnsi"/>
          <w:b/>
          <w:bCs/>
          <w:color w:val="205C40"/>
          <w:sz w:val="24"/>
          <w:szCs w:val="24"/>
        </w:rPr>
        <w:t xml:space="preserve">SAFETY </w:t>
      </w:r>
      <w:r w:rsidR="000756B1" w:rsidRPr="00152D5A">
        <w:rPr>
          <w:rFonts w:ascii="Avenir Next LT Pro" w:hAnsi="Avenir Next LT Pro" w:cstheme="minorHAnsi"/>
          <w:b/>
          <w:bCs/>
          <w:color w:val="205C40"/>
          <w:sz w:val="24"/>
          <w:szCs w:val="24"/>
        </w:rPr>
        <w:t xml:space="preserve"> </w:t>
      </w:r>
    </w:p>
    <w:p w14:paraId="4B12EC7A" w14:textId="5AD577FF" w:rsidR="00706C35"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Establish a safe, </w:t>
      </w:r>
      <w:proofErr w:type="gramStart"/>
      <w:r w:rsidRPr="00152D5A">
        <w:rPr>
          <w:rFonts w:ascii="Avenir Next LT Pro" w:hAnsi="Avenir Next LT Pro" w:cstheme="minorHAnsi"/>
          <w:sz w:val="20"/>
          <w:szCs w:val="20"/>
        </w:rPr>
        <w:t>purposeful</w:t>
      </w:r>
      <w:proofErr w:type="gramEnd"/>
      <w:r w:rsidRPr="00152D5A">
        <w:rPr>
          <w:rFonts w:ascii="Avenir Next LT Pro" w:hAnsi="Avenir Next LT Pro" w:cstheme="minorHAnsi"/>
          <w:sz w:val="20"/>
          <w:szCs w:val="20"/>
        </w:rPr>
        <w:t xml:space="preserve"> and stimulating environment for pupils, rooted in mutual respect and establish a framework for discipline with a range of strategies, using praise, sanctions and rewards consistently and fairly</w:t>
      </w:r>
      <w:r w:rsidR="00661A6E">
        <w:rPr>
          <w:rFonts w:ascii="Avenir Next LT Pro" w:hAnsi="Avenir Next LT Pro" w:cstheme="minorHAnsi"/>
          <w:sz w:val="20"/>
          <w:szCs w:val="20"/>
        </w:rPr>
        <w:t>.</w:t>
      </w:r>
    </w:p>
    <w:p w14:paraId="5A18D1C3" w14:textId="4A69634D" w:rsidR="005E5289"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Manage classes effectively, using approaches which are appropriate to pupils’ needs </w:t>
      </w:r>
      <w:proofErr w:type="gramStart"/>
      <w:r w:rsidRPr="00152D5A">
        <w:rPr>
          <w:rFonts w:ascii="Avenir Next LT Pro" w:hAnsi="Avenir Next LT Pro" w:cstheme="minorHAnsi"/>
          <w:sz w:val="20"/>
          <w:szCs w:val="20"/>
        </w:rPr>
        <w:t>in order to</w:t>
      </w:r>
      <w:proofErr w:type="gramEnd"/>
      <w:r w:rsidRPr="00152D5A">
        <w:rPr>
          <w:rFonts w:ascii="Avenir Next LT Pro" w:hAnsi="Avenir Next LT Pro" w:cstheme="minorHAnsi"/>
          <w:sz w:val="20"/>
          <w:szCs w:val="20"/>
        </w:rPr>
        <w:t xml:space="preserve"> inspire, motivate and challenge pupils</w:t>
      </w:r>
      <w:r w:rsidR="00661A6E">
        <w:rPr>
          <w:rFonts w:ascii="Avenir Next LT Pro" w:hAnsi="Avenir Next LT Pro" w:cstheme="minorHAnsi"/>
          <w:sz w:val="20"/>
          <w:szCs w:val="20"/>
        </w:rPr>
        <w:t>.</w:t>
      </w:r>
    </w:p>
    <w:p w14:paraId="7F630D33" w14:textId="77777777" w:rsidR="005E5289"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Have high expectations of behaviour, promoting self-control and independence of </w:t>
      </w:r>
      <w:proofErr w:type="gramStart"/>
      <w:r w:rsidRPr="00152D5A">
        <w:rPr>
          <w:rFonts w:ascii="Avenir Next LT Pro" w:hAnsi="Avenir Next LT Pro" w:cstheme="minorHAnsi"/>
          <w:sz w:val="20"/>
          <w:szCs w:val="20"/>
        </w:rPr>
        <w:t>all</w:t>
      </w:r>
      <w:proofErr w:type="gramEnd"/>
    </w:p>
    <w:p w14:paraId="15FE6B38" w14:textId="138CA577" w:rsidR="005E5289" w:rsidRPr="00152D5A" w:rsidRDefault="00661A6E" w:rsidP="0060274F">
      <w:pPr>
        <w:pStyle w:val="ListParagraph"/>
        <w:spacing w:line="276" w:lineRule="auto"/>
        <w:ind w:left="360"/>
        <w:rPr>
          <w:rFonts w:ascii="Avenir Next LT Pro" w:hAnsi="Avenir Next LT Pro" w:cstheme="minorHAnsi"/>
          <w:sz w:val="20"/>
          <w:szCs w:val="20"/>
        </w:rPr>
      </w:pPr>
      <w:r w:rsidRPr="00152D5A">
        <w:rPr>
          <w:rFonts w:ascii="Avenir Next LT Pro" w:hAnsi="Avenir Next LT Pro" w:cstheme="minorHAnsi"/>
          <w:sz w:val="20"/>
          <w:szCs w:val="20"/>
        </w:rPr>
        <w:t>L</w:t>
      </w:r>
      <w:r w:rsidR="005E5289" w:rsidRPr="00152D5A">
        <w:rPr>
          <w:rFonts w:ascii="Avenir Next LT Pro" w:hAnsi="Avenir Next LT Pro" w:cstheme="minorHAnsi"/>
          <w:sz w:val="20"/>
          <w:szCs w:val="20"/>
        </w:rPr>
        <w:t>earners</w:t>
      </w:r>
      <w:r>
        <w:rPr>
          <w:rFonts w:ascii="Avenir Next LT Pro" w:hAnsi="Avenir Next LT Pro" w:cstheme="minorHAnsi"/>
          <w:sz w:val="20"/>
          <w:szCs w:val="20"/>
        </w:rPr>
        <w:t>.</w:t>
      </w:r>
    </w:p>
    <w:p w14:paraId="5C640966" w14:textId="06F67E38" w:rsidR="005E5289"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Carry out playground and other duties as directed and within the remit of the current</w:t>
      </w:r>
    </w:p>
    <w:p w14:paraId="04C987E4" w14:textId="15B48AA5" w:rsidR="005E5289" w:rsidRPr="00152D5A" w:rsidRDefault="005E5289" w:rsidP="003E7D87">
      <w:pPr>
        <w:pStyle w:val="ListParagraph"/>
        <w:spacing w:line="276" w:lineRule="auto"/>
        <w:ind w:left="360"/>
        <w:rPr>
          <w:rFonts w:ascii="Avenir Next LT Pro" w:hAnsi="Avenir Next LT Pro" w:cstheme="minorHAnsi"/>
          <w:sz w:val="20"/>
          <w:szCs w:val="20"/>
        </w:rPr>
      </w:pPr>
      <w:r w:rsidRPr="00152D5A">
        <w:rPr>
          <w:rFonts w:ascii="Avenir Next LT Pro" w:hAnsi="Avenir Next LT Pro" w:cstheme="minorHAnsi"/>
          <w:sz w:val="20"/>
          <w:szCs w:val="20"/>
        </w:rPr>
        <w:t>School Teachers’ Pay and Conditions Document</w:t>
      </w:r>
      <w:r w:rsidR="00661A6E">
        <w:rPr>
          <w:rFonts w:ascii="Avenir Next LT Pro" w:hAnsi="Avenir Next LT Pro" w:cstheme="minorHAnsi"/>
          <w:sz w:val="20"/>
          <w:szCs w:val="20"/>
        </w:rPr>
        <w:t>.</w:t>
      </w:r>
    </w:p>
    <w:p w14:paraId="426EF6A4" w14:textId="097DBF91" w:rsidR="005E5289"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Be responsible for promoting and safeguarding the welfare of children and </w:t>
      </w:r>
      <w:proofErr w:type="gramStart"/>
      <w:r w:rsidRPr="00152D5A">
        <w:rPr>
          <w:rFonts w:ascii="Avenir Next LT Pro" w:hAnsi="Avenir Next LT Pro" w:cstheme="minorHAnsi"/>
          <w:sz w:val="20"/>
          <w:szCs w:val="20"/>
        </w:rPr>
        <w:t>young</w:t>
      </w:r>
      <w:proofErr w:type="gramEnd"/>
    </w:p>
    <w:p w14:paraId="5A32D649" w14:textId="382ACC5B" w:rsidR="005E5289" w:rsidRPr="00152D5A" w:rsidRDefault="005E5289" w:rsidP="00C233D1">
      <w:pPr>
        <w:pStyle w:val="ListParagraph"/>
        <w:spacing w:line="276" w:lineRule="auto"/>
        <w:ind w:left="360"/>
        <w:rPr>
          <w:rFonts w:ascii="Avenir Next LT Pro" w:hAnsi="Avenir Next LT Pro" w:cstheme="minorHAnsi"/>
          <w:sz w:val="20"/>
          <w:szCs w:val="20"/>
        </w:rPr>
      </w:pPr>
      <w:r w:rsidRPr="00152D5A">
        <w:rPr>
          <w:rFonts w:ascii="Avenir Next LT Pro" w:hAnsi="Avenir Next LT Pro" w:cstheme="minorHAnsi"/>
          <w:sz w:val="20"/>
          <w:szCs w:val="20"/>
        </w:rPr>
        <w:t>people within the school, raising any concerns following school protocol/procedures.</w:t>
      </w:r>
    </w:p>
    <w:p w14:paraId="5CEE9F1D" w14:textId="01D29E63" w:rsidR="005E5289" w:rsidRDefault="005E5289" w:rsidP="003E7D87">
      <w:pPr>
        <w:pStyle w:val="ListParagraph"/>
        <w:spacing w:line="276" w:lineRule="auto"/>
        <w:ind w:left="360"/>
        <w:rPr>
          <w:rFonts w:ascii="Avenir Next LT Pro" w:hAnsi="Avenir Next LT Pro" w:cstheme="minorHAnsi"/>
          <w:sz w:val="20"/>
          <w:szCs w:val="20"/>
        </w:rPr>
      </w:pPr>
    </w:p>
    <w:p w14:paraId="0812EAB9" w14:textId="58C37BDF" w:rsidR="0018080C" w:rsidRDefault="0018080C" w:rsidP="003E7D87">
      <w:pPr>
        <w:pStyle w:val="ListParagraph"/>
        <w:spacing w:line="276" w:lineRule="auto"/>
        <w:ind w:left="360"/>
        <w:rPr>
          <w:rFonts w:ascii="Avenir Next LT Pro" w:hAnsi="Avenir Next LT Pro" w:cstheme="minorHAnsi"/>
          <w:sz w:val="20"/>
          <w:szCs w:val="20"/>
        </w:rPr>
      </w:pPr>
    </w:p>
    <w:p w14:paraId="5E74017A" w14:textId="77777777" w:rsidR="0018080C" w:rsidRPr="00152D5A" w:rsidRDefault="0018080C" w:rsidP="003E7D87">
      <w:pPr>
        <w:pStyle w:val="ListParagraph"/>
        <w:spacing w:line="276" w:lineRule="auto"/>
        <w:ind w:left="360"/>
        <w:rPr>
          <w:rFonts w:ascii="Avenir Next LT Pro" w:hAnsi="Avenir Next LT Pro" w:cstheme="minorHAnsi"/>
          <w:sz w:val="20"/>
          <w:szCs w:val="20"/>
        </w:rPr>
      </w:pPr>
    </w:p>
    <w:p w14:paraId="4A5A870D" w14:textId="3007EAE3"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COMMUNICATION AND RELATIONSHIPS</w:t>
      </w:r>
    </w:p>
    <w:p w14:paraId="7756D1F5" w14:textId="5AC1E795" w:rsidR="00661A6E" w:rsidRPr="00661A6E" w:rsidRDefault="007D05CD" w:rsidP="00661A6E">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Communicate with parents and carers over pupils' progress and participate in parent workshops, parents' </w:t>
      </w:r>
      <w:proofErr w:type="gramStart"/>
      <w:r w:rsidRPr="00152D5A">
        <w:rPr>
          <w:rFonts w:ascii="Avenir Next LT Pro" w:hAnsi="Avenir Next LT Pro" w:cstheme="minorHAnsi"/>
          <w:sz w:val="20"/>
          <w:szCs w:val="20"/>
        </w:rPr>
        <w:t>evenings</w:t>
      </w:r>
      <w:proofErr w:type="gramEnd"/>
      <w:r w:rsidRPr="00152D5A">
        <w:rPr>
          <w:rFonts w:ascii="Avenir Next LT Pro" w:hAnsi="Avenir Next LT Pro" w:cstheme="minorHAnsi"/>
          <w:sz w:val="20"/>
          <w:szCs w:val="20"/>
        </w:rPr>
        <w:t xml:space="preserve"> and other whole school events</w:t>
      </w:r>
      <w:r w:rsidR="00661A6E">
        <w:rPr>
          <w:rFonts w:ascii="Avenir Next LT Pro" w:hAnsi="Avenir Next LT Pro" w:cstheme="minorHAnsi"/>
          <w:sz w:val="20"/>
          <w:szCs w:val="20"/>
        </w:rPr>
        <w:t>.</w:t>
      </w:r>
    </w:p>
    <w:p w14:paraId="0269EE84" w14:textId="0BE3965F" w:rsidR="007D05CD"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Develop and maintain positive relationships with their </w:t>
      </w:r>
      <w:r w:rsidR="003E7D87" w:rsidRPr="00152D5A">
        <w:rPr>
          <w:rFonts w:ascii="Avenir Next LT Pro" w:hAnsi="Avenir Next LT Pro" w:cstheme="minorHAnsi"/>
          <w:sz w:val="20"/>
          <w:szCs w:val="20"/>
        </w:rPr>
        <w:t>staff and</w:t>
      </w:r>
      <w:r w:rsidRPr="00152D5A">
        <w:rPr>
          <w:rFonts w:ascii="Avenir Next LT Pro" w:hAnsi="Avenir Next LT Pro" w:cstheme="minorHAnsi"/>
          <w:sz w:val="20"/>
          <w:szCs w:val="20"/>
        </w:rPr>
        <w:t xml:space="preserve"> parent/carers</w:t>
      </w:r>
      <w:r w:rsidR="00661A6E">
        <w:rPr>
          <w:rFonts w:ascii="Avenir Next LT Pro" w:hAnsi="Avenir Next LT Pro" w:cstheme="minorHAnsi"/>
          <w:sz w:val="20"/>
          <w:szCs w:val="20"/>
        </w:rPr>
        <w:t>.</w:t>
      </w:r>
      <w:r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cr/>
      </w:r>
    </w:p>
    <w:p w14:paraId="6B01F975" w14:textId="65F2E4CD" w:rsidR="00706C35" w:rsidRPr="00152D5A" w:rsidRDefault="00BA199F" w:rsidP="003E7D87">
      <w:pPr>
        <w:spacing w:line="276" w:lineRule="auto"/>
        <w:rPr>
          <w:rFonts w:ascii="Avenir Next LT Pro" w:hAnsi="Avenir Next LT Pro" w:cstheme="minorHAnsi"/>
          <w:b/>
          <w:bCs/>
          <w:color w:val="205C40"/>
          <w:sz w:val="24"/>
          <w:szCs w:val="24"/>
        </w:rPr>
      </w:pPr>
      <w:r>
        <w:rPr>
          <w:rFonts w:ascii="Avenir Next LT Pro" w:hAnsi="Avenir Next LT Pro" w:cstheme="minorHAnsi"/>
          <w:b/>
          <w:bCs/>
          <w:color w:val="205C40"/>
          <w:sz w:val="24"/>
          <w:szCs w:val="24"/>
        </w:rPr>
        <w:t>ADMINISTRATION</w:t>
      </w:r>
    </w:p>
    <w:p w14:paraId="52DA8A22" w14:textId="76088A61" w:rsidR="007D05CD" w:rsidRPr="00152D5A" w:rsidRDefault="007D05CD" w:rsidP="003E7D87">
      <w:pPr>
        <w:pStyle w:val="ListParagraph"/>
        <w:numPr>
          <w:ilvl w:val="0"/>
          <w:numId w:val="7"/>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Register the attendance of and supervise learners, before, during or after school sessions as appropriate</w:t>
      </w:r>
      <w:r w:rsidR="00661A6E">
        <w:rPr>
          <w:rFonts w:ascii="Avenir Next LT Pro" w:hAnsi="Avenir Next LT Pro" w:cstheme="minorHAnsi"/>
          <w:sz w:val="20"/>
          <w:szCs w:val="20"/>
        </w:rPr>
        <w:t>.</w:t>
      </w:r>
    </w:p>
    <w:p w14:paraId="3217D156" w14:textId="73ECAA60" w:rsidR="00C76A8E" w:rsidRPr="00152D5A" w:rsidRDefault="007D05CD" w:rsidP="003E7D87">
      <w:pPr>
        <w:pStyle w:val="ListParagraph"/>
        <w:numPr>
          <w:ilvl w:val="0"/>
          <w:numId w:val="7"/>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Participate in and carry out any administrative and organisational tasks within the remit of the current School Teachers’ Pay and Conditions Document.</w:t>
      </w:r>
    </w:p>
    <w:p w14:paraId="59512A3F" w14:textId="77777777" w:rsidR="005E5289" w:rsidRPr="00152D5A" w:rsidRDefault="005E5289" w:rsidP="003E7D87">
      <w:pPr>
        <w:pStyle w:val="ListParagraph"/>
        <w:spacing w:line="276" w:lineRule="auto"/>
        <w:ind w:left="360"/>
        <w:rPr>
          <w:rFonts w:ascii="Avenir Next LT Pro" w:hAnsi="Avenir Next LT Pro" w:cstheme="minorHAnsi"/>
          <w:sz w:val="20"/>
          <w:szCs w:val="20"/>
        </w:rPr>
      </w:pPr>
    </w:p>
    <w:p w14:paraId="45A35EA2" w14:textId="7FDA1BEB" w:rsidR="00C76A8E"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PROFESSIONAL DEVELOPMENT </w:t>
      </w:r>
    </w:p>
    <w:p w14:paraId="7113CCCA" w14:textId="40B19C9B" w:rsidR="00854B3E" w:rsidRPr="0018080C" w:rsidRDefault="00854B3E" w:rsidP="003E7D87">
      <w:pPr>
        <w:pStyle w:val="ListParagraph"/>
        <w:numPr>
          <w:ilvl w:val="0"/>
          <w:numId w:val="1"/>
        </w:numPr>
        <w:spacing w:line="276" w:lineRule="auto"/>
        <w:rPr>
          <w:rFonts w:ascii="Avenir Next LT Pro" w:hAnsi="Avenir Next LT Pro" w:cstheme="majorHAnsi"/>
          <w:sz w:val="20"/>
          <w:szCs w:val="20"/>
        </w:rPr>
      </w:pPr>
      <w:r w:rsidRPr="0018080C">
        <w:rPr>
          <w:rFonts w:ascii="Avenir Next LT Pro" w:hAnsi="Avenir Next LT Pro" w:cstheme="majorHAnsi"/>
          <w:sz w:val="20"/>
          <w:szCs w:val="20"/>
          <w:lang w:val="en-US"/>
        </w:rPr>
        <w:t xml:space="preserve">Regularly review the effectiveness of your teaching and assessment procedures and its impact on pupils’ progress, </w:t>
      </w:r>
      <w:proofErr w:type="gramStart"/>
      <w:r w:rsidRPr="0018080C">
        <w:rPr>
          <w:rFonts w:ascii="Avenir Next LT Pro" w:hAnsi="Avenir Next LT Pro" w:cstheme="majorHAnsi"/>
          <w:sz w:val="20"/>
          <w:szCs w:val="20"/>
          <w:lang w:val="en-US"/>
        </w:rPr>
        <w:t>attainment</w:t>
      </w:r>
      <w:proofErr w:type="gramEnd"/>
      <w:r w:rsidRPr="0018080C">
        <w:rPr>
          <w:rFonts w:ascii="Avenir Next LT Pro" w:hAnsi="Avenir Next LT Pro" w:cstheme="majorHAnsi"/>
          <w:sz w:val="20"/>
          <w:szCs w:val="20"/>
          <w:lang w:val="en-US"/>
        </w:rPr>
        <w:t xml:space="preserve"> and well-being, refining your approaches where necessary responding to advice and feedback from colleagues</w:t>
      </w:r>
      <w:r w:rsidR="00661A6E">
        <w:rPr>
          <w:rFonts w:ascii="Avenir Next LT Pro" w:hAnsi="Avenir Next LT Pro" w:cstheme="majorHAnsi"/>
          <w:sz w:val="20"/>
          <w:szCs w:val="20"/>
          <w:lang w:val="en-US"/>
        </w:rPr>
        <w:t>.</w:t>
      </w:r>
    </w:p>
    <w:p w14:paraId="7292751E" w14:textId="78D1B967" w:rsidR="00A81BFF" w:rsidRPr="0018080C" w:rsidRDefault="00A81BFF" w:rsidP="003E7D87">
      <w:pPr>
        <w:pStyle w:val="ListParagraph"/>
        <w:numPr>
          <w:ilvl w:val="0"/>
          <w:numId w:val="1"/>
        </w:numPr>
        <w:spacing w:line="276" w:lineRule="auto"/>
        <w:rPr>
          <w:rFonts w:ascii="Avenir Next LT Pro" w:hAnsi="Avenir Next LT Pro" w:cstheme="majorHAnsi"/>
          <w:sz w:val="20"/>
          <w:szCs w:val="20"/>
        </w:rPr>
      </w:pPr>
      <w:r w:rsidRPr="0018080C">
        <w:rPr>
          <w:rFonts w:ascii="Avenir Next LT Pro" w:hAnsi="Avenir Next LT Pro" w:cstheme="majorHAnsi"/>
          <w:sz w:val="20"/>
          <w:szCs w:val="20"/>
          <w:lang w:val="en-US"/>
        </w:rPr>
        <w:t>Be responsible for improving your teaching through participating fully in training and development opportunities identified by the school</w:t>
      </w:r>
      <w:r w:rsidR="00661A6E">
        <w:rPr>
          <w:rFonts w:ascii="Avenir Next LT Pro" w:hAnsi="Avenir Next LT Pro" w:cstheme="majorHAnsi"/>
          <w:sz w:val="20"/>
          <w:szCs w:val="20"/>
          <w:lang w:val="en-US"/>
        </w:rPr>
        <w:t>.</w:t>
      </w:r>
      <w:r w:rsidRPr="0018080C">
        <w:rPr>
          <w:rFonts w:ascii="Avenir Next LT Pro" w:hAnsi="Avenir Next LT Pro" w:cstheme="majorHAnsi"/>
          <w:sz w:val="20"/>
          <w:szCs w:val="20"/>
        </w:rPr>
        <w:t xml:space="preserve"> </w:t>
      </w:r>
    </w:p>
    <w:p w14:paraId="539BCC41" w14:textId="77777777" w:rsidR="005E5289" w:rsidRPr="00152D5A" w:rsidRDefault="005E5289"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SAFEGUARDING </w:t>
      </w:r>
    </w:p>
    <w:p w14:paraId="774E130B" w14:textId="20C28F1E" w:rsidR="005E5289" w:rsidRPr="00152D5A" w:rsidRDefault="005E5289"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To do all that you can to ensure that you safeguard and promote the welfare of students in the Academy</w:t>
      </w:r>
      <w:r w:rsidR="00661A6E">
        <w:rPr>
          <w:rFonts w:ascii="Avenir Next LT Pro" w:hAnsi="Avenir Next LT Pro" w:cstheme="minorHAnsi"/>
          <w:sz w:val="20"/>
          <w:szCs w:val="20"/>
        </w:rPr>
        <w:t>.</w:t>
      </w:r>
    </w:p>
    <w:p w14:paraId="0FB6F0F8" w14:textId="77777777" w:rsidR="003E7D87" w:rsidRPr="00152D5A" w:rsidRDefault="003E7D87" w:rsidP="003E7D87">
      <w:pPr>
        <w:pStyle w:val="ListParagraph"/>
        <w:spacing w:line="276" w:lineRule="auto"/>
        <w:ind w:left="360"/>
        <w:rPr>
          <w:rFonts w:ascii="Avenir Next LT Pro" w:hAnsi="Avenir Next LT Pro" w:cstheme="minorHAnsi"/>
          <w:sz w:val="20"/>
          <w:szCs w:val="20"/>
        </w:rPr>
      </w:pPr>
    </w:p>
    <w:p w14:paraId="58EED401" w14:textId="608E2135" w:rsidR="00C76A8E" w:rsidRPr="00152D5A" w:rsidRDefault="005E5289"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O</w:t>
      </w:r>
      <w:r w:rsidR="000756B1" w:rsidRPr="00152D5A">
        <w:rPr>
          <w:rFonts w:ascii="Avenir Next LT Pro" w:hAnsi="Avenir Next LT Pro" w:cstheme="minorHAnsi"/>
          <w:b/>
          <w:bCs/>
          <w:color w:val="205C40"/>
          <w:sz w:val="24"/>
          <w:szCs w:val="24"/>
        </w:rPr>
        <w:t>THER</w:t>
      </w:r>
    </w:p>
    <w:p w14:paraId="31F11366" w14:textId="62F93E8C"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Have a working knowledge of teachers’ professional duties and legal liabilities</w:t>
      </w:r>
      <w:r w:rsidR="00661A6E">
        <w:rPr>
          <w:rFonts w:ascii="Avenir Next LT Pro" w:hAnsi="Avenir Next LT Pro" w:cstheme="minorHAnsi"/>
          <w:sz w:val="20"/>
          <w:szCs w:val="20"/>
        </w:rPr>
        <w:t>.</w:t>
      </w:r>
    </w:p>
    <w:p w14:paraId="2E50F8F1" w14:textId="0EE17A19"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proofErr w:type="gramStart"/>
      <w:r w:rsidRPr="00152D5A">
        <w:rPr>
          <w:rFonts w:ascii="Avenir Next LT Pro" w:hAnsi="Avenir Next LT Pro" w:cstheme="minorHAnsi"/>
          <w:sz w:val="20"/>
          <w:szCs w:val="20"/>
        </w:rPr>
        <w:t>Operate at all times</w:t>
      </w:r>
      <w:proofErr w:type="gramEnd"/>
      <w:r w:rsidRPr="00152D5A">
        <w:rPr>
          <w:rFonts w:ascii="Avenir Next LT Pro" w:hAnsi="Avenir Next LT Pro" w:cstheme="minorHAnsi"/>
          <w:sz w:val="20"/>
          <w:szCs w:val="20"/>
        </w:rPr>
        <w:t xml:space="preserve"> within the stated policies and practices of the school</w:t>
      </w:r>
      <w:r w:rsidR="00661A6E">
        <w:rPr>
          <w:rFonts w:ascii="Avenir Next LT Pro" w:hAnsi="Avenir Next LT Pro" w:cstheme="minorHAnsi"/>
          <w:sz w:val="20"/>
          <w:szCs w:val="20"/>
        </w:rPr>
        <w:t>.</w:t>
      </w:r>
    </w:p>
    <w:p w14:paraId="4ACE3EA7" w14:textId="7B15C082"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Establish effective working relationships and set a good example through their</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presentation and personal and professional conduct</w:t>
      </w:r>
      <w:r w:rsidR="00661A6E">
        <w:rPr>
          <w:rFonts w:ascii="Avenir Next LT Pro" w:hAnsi="Avenir Next LT Pro" w:cstheme="minorHAnsi"/>
          <w:sz w:val="20"/>
          <w:szCs w:val="20"/>
        </w:rPr>
        <w:t>.</w:t>
      </w:r>
    </w:p>
    <w:p w14:paraId="04B18026" w14:textId="72BB8BFF" w:rsidR="00C76A8E"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Contribute to the </w:t>
      </w:r>
      <w:r w:rsidR="003E7D87" w:rsidRPr="00152D5A">
        <w:rPr>
          <w:rFonts w:ascii="Avenir Next LT Pro" w:hAnsi="Avenir Next LT Pro" w:cstheme="minorHAnsi"/>
          <w:sz w:val="20"/>
          <w:szCs w:val="20"/>
        </w:rPr>
        <w:t>ethos</w:t>
      </w:r>
      <w:r w:rsidRPr="00152D5A">
        <w:rPr>
          <w:rFonts w:ascii="Avenir Next LT Pro" w:hAnsi="Avenir Next LT Pro" w:cstheme="minorHAnsi"/>
          <w:sz w:val="20"/>
          <w:szCs w:val="20"/>
        </w:rPr>
        <w:t xml:space="preserve"> of the school through effective participation in meetings</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and management systems necessary to coordinate the management of the school.</w:t>
      </w:r>
    </w:p>
    <w:p w14:paraId="3F18D91E" w14:textId="77777777" w:rsidR="00152D5A" w:rsidRDefault="005E5289" w:rsidP="003E7D87">
      <w:pPr>
        <w:pStyle w:val="ListParagraph"/>
        <w:numPr>
          <w:ilvl w:val="0"/>
          <w:numId w:val="8"/>
        </w:numPr>
        <w:spacing w:line="276" w:lineRule="auto"/>
        <w:rPr>
          <w:rFonts w:ascii="Avenir Next LT Pro" w:hAnsi="Avenir Next LT Pro" w:cstheme="minorHAnsi"/>
          <w:sz w:val="20"/>
          <w:szCs w:val="20"/>
        </w:rPr>
        <w:sectPr w:rsidR="00152D5A" w:rsidSect="00C76A8E">
          <w:pgSz w:w="11906" w:h="16838"/>
          <w:pgMar w:top="1440" w:right="1440" w:bottom="1440" w:left="1440" w:header="709" w:footer="708" w:gutter="0"/>
          <w:cols w:space="708"/>
          <w:docGrid w:linePitch="360"/>
        </w:sectPr>
      </w:pPr>
      <w:r w:rsidRPr="00152D5A">
        <w:rPr>
          <w:rFonts w:ascii="Avenir Next LT Pro" w:hAnsi="Avenir Next LT Pro" w:cstheme="minorHAnsi"/>
          <w:sz w:val="20"/>
          <w:szCs w:val="20"/>
        </w:rPr>
        <w:t>To make an active contribution to the policies, aspirations and plans of your Department and the Academy.</w:t>
      </w:r>
    </w:p>
    <w:p w14:paraId="36537706" w14:textId="7BCA2F4C"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t>PERSON SPECIFICATION</w:t>
      </w:r>
    </w:p>
    <w:p w14:paraId="17A20D1B" w14:textId="77777777" w:rsidR="007417D8" w:rsidRPr="00766F5D" w:rsidRDefault="007417D8" w:rsidP="007417D8">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3EDD7AE8" w14:textId="77777777" w:rsidR="007417D8" w:rsidRPr="00152D5A" w:rsidRDefault="007417D8" w:rsidP="007417D8">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C76A8E" w:rsidRPr="00152D5A" w14:paraId="46447952" w14:textId="77777777" w:rsidTr="001A7462">
        <w:tc>
          <w:tcPr>
            <w:tcW w:w="5765" w:type="dxa"/>
            <w:tcBorders>
              <w:top w:val="single" w:sz="4" w:space="0" w:color="FFFFFF" w:themeColor="background1"/>
              <w:left w:val="single" w:sz="4" w:space="0" w:color="FFFFFF" w:themeColor="background1"/>
            </w:tcBorders>
          </w:tcPr>
          <w:p w14:paraId="7FF2A010" w14:textId="77777777" w:rsidR="00C76A8E" w:rsidRPr="00152D5A" w:rsidRDefault="00C76A8E" w:rsidP="003E7D87">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19F380EC" w14:textId="2CC3D706"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2DA5A1FF" w14:textId="58AE98FD"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C76A8E" w:rsidRPr="00152D5A" w14:paraId="78759709" w14:textId="77777777" w:rsidTr="001A7462">
        <w:tc>
          <w:tcPr>
            <w:tcW w:w="5765" w:type="dxa"/>
            <w:tcBorders>
              <w:right w:val="single" w:sz="4" w:space="0" w:color="205C40"/>
            </w:tcBorders>
            <w:shd w:val="clear" w:color="auto" w:fill="205C40"/>
          </w:tcPr>
          <w:p w14:paraId="4BEF15C8" w14:textId="1E51BE4E" w:rsidR="00C76A8E" w:rsidRPr="00152D5A" w:rsidRDefault="00C76A8E" w:rsidP="003E7D87">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2E236F13"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20690871"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r>
      <w:tr w:rsidR="001A7462" w:rsidRPr="0018080C" w14:paraId="3FE21500" w14:textId="77777777" w:rsidTr="001A7462">
        <w:tc>
          <w:tcPr>
            <w:tcW w:w="5765" w:type="dxa"/>
            <w:shd w:val="clear" w:color="auto" w:fill="FFFFFF" w:themeFill="background1"/>
          </w:tcPr>
          <w:p w14:paraId="68590BB3" w14:textId="0B7BAA4D" w:rsidR="001A7462" w:rsidRPr="0018080C" w:rsidRDefault="003E7D87" w:rsidP="0079644E">
            <w:pPr>
              <w:pStyle w:val="ListParagraph"/>
              <w:numPr>
                <w:ilvl w:val="0"/>
                <w:numId w:val="4"/>
              </w:num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sz w:val="20"/>
                <w:szCs w:val="20"/>
              </w:rPr>
              <w:t xml:space="preserve">Honours degree related to Primary Education or a curriculum subject.  </w:t>
            </w:r>
          </w:p>
        </w:tc>
        <w:tc>
          <w:tcPr>
            <w:tcW w:w="1601" w:type="dxa"/>
            <w:shd w:val="clear" w:color="auto" w:fill="FFFFFF" w:themeFill="background1"/>
          </w:tcPr>
          <w:p w14:paraId="3B22BBC0" w14:textId="270F0014" w:rsidR="001A7462" w:rsidRPr="00B9042A" w:rsidRDefault="001A7462" w:rsidP="0079644E">
            <w:pPr>
              <w:spacing w:before="240" w:after="16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E8999E7" w14:textId="08D1C384" w:rsidR="001A7462" w:rsidRPr="00B9042A" w:rsidRDefault="001A7462" w:rsidP="00B9042A">
            <w:pPr>
              <w:pStyle w:val="ListParagraph"/>
              <w:numPr>
                <w:ilvl w:val="0"/>
                <w:numId w:val="13"/>
              </w:numPr>
              <w:spacing w:before="240" w:line="276" w:lineRule="auto"/>
              <w:jc w:val="center"/>
              <w:rPr>
                <w:rFonts w:ascii="Avenir Next LT Pro" w:hAnsi="Avenir Next LT Pro" w:cstheme="minorHAnsi"/>
                <w:b/>
                <w:bCs/>
                <w:sz w:val="20"/>
                <w:szCs w:val="20"/>
              </w:rPr>
            </w:pPr>
          </w:p>
        </w:tc>
      </w:tr>
      <w:tr w:rsidR="001A7462" w:rsidRPr="0018080C" w14:paraId="0D2764DD" w14:textId="77777777" w:rsidTr="001A7462">
        <w:tc>
          <w:tcPr>
            <w:tcW w:w="5765" w:type="dxa"/>
            <w:shd w:val="clear" w:color="auto" w:fill="FFFFFF" w:themeFill="background1"/>
          </w:tcPr>
          <w:p w14:paraId="378AEFD8" w14:textId="77777777" w:rsidR="001A7462" w:rsidRPr="00F23E13" w:rsidRDefault="003E7D87" w:rsidP="0079644E">
            <w:pPr>
              <w:pStyle w:val="ListParagraph"/>
              <w:numPr>
                <w:ilvl w:val="0"/>
                <w:numId w:val="4"/>
              </w:num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sz w:val="20"/>
                <w:szCs w:val="20"/>
              </w:rPr>
              <w:t>Qualified Teacher Status</w:t>
            </w:r>
            <w:r w:rsidR="00571F3A">
              <w:rPr>
                <w:rFonts w:ascii="Avenir Next LT Pro" w:hAnsi="Avenir Next LT Pro" w:cstheme="minorHAnsi"/>
                <w:sz w:val="20"/>
                <w:szCs w:val="20"/>
              </w:rPr>
              <w:t>.</w:t>
            </w:r>
            <w:r w:rsidRPr="0018080C">
              <w:rPr>
                <w:rFonts w:ascii="Avenir Next LT Pro" w:hAnsi="Avenir Next LT Pro" w:cstheme="minorHAnsi"/>
                <w:sz w:val="20"/>
                <w:szCs w:val="20"/>
              </w:rPr>
              <w:t xml:space="preserve"> </w:t>
            </w:r>
          </w:p>
          <w:p w14:paraId="3D5F51AC" w14:textId="67E7829F" w:rsidR="00F23E13" w:rsidRPr="0018080C" w:rsidRDefault="00F23E13" w:rsidP="00F23E13">
            <w:pPr>
              <w:pStyle w:val="ListParagraph"/>
              <w:spacing w:before="240" w:line="276" w:lineRule="auto"/>
              <w:ind w:left="360"/>
              <w:rPr>
                <w:rFonts w:ascii="Avenir Next LT Pro" w:hAnsi="Avenir Next LT Pro" w:cstheme="minorHAnsi"/>
                <w:color w:val="FFFFFF" w:themeColor="background1"/>
                <w:sz w:val="20"/>
                <w:szCs w:val="20"/>
              </w:rPr>
            </w:pPr>
          </w:p>
        </w:tc>
        <w:tc>
          <w:tcPr>
            <w:tcW w:w="1601" w:type="dxa"/>
            <w:shd w:val="clear" w:color="auto" w:fill="FFFFFF" w:themeFill="background1"/>
          </w:tcPr>
          <w:p w14:paraId="0CCCFC51" w14:textId="534C44F5" w:rsidR="001A7462" w:rsidRPr="00B9042A" w:rsidRDefault="001A7462" w:rsidP="00B9042A">
            <w:pPr>
              <w:pStyle w:val="ListParagraph"/>
              <w:numPr>
                <w:ilvl w:val="0"/>
                <w:numId w:val="1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2EF8782F" w14:textId="77777777" w:rsidR="001A7462" w:rsidRPr="00B9042A" w:rsidRDefault="001A7462" w:rsidP="0079644E">
            <w:pPr>
              <w:spacing w:before="240" w:line="276" w:lineRule="auto"/>
              <w:jc w:val="center"/>
              <w:rPr>
                <w:rFonts w:ascii="Avenir Next LT Pro" w:hAnsi="Avenir Next LT Pro" w:cstheme="minorHAnsi"/>
                <w:sz w:val="20"/>
                <w:szCs w:val="20"/>
              </w:rPr>
            </w:pPr>
          </w:p>
        </w:tc>
      </w:tr>
      <w:tr w:rsidR="003E7D87" w:rsidRPr="0018080C" w14:paraId="27D73BD6" w14:textId="77777777" w:rsidTr="001A7462">
        <w:tc>
          <w:tcPr>
            <w:tcW w:w="5765" w:type="dxa"/>
            <w:shd w:val="clear" w:color="auto" w:fill="FFFFFF" w:themeFill="background1"/>
          </w:tcPr>
          <w:p w14:paraId="5A6955C2" w14:textId="31BA4274" w:rsidR="003E7D87" w:rsidRPr="0018080C" w:rsidRDefault="000337FC" w:rsidP="000337FC">
            <w:pPr>
              <w:pStyle w:val="NoSpacing"/>
              <w:numPr>
                <w:ilvl w:val="0"/>
                <w:numId w:val="4"/>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Evidence of sustained participation in INSET/CPD</w:t>
            </w:r>
            <w:r w:rsidR="00571F3A">
              <w:rPr>
                <w:rFonts w:ascii="Avenir Next LT Pro" w:hAnsi="Avenir Next LT Pro" w:cstheme="majorHAnsi"/>
                <w:sz w:val="20"/>
                <w:szCs w:val="20"/>
                <w:lang w:val="en-US"/>
              </w:rPr>
              <w:t>.</w:t>
            </w:r>
          </w:p>
        </w:tc>
        <w:tc>
          <w:tcPr>
            <w:tcW w:w="1601" w:type="dxa"/>
            <w:shd w:val="clear" w:color="auto" w:fill="FFFFFF" w:themeFill="background1"/>
          </w:tcPr>
          <w:p w14:paraId="160BD33D" w14:textId="2FFE3F00" w:rsidR="003E7D87" w:rsidRPr="00B9042A" w:rsidRDefault="003E7D87" w:rsidP="00B9042A">
            <w:pPr>
              <w:pStyle w:val="ListParagraph"/>
              <w:numPr>
                <w:ilvl w:val="0"/>
                <w:numId w:val="1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EB383E1" w14:textId="77777777" w:rsidR="003E7D87" w:rsidRPr="00B9042A" w:rsidRDefault="003E7D87" w:rsidP="0079644E">
            <w:pPr>
              <w:spacing w:before="240" w:line="276" w:lineRule="auto"/>
              <w:jc w:val="center"/>
              <w:rPr>
                <w:rFonts w:ascii="Avenir Next LT Pro" w:hAnsi="Avenir Next LT Pro" w:cstheme="minorHAnsi"/>
                <w:sz w:val="20"/>
                <w:szCs w:val="20"/>
              </w:rPr>
            </w:pPr>
          </w:p>
        </w:tc>
      </w:tr>
      <w:tr w:rsidR="00C76A8E" w:rsidRPr="0018080C" w14:paraId="4099A06D" w14:textId="77777777" w:rsidTr="001A7462">
        <w:tc>
          <w:tcPr>
            <w:tcW w:w="5765" w:type="dxa"/>
            <w:tcBorders>
              <w:right w:val="single" w:sz="4" w:space="0" w:color="205C40"/>
            </w:tcBorders>
            <w:shd w:val="clear" w:color="auto" w:fill="205C40"/>
          </w:tcPr>
          <w:p w14:paraId="5230391E" w14:textId="7101B1DA" w:rsidR="00C76A8E" w:rsidRPr="0018080C" w:rsidRDefault="00C76A8E" w:rsidP="0079644E">
            <w:pPr>
              <w:spacing w:before="240" w:line="276" w:lineRule="auto"/>
              <w:rPr>
                <w:rFonts w:ascii="Avenir Next LT Pro" w:hAnsi="Avenir Next LT Pro" w:cstheme="minorHAnsi"/>
                <w:color w:val="205C40"/>
                <w:sz w:val="20"/>
                <w:szCs w:val="20"/>
              </w:rPr>
            </w:pPr>
            <w:r w:rsidRPr="0018080C">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1F0C0FB0"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tcBorders>
              <w:left w:val="single" w:sz="4" w:space="0" w:color="205C40"/>
            </w:tcBorders>
            <w:shd w:val="clear" w:color="auto" w:fill="205C40"/>
          </w:tcPr>
          <w:p w14:paraId="2CC299F9"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1A7462" w:rsidRPr="0018080C" w14:paraId="23EB85E0" w14:textId="77777777" w:rsidTr="001A7462">
        <w:tc>
          <w:tcPr>
            <w:tcW w:w="5765" w:type="dxa"/>
            <w:tcBorders>
              <w:right w:val="single" w:sz="4" w:space="0" w:color="auto"/>
            </w:tcBorders>
            <w:shd w:val="clear" w:color="auto" w:fill="FFFFFF" w:themeFill="background1"/>
          </w:tcPr>
          <w:p w14:paraId="0D71BAAB" w14:textId="2CBB8A6D" w:rsidR="003E7D87" w:rsidRPr="0018080C" w:rsidRDefault="00467F85" w:rsidP="00467F85">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Experience of teaching in KS1</w:t>
            </w:r>
            <w:r w:rsidR="00571F3A">
              <w:rPr>
                <w:rFonts w:ascii="Avenir Next LT Pro" w:hAnsi="Avenir Next LT Pro" w:cstheme="majorHAnsi"/>
                <w:sz w:val="20"/>
                <w:szCs w:val="20"/>
                <w:lang w:val="en-US"/>
              </w:rPr>
              <w:t>.</w:t>
            </w:r>
          </w:p>
        </w:tc>
        <w:tc>
          <w:tcPr>
            <w:tcW w:w="1601" w:type="dxa"/>
            <w:tcBorders>
              <w:left w:val="single" w:sz="4" w:space="0" w:color="auto"/>
            </w:tcBorders>
            <w:shd w:val="clear" w:color="auto" w:fill="FFFFFF" w:themeFill="background1"/>
          </w:tcPr>
          <w:p w14:paraId="5F12DB68" w14:textId="2883E8A3" w:rsidR="001A7462" w:rsidRPr="00B9042A" w:rsidRDefault="001A7462" w:rsidP="00B9042A">
            <w:pPr>
              <w:pStyle w:val="ListParagraph"/>
              <w:numPr>
                <w:ilvl w:val="0"/>
                <w:numId w:val="1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717801D7" w14:textId="77777777" w:rsidR="001A7462" w:rsidRPr="0018080C" w:rsidRDefault="001A7462" w:rsidP="0079644E">
            <w:pPr>
              <w:spacing w:before="240" w:line="276" w:lineRule="auto"/>
              <w:jc w:val="center"/>
              <w:rPr>
                <w:rFonts w:ascii="Avenir Next LT Pro" w:hAnsi="Avenir Next LT Pro" w:cstheme="minorHAnsi"/>
                <w:color w:val="205C40"/>
                <w:sz w:val="20"/>
                <w:szCs w:val="20"/>
              </w:rPr>
            </w:pPr>
          </w:p>
        </w:tc>
      </w:tr>
      <w:tr w:rsidR="001A7462" w:rsidRPr="0018080C" w14:paraId="624E67E1" w14:textId="77777777" w:rsidTr="001A7462">
        <w:tc>
          <w:tcPr>
            <w:tcW w:w="5765" w:type="dxa"/>
            <w:shd w:val="clear" w:color="auto" w:fill="FFFFFF" w:themeFill="background1"/>
          </w:tcPr>
          <w:p w14:paraId="72775AE9" w14:textId="77777777" w:rsidR="001A7462" w:rsidRDefault="00182E86" w:rsidP="00182E86">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Demonstrable evidence of high standards of class teaching</w:t>
            </w:r>
            <w:r w:rsidR="00571F3A">
              <w:rPr>
                <w:rFonts w:ascii="Avenir Next LT Pro" w:hAnsi="Avenir Next LT Pro" w:cstheme="majorHAnsi"/>
                <w:sz w:val="20"/>
                <w:szCs w:val="20"/>
                <w:lang w:val="en-US"/>
              </w:rPr>
              <w:t>.</w:t>
            </w:r>
          </w:p>
          <w:p w14:paraId="23FAFF63" w14:textId="1A921D36" w:rsidR="00F23E13" w:rsidRPr="0018080C" w:rsidRDefault="00F23E13" w:rsidP="00F23E13">
            <w:pPr>
              <w:pStyle w:val="NoSpacing"/>
              <w:ind w:left="360"/>
              <w:jc w:val="both"/>
              <w:rPr>
                <w:rFonts w:ascii="Avenir Next LT Pro" w:hAnsi="Avenir Next LT Pro" w:cstheme="majorHAnsi"/>
                <w:sz w:val="20"/>
                <w:szCs w:val="20"/>
                <w:lang w:val="en-US"/>
              </w:rPr>
            </w:pPr>
          </w:p>
        </w:tc>
        <w:tc>
          <w:tcPr>
            <w:tcW w:w="1601" w:type="dxa"/>
            <w:shd w:val="clear" w:color="auto" w:fill="FFFFFF" w:themeFill="background1"/>
          </w:tcPr>
          <w:p w14:paraId="6F2433C8" w14:textId="678075E0" w:rsidR="001A7462" w:rsidRPr="00B9042A" w:rsidRDefault="001A7462" w:rsidP="00B9042A">
            <w:pPr>
              <w:pStyle w:val="ListParagraph"/>
              <w:numPr>
                <w:ilvl w:val="0"/>
                <w:numId w:val="1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AE3700C" w14:textId="77777777" w:rsidR="001A7462" w:rsidRPr="0018080C" w:rsidRDefault="001A7462" w:rsidP="0079644E">
            <w:pPr>
              <w:spacing w:before="240" w:line="276" w:lineRule="auto"/>
              <w:jc w:val="center"/>
              <w:rPr>
                <w:rFonts w:ascii="Avenir Next LT Pro" w:hAnsi="Avenir Next LT Pro" w:cstheme="minorHAnsi"/>
                <w:color w:val="205C40"/>
                <w:sz w:val="20"/>
                <w:szCs w:val="20"/>
              </w:rPr>
            </w:pPr>
          </w:p>
        </w:tc>
      </w:tr>
      <w:tr w:rsidR="001F6D2D" w:rsidRPr="0018080C" w14:paraId="7879D97F" w14:textId="77777777" w:rsidTr="001A7462">
        <w:tc>
          <w:tcPr>
            <w:tcW w:w="5765" w:type="dxa"/>
            <w:shd w:val="clear" w:color="auto" w:fill="FFFFFF" w:themeFill="background1"/>
          </w:tcPr>
          <w:p w14:paraId="30B18FDC" w14:textId="7E5A6865" w:rsidR="001F6D2D" w:rsidRPr="0018080C" w:rsidRDefault="003B0595" w:rsidP="003B0595">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Experience of managing teaching resources</w:t>
            </w:r>
            <w:r w:rsidR="00571F3A">
              <w:rPr>
                <w:rFonts w:ascii="Avenir Next LT Pro" w:hAnsi="Avenir Next LT Pro" w:cstheme="majorHAnsi"/>
                <w:sz w:val="20"/>
                <w:szCs w:val="20"/>
                <w:lang w:val="en-US"/>
              </w:rPr>
              <w:t>.</w:t>
            </w:r>
          </w:p>
        </w:tc>
        <w:tc>
          <w:tcPr>
            <w:tcW w:w="1601" w:type="dxa"/>
            <w:shd w:val="clear" w:color="auto" w:fill="FFFFFF" w:themeFill="background1"/>
          </w:tcPr>
          <w:p w14:paraId="26E8ABBD" w14:textId="46370936" w:rsidR="001F6D2D" w:rsidRPr="00B9042A" w:rsidRDefault="001F6D2D" w:rsidP="00B9042A">
            <w:pPr>
              <w:pStyle w:val="ListParagraph"/>
              <w:numPr>
                <w:ilvl w:val="0"/>
                <w:numId w:val="1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71129B5" w14:textId="77777777" w:rsidR="001F6D2D" w:rsidRPr="0018080C" w:rsidRDefault="001F6D2D" w:rsidP="0079644E">
            <w:pPr>
              <w:spacing w:before="240" w:line="276" w:lineRule="auto"/>
              <w:jc w:val="center"/>
              <w:rPr>
                <w:rFonts w:ascii="Avenir Next LT Pro" w:hAnsi="Avenir Next LT Pro" w:cstheme="minorHAnsi"/>
                <w:color w:val="205C40"/>
                <w:sz w:val="20"/>
                <w:szCs w:val="20"/>
              </w:rPr>
            </w:pPr>
          </w:p>
        </w:tc>
      </w:tr>
      <w:tr w:rsidR="006F2FAF" w:rsidRPr="0018080C" w14:paraId="61B56BC0" w14:textId="77777777" w:rsidTr="001A7462">
        <w:tc>
          <w:tcPr>
            <w:tcW w:w="5765" w:type="dxa"/>
            <w:shd w:val="clear" w:color="auto" w:fill="FFFFFF" w:themeFill="background1"/>
          </w:tcPr>
          <w:p w14:paraId="23C1A65D" w14:textId="257B3C84" w:rsidR="006F2FAF" w:rsidRPr="0018080C" w:rsidRDefault="006F2FAF" w:rsidP="006F2FAF">
            <w:pPr>
              <w:pStyle w:val="ListParagraph"/>
              <w:numPr>
                <w:ilvl w:val="0"/>
                <w:numId w:val="5"/>
              </w:numPr>
              <w:autoSpaceDE w:val="0"/>
              <w:autoSpaceDN w:val="0"/>
              <w:adjustRightInd w:val="0"/>
              <w:spacing w:before="60" w:after="60"/>
              <w:jc w:val="both"/>
              <w:rPr>
                <w:rFonts w:ascii="Avenir Next LT Pro" w:hAnsi="Avenir Next LT Pro" w:cstheme="majorHAnsi"/>
                <w:sz w:val="20"/>
                <w:szCs w:val="20"/>
                <w:lang w:eastAsia="en-GB"/>
              </w:rPr>
            </w:pPr>
            <w:r w:rsidRPr="0018080C">
              <w:rPr>
                <w:rFonts w:ascii="Avenir Next LT Pro" w:hAnsi="Avenir Next LT Pro" w:cstheme="majorHAnsi"/>
                <w:sz w:val="20"/>
                <w:szCs w:val="20"/>
                <w:lang w:eastAsia="en-GB"/>
              </w:rPr>
              <w:t>Experience of working with children from a variety of backgrounds and/or vulnerable groups of pupils.</w:t>
            </w:r>
          </w:p>
          <w:p w14:paraId="5755D773" w14:textId="77777777" w:rsidR="006F2FAF" w:rsidRPr="0018080C" w:rsidRDefault="006F2FAF" w:rsidP="006F2FAF">
            <w:pPr>
              <w:pStyle w:val="NoSpacing"/>
              <w:jc w:val="both"/>
              <w:rPr>
                <w:rFonts w:ascii="Avenir Next LT Pro" w:hAnsi="Avenir Next LT Pro" w:cstheme="majorHAnsi"/>
                <w:sz w:val="20"/>
                <w:szCs w:val="20"/>
                <w:lang w:val="en-US"/>
              </w:rPr>
            </w:pPr>
          </w:p>
        </w:tc>
        <w:tc>
          <w:tcPr>
            <w:tcW w:w="1601" w:type="dxa"/>
            <w:shd w:val="clear" w:color="auto" w:fill="FFFFFF" w:themeFill="background1"/>
          </w:tcPr>
          <w:p w14:paraId="13372934" w14:textId="77777777" w:rsidR="006F2FAF" w:rsidRPr="0018080C" w:rsidRDefault="006F2FAF" w:rsidP="0079644E">
            <w:pPr>
              <w:spacing w:before="240" w:line="276" w:lineRule="auto"/>
              <w:jc w:val="center"/>
              <w:rPr>
                <w:rFonts w:ascii="Avenir Next LT Pro" w:hAnsi="Avenir Next LT Pro" w:cstheme="minorHAnsi"/>
                <w:b/>
                <w:bCs/>
                <w:color w:val="205C40"/>
                <w:sz w:val="20"/>
                <w:szCs w:val="20"/>
              </w:rPr>
            </w:pPr>
          </w:p>
        </w:tc>
        <w:tc>
          <w:tcPr>
            <w:tcW w:w="1650" w:type="dxa"/>
            <w:shd w:val="clear" w:color="auto" w:fill="FFFFFF" w:themeFill="background1"/>
          </w:tcPr>
          <w:p w14:paraId="46345BE0" w14:textId="38BA3845" w:rsidR="006F2FAF" w:rsidRPr="00B9042A" w:rsidRDefault="006F2FAF" w:rsidP="00B9042A">
            <w:pPr>
              <w:pStyle w:val="ListParagraph"/>
              <w:numPr>
                <w:ilvl w:val="0"/>
                <w:numId w:val="15"/>
              </w:numPr>
              <w:spacing w:before="240" w:line="276" w:lineRule="auto"/>
              <w:jc w:val="center"/>
              <w:rPr>
                <w:rFonts w:ascii="Avenir Next LT Pro" w:hAnsi="Avenir Next LT Pro" w:cstheme="minorHAnsi"/>
                <w:b/>
                <w:bCs/>
                <w:sz w:val="20"/>
                <w:szCs w:val="20"/>
              </w:rPr>
            </w:pPr>
          </w:p>
        </w:tc>
      </w:tr>
      <w:tr w:rsidR="00C76A8E" w:rsidRPr="0018080C" w14:paraId="3E7673B8" w14:textId="77777777" w:rsidTr="001A7462">
        <w:tc>
          <w:tcPr>
            <w:tcW w:w="5765" w:type="dxa"/>
            <w:tcBorders>
              <w:right w:val="single" w:sz="4" w:space="0" w:color="205C40"/>
            </w:tcBorders>
            <w:shd w:val="clear" w:color="auto" w:fill="205C40"/>
          </w:tcPr>
          <w:p w14:paraId="60AC4D90" w14:textId="783D2563" w:rsidR="00C76A8E" w:rsidRPr="0018080C" w:rsidRDefault="00C76A8E" w:rsidP="0079644E">
            <w:pPr>
              <w:spacing w:before="240" w:line="276" w:lineRule="auto"/>
              <w:rPr>
                <w:rFonts w:ascii="Avenir Next LT Pro" w:hAnsi="Avenir Next LT Pro" w:cstheme="minorHAnsi"/>
                <w:sz w:val="20"/>
                <w:szCs w:val="20"/>
              </w:rPr>
            </w:pPr>
            <w:r w:rsidRPr="0018080C">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4D287098"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tcBorders>
              <w:left w:val="single" w:sz="4" w:space="0" w:color="205C40"/>
            </w:tcBorders>
            <w:shd w:val="clear" w:color="auto" w:fill="205C40"/>
          </w:tcPr>
          <w:p w14:paraId="2374448C"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741581" w:rsidRPr="0018080C" w14:paraId="214732C7" w14:textId="77777777" w:rsidTr="00741581">
        <w:tc>
          <w:tcPr>
            <w:tcW w:w="5765" w:type="dxa"/>
            <w:tcBorders>
              <w:right w:val="single" w:sz="4" w:space="0" w:color="auto"/>
            </w:tcBorders>
            <w:shd w:val="clear" w:color="auto" w:fill="FFFFFF" w:themeFill="background1"/>
          </w:tcPr>
          <w:p w14:paraId="6EEAD38F" w14:textId="0BD96175" w:rsidR="00741581" w:rsidRPr="0018080C" w:rsidRDefault="00A607CF" w:rsidP="00C20AE3">
            <w:pPr>
              <w:pStyle w:val="NoSpacing"/>
              <w:numPr>
                <w:ilvl w:val="0"/>
                <w:numId w:val="5"/>
              </w:numPr>
              <w:jc w:val="both"/>
              <w:rPr>
                <w:rFonts w:ascii="Avenir Next LT Pro" w:hAnsi="Avenir Next LT Pro" w:cstheme="majorHAnsi"/>
                <w:sz w:val="20"/>
                <w:szCs w:val="20"/>
                <w:lang w:val="en-US"/>
              </w:rPr>
            </w:pPr>
            <w:r>
              <w:rPr>
                <w:rFonts w:ascii="Avenir Next LT Pro" w:hAnsi="Avenir Next LT Pro" w:cstheme="majorHAnsi"/>
                <w:sz w:val="20"/>
                <w:szCs w:val="20"/>
                <w:lang w:val="en-US"/>
              </w:rPr>
              <w:t>Ofsted</w:t>
            </w:r>
            <w:r w:rsidR="00C20AE3" w:rsidRPr="0018080C">
              <w:rPr>
                <w:rFonts w:ascii="Avenir Next LT Pro" w:hAnsi="Avenir Next LT Pro" w:cstheme="majorHAnsi"/>
                <w:sz w:val="20"/>
                <w:szCs w:val="20"/>
                <w:lang w:val="en-US"/>
              </w:rPr>
              <w:t xml:space="preserve"> awareness</w:t>
            </w:r>
            <w:r w:rsidR="00571F3A">
              <w:rPr>
                <w:rFonts w:ascii="Avenir Next LT Pro" w:hAnsi="Avenir Next LT Pro" w:cstheme="majorHAnsi"/>
                <w:sz w:val="20"/>
                <w:szCs w:val="20"/>
                <w:lang w:val="en-US"/>
              </w:rPr>
              <w:t>.</w:t>
            </w:r>
          </w:p>
        </w:tc>
        <w:tc>
          <w:tcPr>
            <w:tcW w:w="1601" w:type="dxa"/>
            <w:tcBorders>
              <w:left w:val="single" w:sz="4" w:space="0" w:color="auto"/>
              <w:right w:val="single" w:sz="4" w:space="0" w:color="auto"/>
            </w:tcBorders>
            <w:shd w:val="clear" w:color="auto" w:fill="FFFFFF" w:themeFill="background1"/>
          </w:tcPr>
          <w:p w14:paraId="41C3184C" w14:textId="65CE854F" w:rsidR="00741581" w:rsidRPr="00B9042A" w:rsidRDefault="00741581" w:rsidP="00B9042A">
            <w:pPr>
              <w:pStyle w:val="ListParagraph"/>
              <w:numPr>
                <w:ilvl w:val="0"/>
                <w:numId w:val="15"/>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7488057B" w14:textId="77777777" w:rsidR="00741581" w:rsidRPr="0018080C" w:rsidRDefault="00741581" w:rsidP="0079644E">
            <w:pPr>
              <w:spacing w:before="240" w:line="276" w:lineRule="auto"/>
              <w:jc w:val="center"/>
              <w:rPr>
                <w:rFonts w:ascii="Avenir Next LT Pro" w:hAnsi="Avenir Next LT Pro" w:cstheme="minorHAnsi"/>
                <w:color w:val="205C40"/>
                <w:sz w:val="20"/>
                <w:szCs w:val="20"/>
              </w:rPr>
            </w:pPr>
          </w:p>
        </w:tc>
      </w:tr>
      <w:tr w:rsidR="00A36D48" w:rsidRPr="0018080C" w14:paraId="08841E83" w14:textId="77777777" w:rsidTr="00741581">
        <w:tc>
          <w:tcPr>
            <w:tcW w:w="5765" w:type="dxa"/>
            <w:tcBorders>
              <w:right w:val="single" w:sz="4" w:space="0" w:color="auto"/>
            </w:tcBorders>
            <w:shd w:val="clear" w:color="auto" w:fill="FFFFFF" w:themeFill="background1"/>
          </w:tcPr>
          <w:p w14:paraId="6717FA4B" w14:textId="77777777" w:rsidR="00A36D48" w:rsidRDefault="009168E9" w:rsidP="009168E9">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Awareness of current developments in Education and the implications of these</w:t>
            </w:r>
            <w:r w:rsidR="00571F3A">
              <w:rPr>
                <w:rFonts w:ascii="Avenir Next LT Pro" w:hAnsi="Avenir Next LT Pro" w:cstheme="majorHAnsi"/>
                <w:sz w:val="20"/>
                <w:szCs w:val="20"/>
                <w:lang w:val="en-US"/>
              </w:rPr>
              <w:t>.</w:t>
            </w:r>
          </w:p>
          <w:p w14:paraId="1E7689E4" w14:textId="6CA73E90" w:rsidR="00A607CF" w:rsidRPr="0018080C" w:rsidRDefault="00A607CF" w:rsidP="00A607CF">
            <w:pPr>
              <w:pStyle w:val="NoSpacing"/>
              <w:ind w:left="360"/>
              <w:jc w:val="both"/>
              <w:rPr>
                <w:rFonts w:ascii="Avenir Next LT Pro" w:hAnsi="Avenir Next LT Pro" w:cstheme="majorHAnsi"/>
                <w:sz w:val="20"/>
                <w:szCs w:val="20"/>
                <w:lang w:val="en-US"/>
              </w:rPr>
            </w:pPr>
          </w:p>
        </w:tc>
        <w:tc>
          <w:tcPr>
            <w:tcW w:w="1601" w:type="dxa"/>
            <w:tcBorders>
              <w:left w:val="single" w:sz="4" w:space="0" w:color="auto"/>
              <w:right w:val="single" w:sz="4" w:space="0" w:color="auto"/>
            </w:tcBorders>
            <w:shd w:val="clear" w:color="auto" w:fill="FFFFFF" w:themeFill="background1"/>
          </w:tcPr>
          <w:p w14:paraId="4494C1E0" w14:textId="3EDD20EF" w:rsidR="00A36D48" w:rsidRPr="00B9042A" w:rsidRDefault="00A36D48" w:rsidP="00B9042A">
            <w:pPr>
              <w:pStyle w:val="ListParagraph"/>
              <w:numPr>
                <w:ilvl w:val="0"/>
                <w:numId w:val="16"/>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19DE843F" w14:textId="77777777" w:rsidR="00A36D48" w:rsidRPr="0018080C" w:rsidRDefault="00A36D48" w:rsidP="0079644E">
            <w:pPr>
              <w:spacing w:before="240" w:line="276" w:lineRule="auto"/>
              <w:jc w:val="center"/>
              <w:rPr>
                <w:rFonts w:ascii="Avenir Next LT Pro" w:hAnsi="Avenir Next LT Pro" w:cstheme="minorHAnsi"/>
                <w:color w:val="205C40"/>
                <w:sz w:val="20"/>
                <w:szCs w:val="20"/>
              </w:rPr>
            </w:pPr>
          </w:p>
        </w:tc>
      </w:tr>
      <w:tr w:rsidR="00CE09A1" w:rsidRPr="0018080C" w14:paraId="65CFE14D" w14:textId="77777777" w:rsidTr="00741581">
        <w:tc>
          <w:tcPr>
            <w:tcW w:w="5765" w:type="dxa"/>
            <w:tcBorders>
              <w:right w:val="single" w:sz="4" w:space="0" w:color="auto"/>
            </w:tcBorders>
            <w:shd w:val="clear" w:color="auto" w:fill="FFFFFF" w:themeFill="background1"/>
          </w:tcPr>
          <w:p w14:paraId="7DCE9125" w14:textId="7DD1ED24" w:rsidR="00CE09A1" w:rsidRPr="0018080C" w:rsidRDefault="00FA1930" w:rsidP="00FA1930">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 xml:space="preserve">Understanding of </w:t>
            </w:r>
            <w:r w:rsidRPr="009815C7">
              <w:rPr>
                <w:rFonts w:ascii="Avenir Next LT Pro" w:hAnsi="Avenir Next LT Pro" w:cstheme="majorHAnsi"/>
                <w:sz w:val="20"/>
                <w:szCs w:val="20"/>
                <w:lang w:val="en-US"/>
              </w:rPr>
              <w:t xml:space="preserve">inclusion and </w:t>
            </w:r>
            <w:proofErr w:type="spellStart"/>
            <w:r w:rsidRPr="009815C7">
              <w:rPr>
                <w:rFonts w:ascii="Avenir Next LT Pro" w:hAnsi="Avenir Next LT Pro" w:cstheme="majorHAnsi"/>
                <w:sz w:val="20"/>
                <w:szCs w:val="20"/>
                <w:lang w:val="en-US"/>
              </w:rPr>
              <w:t>personalised</w:t>
            </w:r>
            <w:proofErr w:type="spellEnd"/>
            <w:r w:rsidRPr="009815C7">
              <w:rPr>
                <w:rFonts w:ascii="Avenir Next LT Pro" w:hAnsi="Avenir Next LT Pro" w:cstheme="majorHAnsi"/>
                <w:sz w:val="20"/>
                <w:szCs w:val="20"/>
                <w:lang w:val="en-US"/>
              </w:rPr>
              <w:t xml:space="preserve"> learning</w:t>
            </w:r>
            <w:r w:rsidR="00571F3A" w:rsidRPr="009815C7">
              <w:rPr>
                <w:rFonts w:ascii="Avenir Next LT Pro" w:hAnsi="Avenir Next LT Pro" w:cstheme="majorHAnsi"/>
                <w:sz w:val="20"/>
                <w:szCs w:val="20"/>
                <w:lang w:val="en-US"/>
              </w:rPr>
              <w:t>.</w:t>
            </w:r>
          </w:p>
        </w:tc>
        <w:tc>
          <w:tcPr>
            <w:tcW w:w="1601" w:type="dxa"/>
            <w:tcBorders>
              <w:left w:val="single" w:sz="4" w:space="0" w:color="auto"/>
              <w:right w:val="single" w:sz="4" w:space="0" w:color="auto"/>
            </w:tcBorders>
            <w:shd w:val="clear" w:color="auto" w:fill="FFFFFF" w:themeFill="background1"/>
          </w:tcPr>
          <w:p w14:paraId="78A32C5A" w14:textId="4445469E" w:rsidR="00CE09A1" w:rsidRPr="00B9042A" w:rsidRDefault="00CE09A1" w:rsidP="00B9042A">
            <w:pPr>
              <w:pStyle w:val="ListParagraph"/>
              <w:numPr>
                <w:ilvl w:val="0"/>
                <w:numId w:val="16"/>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26E978E6" w14:textId="77777777" w:rsidR="00CE09A1" w:rsidRPr="0018080C" w:rsidRDefault="00CE09A1" w:rsidP="0079644E">
            <w:pPr>
              <w:spacing w:before="240" w:line="276" w:lineRule="auto"/>
              <w:jc w:val="center"/>
              <w:rPr>
                <w:rFonts w:ascii="Avenir Next LT Pro" w:hAnsi="Avenir Next LT Pro" w:cstheme="minorHAnsi"/>
                <w:color w:val="205C40"/>
                <w:sz w:val="20"/>
                <w:szCs w:val="20"/>
              </w:rPr>
            </w:pPr>
          </w:p>
        </w:tc>
      </w:tr>
      <w:tr w:rsidR="00152D5A" w:rsidRPr="0018080C" w14:paraId="07CB433A" w14:textId="77777777" w:rsidTr="00741581">
        <w:tc>
          <w:tcPr>
            <w:tcW w:w="5765" w:type="dxa"/>
            <w:tcBorders>
              <w:right w:val="single" w:sz="4" w:space="0" w:color="auto"/>
            </w:tcBorders>
            <w:shd w:val="clear" w:color="auto" w:fill="FFFFFF" w:themeFill="background1"/>
          </w:tcPr>
          <w:p w14:paraId="7C6FEB6A" w14:textId="77777777" w:rsidR="00152D5A" w:rsidRDefault="009F018E" w:rsidP="009F018E">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Understanding of effective assessment and target setting procedures</w:t>
            </w:r>
            <w:r w:rsidR="00571F3A">
              <w:rPr>
                <w:rFonts w:ascii="Avenir Next LT Pro" w:hAnsi="Avenir Next LT Pro" w:cstheme="majorHAnsi"/>
                <w:sz w:val="20"/>
                <w:szCs w:val="20"/>
                <w:lang w:val="en-US"/>
              </w:rPr>
              <w:t>.</w:t>
            </w:r>
          </w:p>
          <w:p w14:paraId="56C628BB" w14:textId="5D0AA52F" w:rsidR="00A607CF" w:rsidRPr="0018080C" w:rsidRDefault="00A607CF" w:rsidP="00A607CF">
            <w:pPr>
              <w:pStyle w:val="NoSpacing"/>
              <w:ind w:left="360"/>
              <w:jc w:val="both"/>
              <w:rPr>
                <w:rFonts w:ascii="Avenir Next LT Pro" w:hAnsi="Avenir Next LT Pro" w:cstheme="majorHAnsi"/>
                <w:sz w:val="20"/>
                <w:szCs w:val="20"/>
                <w:lang w:val="en-US"/>
              </w:rPr>
            </w:pPr>
          </w:p>
        </w:tc>
        <w:tc>
          <w:tcPr>
            <w:tcW w:w="1601" w:type="dxa"/>
            <w:tcBorders>
              <w:left w:val="single" w:sz="4" w:space="0" w:color="auto"/>
              <w:right w:val="single" w:sz="4" w:space="0" w:color="auto"/>
            </w:tcBorders>
            <w:shd w:val="clear" w:color="auto" w:fill="FFFFFF" w:themeFill="background1"/>
          </w:tcPr>
          <w:p w14:paraId="0B157F27" w14:textId="30B2F46A" w:rsidR="00152D5A" w:rsidRPr="00B9042A" w:rsidRDefault="00152D5A" w:rsidP="00B9042A">
            <w:pPr>
              <w:pStyle w:val="ListParagraph"/>
              <w:numPr>
                <w:ilvl w:val="0"/>
                <w:numId w:val="16"/>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52BBC040" w14:textId="77777777" w:rsidR="00152D5A" w:rsidRPr="0018080C" w:rsidRDefault="00152D5A" w:rsidP="0079644E">
            <w:pPr>
              <w:spacing w:before="240" w:line="276" w:lineRule="auto"/>
              <w:jc w:val="center"/>
              <w:rPr>
                <w:rFonts w:ascii="Avenir Next LT Pro" w:hAnsi="Avenir Next LT Pro" w:cstheme="minorHAnsi"/>
                <w:color w:val="205C40"/>
                <w:sz w:val="20"/>
                <w:szCs w:val="20"/>
              </w:rPr>
            </w:pPr>
          </w:p>
        </w:tc>
      </w:tr>
      <w:tr w:rsidR="00152D5A" w:rsidRPr="0018080C" w14:paraId="30DF9021" w14:textId="77777777" w:rsidTr="00741581">
        <w:tc>
          <w:tcPr>
            <w:tcW w:w="5765" w:type="dxa"/>
            <w:tcBorders>
              <w:right w:val="single" w:sz="4" w:space="0" w:color="auto"/>
            </w:tcBorders>
            <w:shd w:val="clear" w:color="auto" w:fill="FFFFFF" w:themeFill="background1"/>
          </w:tcPr>
          <w:p w14:paraId="65A744E3" w14:textId="77777777" w:rsidR="00152D5A" w:rsidRDefault="008C78BA" w:rsidP="008C78BA">
            <w:pPr>
              <w:pStyle w:val="NoSpacing"/>
              <w:numPr>
                <w:ilvl w:val="0"/>
                <w:numId w:val="5"/>
              </w:numPr>
              <w:jc w:val="both"/>
              <w:rPr>
                <w:rFonts w:ascii="Avenir Next LT Pro" w:hAnsi="Avenir Next LT Pro" w:cstheme="majorHAnsi"/>
                <w:sz w:val="20"/>
                <w:szCs w:val="20"/>
                <w:lang w:val="en-US"/>
              </w:rPr>
            </w:pPr>
            <w:r w:rsidRPr="0018080C">
              <w:rPr>
                <w:rFonts w:ascii="Avenir Next LT Pro" w:hAnsi="Avenir Next LT Pro" w:cstheme="majorHAnsi"/>
                <w:sz w:val="20"/>
                <w:szCs w:val="20"/>
                <w:lang w:val="en-US"/>
              </w:rPr>
              <w:t>An understanding of good inclusive education and the SEN Code of Practice</w:t>
            </w:r>
            <w:r w:rsidR="00571F3A">
              <w:rPr>
                <w:rFonts w:ascii="Avenir Next LT Pro" w:hAnsi="Avenir Next LT Pro" w:cstheme="majorHAnsi"/>
                <w:sz w:val="20"/>
                <w:szCs w:val="20"/>
                <w:lang w:val="en-US"/>
              </w:rPr>
              <w:t>.</w:t>
            </w:r>
          </w:p>
          <w:p w14:paraId="72E6BBCD" w14:textId="43E28F7B" w:rsidR="00A607CF" w:rsidRPr="0018080C" w:rsidRDefault="00A607CF" w:rsidP="00A607CF">
            <w:pPr>
              <w:pStyle w:val="NoSpacing"/>
              <w:ind w:left="360"/>
              <w:jc w:val="both"/>
              <w:rPr>
                <w:rFonts w:ascii="Avenir Next LT Pro" w:hAnsi="Avenir Next LT Pro" w:cstheme="majorHAnsi"/>
                <w:sz w:val="20"/>
                <w:szCs w:val="20"/>
                <w:lang w:val="en-US"/>
              </w:rPr>
            </w:pPr>
          </w:p>
        </w:tc>
        <w:tc>
          <w:tcPr>
            <w:tcW w:w="1601" w:type="dxa"/>
            <w:tcBorders>
              <w:left w:val="single" w:sz="4" w:space="0" w:color="auto"/>
              <w:right w:val="single" w:sz="4" w:space="0" w:color="auto"/>
            </w:tcBorders>
            <w:shd w:val="clear" w:color="auto" w:fill="FFFFFF" w:themeFill="background1"/>
          </w:tcPr>
          <w:p w14:paraId="18BF94CC" w14:textId="77777777" w:rsidR="00152D5A" w:rsidRPr="0018080C" w:rsidRDefault="00152D5A" w:rsidP="0079644E">
            <w:pPr>
              <w:spacing w:before="240" w:line="276" w:lineRule="auto"/>
              <w:jc w:val="center"/>
              <w:rPr>
                <w:rFonts w:ascii="Avenir Next LT Pro" w:hAnsi="Avenir Next LT Pro" w:cstheme="minorHAnsi"/>
                <w:color w:val="205C40"/>
                <w:sz w:val="20"/>
                <w:szCs w:val="20"/>
              </w:rPr>
            </w:pPr>
          </w:p>
        </w:tc>
        <w:tc>
          <w:tcPr>
            <w:tcW w:w="1650" w:type="dxa"/>
            <w:tcBorders>
              <w:left w:val="single" w:sz="4" w:space="0" w:color="auto"/>
            </w:tcBorders>
            <w:shd w:val="clear" w:color="auto" w:fill="FFFFFF" w:themeFill="background1"/>
          </w:tcPr>
          <w:p w14:paraId="08BC0A30" w14:textId="13A3C986" w:rsidR="00152D5A" w:rsidRPr="00B9042A" w:rsidRDefault="00152D5A" w:rsidP="00B9042A">
            <w:pPr>
              <w:pStyle w:val="ListParagraph"/>
              <w:numPr>
                <w:ilvl w:val="0"/>
                <w:numId w:val="16"/>
              </w:numPr>
              <w:spacing w:before="240" w:line="276" w:lineRule="auto"/>
              <w:jc w:val="center"/>
              <w:rPr>
                <w:rFonts w:ascii="Avenir Next LT Pro" w:hAnsi="Avenir Next LT Pro" w:cstheme="minorHAnsi"/>
                <w:b/>
                <w:bCs/>
                <w:sz w:val="20"/>
                <w:szCs w:val="20"/>
              </w:rPr>
            </w:pPr>
          </w:p>
        </w:tc>
      </w:tr>
      <w:tr w:rsidR="00C76A8E" w:rsidRPr="0018080C" w14:paraId="480E5E84" w14:textId="77777777" w:rsidTr="001A7462">
        <w:tc>
          <w:tcPr>
            <w:tcW w:w="5765" w:type="dxa"/>
            <w:shd w:val="clear" w:color="auto" w:fill="205C40"/>
          </w:tcPr>
          <w:p w14:paraId="614230E9" w14:textId="46CFE855" w:rsidR="00C76A8E" w:rsidRPr="0018080C" w:rsidRDefault="00C76A8E"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435B3708"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shd w:val="clear" w:color="auto" w:fill="205C40"/>
          </w:tcPr>
          <w:p w14:paraId="1D5B0653"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741581" w:rsidRPr="0018080C" w14:paraId="0E48427D" w14:textId="77777777" w:rsidTr="00741581">
        <w:tc>
          <w:tcPr>
            <w:tcW w:w="5765" w:type="dxa"/>
            <w:shd w:val="clear" w:color="auto" w:fill="auto"/>
          </w:tcPr>
          <w:p w14:paraId="24209273" w14:textId="16D20060" w:rsidR="003E7D87" w:rsidRPr="0018080C" w:rsidRDefault="003E7D87" w:rsidP="0079644E">
            <w:pPr>
              <w:pStyle w:val="ListParagraph"/>
              <w:numPr>
                <w:ilvl w:val="0"/>
                <w:numId w:val="5"/>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Well-motivated, enthusiastic with a can-do attitude. </w:t>
            </w:r>
          </w:p>
        </w:tc>
        <w:tc>
          <w:tcPr>
            <w:tcW w:w="1601" w:type="dxa"/>
            <w:shd w:val="clear" w:color="auto" w:fill="auto"/>
          </w:tcPr>
          <w:p w14:paraId="109F1188" w14:textId="3D3D8DD7" w:rsidR="00741581" w:rsidRPr="00B9042A" w:rsidRDefault="00741581"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41705A62" w14:textId="77777777" w:rsidR="00741581" w:rsidRPr="0018080C" w:rsidRDefault="00741581" w:rsidP="0079644E">
            <w:pPr>
              <w:spacing w:before="240" w:line="276" w:lineRule="auto"/>
              <w:jc w:val="center"/>
              <w:rPr>
                <w:rFonts w:ascii="Avenir Next LT Pro" w:hAnsi="Avenir Next LT Pro" w:cstheme="minorHAnsi"/>
                <w:color w:val="205C40"/>
                <w:sz w:val="20"/>
                <w:szCs w:val="20"/>
              </w:rPr>
            </w:pPr>
          </w:p>
        </w:tc>
      </w:tr>
      <w:tr w:rsidR="005D36C0" w:rsidRPr="0018080C" w14:paraId="0C451B35" w14:textId="77777777" w:rsidTr="00741581">
        <w:tc>
          <w:tcPr>
            <w:tcW w:w="5765" w:type="dxa"/>
            <w:shd w:val="clear" w:color="auto" w:fill="auto"/>
          </w:tcPr>
          <w:p w14:paraId="68308932" w14:textId="77D06E46" w:rsidR="005D36C0" w:rsidRPr="0018080C"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Honesty and integrity. </w:t>
            </w:r>
          </w:p>
        </w:tc>
        <w:tc>
          <w:tcPr>
            <w:tcW w:w="1601" w:type="dxa"/>
            <w:shd w:val="clear" w:color="auto" w:fill="auto"/>
          </w:tcPr>
          <w:p w14:paraId="290C38BA" w14:textId="7D7751D6" w:rsidR="005D36C0" w:rsidRPr="00B9042A" w:rsidRDefault="005D36C0"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54E9112F" w14:textId="77777777" w:rsidR="005D36C0" w:rsidRPr="0018080C" w:rsidRDefault="005D36C0" w:rsidP="0079644E">
            <w:pPr>
              <w:spacing w:before="240" w:line="276" w:lineRule="auto"/>
              <w:jc w:val="center"/>
              <w:rPr>
                <w:rFonts w:ascii="Avenir Next LT Pro" w:hAnsi="Avenir Next LT Pro" w:cstheme="minorHAnsi"/>
                <w:color w:val="205C40"/>
                <w:sz w:val="20"/>
                <w:szCs w:val="20"/>
              </w:rPr>
            </w:pPr>
          </w:p>
        </w:tc>
      </w:tr>
      <w:tr w:rsidR="005D36C0" w:rsidRPr="0018080C" w14:paraId="27F85EE5" w14:textId="77777777" w:rsidTr="00741581">
        <w:tc>
          <w:tcPr>
            <w:tcW w:w="5765" w:type="dxa"/>
            <w:shd w:val="clear" w:color="auto" w:fill="auto"/>
          </w:tcPr>
          <w:p w14:paraId="73EF11D8" w14:textId="40C91907" w:rsidR="005D36C0" w:rsidRPr="0018080C" w:rsidRDefault="00662723" w:rsidP="00662723">
            <w:pPr>
              <w:pStyle w:val="ListParagraph"/>
              <w:numPr>
                <w:ilvl w:val="0"/>
                <w:numId w:val="5"/>
              </w:numPr>
              <w:autoSpaceDE w:val="0"/>
              <w:autoSpaceDN w:val="0"/>
              <w:adjustRightInd w:val="0"/>
              <w:spacing w:before="60" w:after="60"/>
              <w:jc w:val="both"/>
              <w:rPr>
                <w:rFonts w:ascii="Avenir Next LT Pro" w:hAnsi="Avenir Next LT Pro" w:cstheme="majorHAnsi"/>
                <w:sz w:val="20"/>
                <w:szCs w:val="20"/>
                <w:lang w:eastAsia="en-GB"/>
              </w:rPr>
            </w:pPr>
            <w:r w:rsidRPr="0018080C">
              <w:rPr>
                <w:rFonts w:ascii="Avenir Next LT Pro" w:hAnsi="Avenir Next LT Pro" w:cstheme="majorHAnsi"/>
                <w:sz w:val="20"/>
                <w:szCs w:val="20"/>
                <w:lang w:eastAsia="en-GB"/>
              </w:rPr>
              <w:t>Team working skills</w:t>
            </w:r>
            <w:r w:rsidR="00571F3A">
              <w:rPr>
                <w:rFonts w:ascii="Avenir Next LT Pro" w:hAnsi="Avenir Next LT Pro" w:cstheme="majorHAnsi"/>
                <w:sz w:val="20"/>
                <w:szCs w:val="20"/>
                <w:lang w:eastAsia="en-GB"/>
              </w:rPr>
              <w:t>.</w:t>
            </w:r>
          </w:p>
        </w:tc>
        <w:tc>
          <w:tcPr>
            <w:tcW w:w="1601" w:type="dxa"/>
            <w:shd w:val="clear" w:color="auto" w:fill="auto"/>
          </w:tcPr>
          <w:p w14:paraId="358C8767" w14:textId="658B6BB0" w:rsidR="005D36C0" w:rsidRPr="00B9042A" w:rsidRDefault="005D36C0"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6B333EAD" w14:textId="77777777" w:rsidR="005D36C0" w:rsidRPr="0018080C" w:rsidRDefault="005D36C0" w:rsidP="0079644E">
            <w:pPr>
              <w:spacing w:before="240" w:line="276" w:lineRule="auto"/>
              <w:jc w:val="center"/>
              <w:rPr>
                <w:rFonts w:ascii="Avenir Next LT Pro" w:hAnsi="Avenir Next LT Pro" w:cstheme="minorHAnsi"/>
                <w:color w:val="205C40"/>
                <w:sz w:val="20"/>
                <w:szCs w:val="20"/>
              </w:rPr>
            </w:pPr>
          </w:p>
        </w:tc>
      </w:tr>
      <w:tr w:rsidR="005D36C0" w:rsidRPr="0018080C" w14:paraId="733F893C" w14:textId="77777777" w:rsidTr="00741581">
        <w:tc>
          <w:tcPr>
            <w:tcW w:w="5765" w:type="dxa"/>
            <w:shd w:val="clear" w:color="auto" w:fill="auto"/>
          </w:tcPr>
          <w:p w14:paraId="4BBA51CE" w14:textId="7575BC63" w:rsidR="005D36C0" w:rsidRPr="0018080C" w:rsidRDefault="00C646DD" w:rsidP="00C646DD">
            <w:pPr>
              <w:pStyle w:val="ListParagraph"/>
              <w:numPr>
                <w:ilvl w:val="0"/>
                <w:numId w:val="5"/>
              </w:numPr>
              <w:autoSpaceDE w:val="0"/>
              <w:autoSpaceDN w:val="0"/>
              <w:adjustRightInd w:val="0"/>
              <w:spacing w:before="60" w:after="60"/>
              <w:jc w:val="both"/>
              <w:rPr>
                <w:rFonts w:ascii="Avenir Next LT Pro" w:hAnsi="Avenir Next LT Pro" w:cstheme="majorHAnsi"/>
                <w:sz w:val="20"/>
                <w:szCs w:val="20"/>
                <w:lang w:eastAsia="en-GB"/>
              </w:rPr>
            </w:pPr>
            <w:r w:rsidRPr="0018080C">
              <w:rPr>
                <w:rFonts w:ascii="Avenir Next LT Pro" w:hAnsi="Avenir Next LT Pro" w:cstheme="majorHAnsi"/>
                <w:sz w:val="20"/>
                <w:szCs w:val="20"/>
                <w:lang w:eastAsia="en-GB"/>
              </w:rPr>
              <w:t>A desire to allow each child the opportunity to fulfil their potential, both academically and on a personal level</w:t>
            </w:r>
            <w:r w:rsidR="00571F3A">
              <w:rPr>
                <w:rFonts w:ascii="Avenir Next LT Pro" w:hAnsi="Avenir Next LT Pro" w:cstheme="majorHAnsi"/>
                <w:sz w:val="20"/>
                <w:szCs w:val="20"/>
                <w:lang w:eastAsia="en-GB"/>
              </w:rPr>
              <w:t>.</w:t>
            </w:r>
          </w:p>
        </w:tc>
        <w:tc>
          <w:tcPr>
            <w:tcW w:w="1601" w:type="dxa"/>
            <w:shd w:val="clear" w:color="auto" w:fill="auto"/>
          </w:tcPr>
          <w:p w14:paraId="45E1296C" w14:textId="30AF1CF9" w:rsidR="005D36C0" w:rsidRPr="00B9042A" w:rsidRDefault="005D36C0"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69FEE90D" w14:textId="77777777" w:rsidR="005D36C0" w:rsidRPr="0018080C" w:rsidRDefault="005D36C0" w:rsidP="0079644E">
            <w:pPr>
              <w:spacing w:before="240" w:line="276" w:lineRule="auto"/>
              <w:jc w:val="center"/>
              <w:rPr>
                <w:rFonts w:ascii="Avenir Next LT Pro" w:hAnsi="Avenir Next LT Pro" w:cstheme="minorHAnsi"/>
                <w:color w:val="205C40"/>
                <w:sz w:val="20"/>
                <w:szCs w:val="20"/>
              </w:rPr>
            </w:pPr>
          </w:p>
        </w:tc>
      </w:tr>
      <w:tr w:rsidR="005D36C0" w:rsidRPr="0018080C" w14:paraId="7ADA8606" w14:textId="77777777" w:rsidTr="00741581">
        <w:tc>
          <w:tcPr>
            <w:tcW w:w="5765" w:type="dxa"/>
            <w:shd w:val="clear" w:color="auto" w:fill="auto"/>
          </w:tcPr>
          <w:p w14:paraId="6C142BAD" w14:textId="5AC0CC66" w:rsidR="005D36C0" w:rsidRPr="0018080C"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To be a positive role model to our pupils.</w:t>
            </w:r>
          </w:p>
        </w:tc>
        <w:tc>
          <w:tcPr>
            <w:tcW w:w="1601" w:type="dxa"/>
            <w:shd w:val="clear" w:color="auto" w:fill="auto"/>
          </w:tcPr>
          <w:p w14:paraId="5CDC7BA4" w14:textId="6542C031" w:rsidR="005D36C0" w:rsidRPr="00B9042A" w:rsidRDefault="005D36C0"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11801CB8" w14:textId="77777777" w:rsidR="005D36C0" w:rsidRPr="0018080C" w:rsidRDefault="005D36C0" w:rsidP="0079644E">
            <w:pPr>
              <w:spacing w:before="240" w:line="276" w:lineRule="auto"/>
              <w:jc w:val="center"/>
              <w:rPr>
                <w:rFonts w:ascii="Avenir Next LT Pro" w:hAnsi="Avenir Next LT Pro" w:cstheme="minorHAnsi"/>
                <w:color w:val="205C40"/>
                <w:sz w:val="20"/>
                <w:szCs w:val="20"/>
              </w:rPr>
            </w:pPr>
          </w:p>
        </w:tc>
      </w:tr>
      <w:tr w:rsidR="005D36C0" w:rsidRPr="0018080C" w14:paraId="7AD9AB15" w14:textId="77777777" w:rsidTr="00741581">
        <w:tc>
          <w:tcPr>
            <w:tcW w:w="5765" w:type="dxa"/>
            <w:shd w:val="clear" w:color="auto" w:fill="auto"/>
          </w:tcPr>
          <w:p w14:paraId="07A3C5E5" w14:textId="4D3859BC" w:rsidR="005D36C0" w:rsidRPr="0018080C"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30EB8EDA" w14:textId="77777777" w:rsidR="005D36C0" w:rsidRPr="00B9042A" w:rsidRDefault="005D36C0" w:rsidP="00B9042A">
            <w:pPr>
              <w:pStyle w:val="ListParagraph"/>
              <w:numPr>
                <w:ilvl w:val="0"/>
                <w:numId w:val="17"/>
              </w:numPr>
              <w:spacing w:before="240" w:line="276" w:lineRule="auto"/>
              <w:jc w:val="center"/>
              <w:rPr>
                <w:rFonts w:ascii="Avenir Next LT Pro" w:hAnsi="Avenir Next LT Pro" w:cstheme="minorHAnsi"/>
                <w:sz w:val="20"/>
                <w:szCs w:val="20"/>
              </w:rPr>
            </w:pPr>
          </w:p>
        </w:tc>
        <w:tc>
          <w:tcPr>
            <w:tcW w:w="1650" w:type="dxa"/>
            <w:shd w:val="clear" w:color="auto" w:fill="auto"/>
          </w:tcPr>
          <w:p w14:paraId="57D3FE8F" w14:textId="77777777" w:rsidR="005D36C0" w:rsidRPr="0018080C" w:rsidRDefault="005D36C0" w:rsidP="0079644E">
            <w:pPr>
              <w:spacing w:before="240" w:line="276" w:lineRule="auto"/>
              <w:jc w:val="center"/>
              <w:rPr>
                <w:rFonts w:ascii="Avenir Next LT Pro" w:hAnsi="Avenir Next LT Pro" w:cstheme="minorHAnsi"/>
                <w:color w:val="205C40"/>
                <w:sz w:val="20"/>
                <w:szCs w:val="20"/>
              </w:rPr>
            </w:pPr>
          </w:p>
        </w:tc>
      </w:tr>
      <w:tr w:rsidR="00C76A8E" w:rsidRPr="0018080C" w14:paraId="478D6D9B" w14:textId="77777777" w:rsidTr="001A7462">
        <w:tc>
          <w:tcPr>
            <w:tcW w:w="5765" w:type="dxa"/>
            <w:shd w:val="clear" w:color="auto" w:fill="205C40"/>
          </w:tcPr>
          <w:p w14:paraId="6A4CC8EA" w14:textId="1877A31F" w:rsidR="00C76A8E" w:rsidRPr="0018080C" w:rsidRDefault="00C76A8E"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1EC4A67B"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shd w:val="clear" w:color="auto" w:fill="205C40"/>
          </w:tcPr>
          <w:p w14:paraId="79337E9E"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741581" w:rsidRPr="0018080C" w14:paraId="380F0BDA" w14:textId="77777777" w:rsidTr="00741581">
        <w:tc>
          <w:tcPr>
            <w:tcW w:w="5765" w:type="dxa"/>
            <w:shd w:val="clear" w:color="auto" w:fill="auto"/>
          </w:tcPr>
          <w:p w14:paraId="06E661CA" w14:textId="71C62424" w:rsidR="00741581" w:rsidRPr="0018080C" w:rsidRDefault="00207BF9" w:rsidP="0079644E">
            <w:pPr>
              <w:pStyle w:val="ListParagraph"/>
              <w:numPr>
                <w:ilvl w:val="0"/>
                <w:numId w:val="5"/>
              </w:numPr>
              <w:spacing w:before="240"/>
              <w:rPr>
                <w:rFonts w:ascii="Avenir Next LT Pro" w:hAnsi="Avenir Next LT Pro" w:cstheme="minorHAnsi"/>
                <w:sz w:val="20"/>
                <w:szCs w:val="20"/>
              </w:rPr>
            </w:pPr>
            <w:r w:rsidRPr="0018080C">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4F424990" w14:textId="171F6E24" w:rsidR="00741581" w:rsidRPr="00B9042A" w:rsidRDefault="00741581"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3D0D0895" w14:textId="77777777" w:rsidR="00741581" w:rsidRPr="0018080C" w:rsidRDefault="00741581" w:rsidP="0079644E">
            <w:pPr>
              <w:spacing w:before="240" w:line="276" w:lineRule="auto"/>
              <w:jc w:val="center"/>
              <w:rPr>
                <w:rFonts w:ascii="Avenir Next LT Pro" w:hAnsi="Avenir Next LT Pro" w:cstheme="minorHAnsi"/>
                <w:color w:val="205C40"/>
                <w:sz w:val="20"/>
                <w:szCs w:val="20"/>
              </w:rPr>
            </w:pPr>
          </w:p>
        </w:tc>
      </w:tr>
      <w:tr w:rsidR="001A7462" w:rsidRPr="0018080C" w14:paraId="0DC087FF" w14:textId="77777777" w:rsidTr="001A7462">
        <w:tc>
          <w:tcPr>
            <w:tcW w:w="5765" w:type="dxa"/>
            <w:shd w:val="clear" w:color="auto" w:fill="205C40"/>
          </w:tcPr>
          <w:p w14:paraId="5EF51D78" w14:textId="6A9ED4E8" w:rsidR="001A7462" w:rsidRPr="0018080C" w:rsidRDefault="001A7462"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7C78634D" w14:textId="77777777" w:rsidR="001A7462" w:rsidRPr="00B9042A" w:rsidRDefault="001A7462" w:rsidP="0079644E">
            <w:pPr>
              <w:pStyle w:val="ListParagraph"/>
              <w:spacing w:before="240" w:line="276" w:lineRule="auto"/>
              <w:ind w:left="360"/>
              <w:jc w:val="center"/>
              <w:rPr>
                <w:rFonts w:ascii="Avenir Next LT Pro" w:hAnsi="Avenir Next LT Pro" w:cstheme="minorHAnsi"/>
                <w:sz w:val="20"/>
                <w:szCs w:val="20"/>
              </w:rPr>
            </w:pPr>
          </w:p>
        </w:tc>
        <w:tc>
          <w:tcPr>
            <w:tcW w:w="1650" w:type="dxa"/>
            <w:shd w:val="clear" w:color="auto" w:fill="205C40"/>
          </w:tcPr>
          <w:p w14:paraId="31867197" w14:textId="77777777" w:rsidR="001A7462" w:rsidRPr="0018080C" w:rsidRDefault="001A7462" w:rsidP="0079644E">
            <w:pPr>
              <w:pStyle w:val="ListParagraph"/>
              <w:spacing w:before="240" w:line="276" w:lineRule="auto"/>
              <w:ind w:left="360"/>
              <w:jc w:val="center"/>
              <w:rPr>
                <w:rFonts w:ascii="Avenir Next LT Pro" w:hAnsi="Avenir Next LT Pro" w:cstheme="minorHAnsi"/>
                <w:color w:val="205C40"/>
                <w:sz w:val="20"/>
                <w:szCs w:val="20"/>
              </w:rPr>
            </w:pPr>
          </w:p>
        </w:tc>
      </w:tr>
      <w:tr w:rsidR="00C76A8E" w:rsidRPr="0018080C" w14:paraId="159BA81C" w14:textId="77777777" w:rsidTr="001A7462">
        <w:tc>
          <w:tcPr>
            <w:tcW w:w="5765" w:type="dxa"/>
            <w:shd w:val="clear" w:color="auto" w:fill="FFFFFF" w:themeFill="background1"/>
          </w:tcPr>
          <w:p w14:paraId="17B2B70A" w14:textId="1CE669B9" w:rsidR="00C76A8E" w:rsidRPr="0018080C"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Committed to promoting the welfare of all children and creating a safe environment in which children can learn; considering, </w:t>
            </w:r>
            <w:proofErr w:type="gramStart"/>
            <w:r w:rsidRPr="0018080C">
              <w:rPr>
                <w:rFonts w:ascii="Avenir Next LT Pro" w:hAnsi="Avenir Next LT Pro" w:cstheme="minorHAnsi"/>
                <w:sz w:val="20"/>
                <w:szCs w:val="20"/>
              </w:rPr>
              <w:t>at all times</w:t>
            </w:r>
            <w:proofErr w:type="gramEnd"/>
            <w:r w:rsidRPr="0018080C">
              <w:rPr>
                <w:rFonts w:ascii="Avenir Next LT Pro" w:hAnsi="Avenir Next LT Pro" w:cstheme="minorHAnsi"/>
                <w:sz w:val="20"/>
                <w:szCs w:val="20"/>
              </w:rPr>
              <w:t xml:space="preserve">, what is in the best interests of the child. </w:t>
            </w:r>
          </w:p>
        </w:tc>
        <w:tc>
          <w:tcPr>
            <w:tcW w:w="1601" w:type="dxa"/>
            <w:shd w:val="clear" w:color="auto" w:fill="FFFFFF" w:themeFill="background1"/>
          </w:tcPr>
          <w:p w14:paraId="3E24CB68" w14:textId="2BD10E8E" w:rsidR="00C76A8E" w:rsidRPr="00B9042A" w:rsidRDefault="00C76A8E"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249C2748" w14:textId="037C539B" w:rsidR="00C76A8E" w:rsidRPr="0018080C" w:rsidRDefault="00C76A8E" w:rsidP="0079644E">
            <w:pPr>
              <w:spacing w:before="240" w:line="276" w:lineRule="auto"/>
              <w:rPr>
                <w:rFonts w:ascii="Avenir Next LT Pro" w:hAnsi="Avenir Next LT Pro" w:cstheme="minorHAnsi"/>
                <w:b/>
                <w:bCs/>
                <w:color w:val="205C40"/>
                <w:sz w:val="20"/>
                <w:szCs w:val="20"/>
              </w:rPr>
            </w:pPr>
          </w:p>
        </w:tc>
      </w:tr>
      <w:tr w:rsidR="001A7462" w:rsidRPr="0018080C" w14:paraId="62E1763C" w14:textId="77777777" w:rsidTr="001A7462">
        <w:tc>
          <w:tcPr>
            <w:tcW w:w="5765" w:type="dxa"/>
            <w:shd w:val="clear" w:color="auto" w:fill="FFFFFF" w:themeFill="background1"/>
          </w:tcPr>
          <w:p w14:paraId="338FA1BD" w14:textId="1B5D9657" w:rsidR="001A7462" w:rsidRPr="0018080C"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Play an important part in the wider safeguarding of children – identifying concerns, sharing </w:t>
            </w:r>
            <w:proofErr w:type="gramStart"/>
            <w:r w:rsidRPr="0018080C">
              <w:rPr>
                <w:rFonts w:ascii="Avenir Next LT Pro" w:hAnsi="Avenir Next LT Pro" w:cstheme="minorHAnsi"/>
                <w:sz w:val="20"/>
                <w:szCs w:val="20"/>
              </w:rPr>
              <w:t>information</w:t>
            </w:r>
            <w:proofErr w:type="gramEnd"/>
            <w:r w:rsidRPr="0018080C">
              <w:rPr>
                <w:rFonts w:ascii="Avenir Next LT Pro" w:hAnsi="Avenir Next LT Pro" w:cstheme="minorHAnsi"/>
                <w:sz w:val="20"/>
                <w:szCs w:val="20"/>
              </w:rPr>
              <w:t xml:space="preserve"> and taking prompt action to safeguard and protect them.</w:t>
            </w:r>
          </w:p>
        </w:tc>
        <w:tc>
          <w:tcPr>
            <w:tcW w:w="1601" w:type="dxa"/>
            <w:shd w:val="clear" w:color="auto" w:fill="FFFFFF" w:themeFill="background1"/>
          </w:tcPr>
          <w:p w14:paraId="283C90ED" w14:textId="0E282F43" w:rsidR="001A7462" w:rsidRPr="00B9042A" w:rsidRDefault="001A7462"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6908F97" w14:textId="77777777" w:rsidR="001A7462" w:rsidRPr="0018080C" w:rsidRDefault="001A7462" w:rsidP="0079644E">
            <w:pPr>
              <w:spacing w:before="240" w:line="276" w:lineRule="auto"/>
              <w:rPr>
                <w:rFonts w:ascii="Avenir Next LT Pro" w:hAnsi="Avenir Next LT Pro" w:cstheme="minorHAnsi"/>
                <w:b/>
                <w:bCs/>
                <w:color w:val="205C40"/>
                <w:sz w:val="20"/>
                <w:szCs w:val="20"/>
              </w:rPr>
            </w:pPr>
          </w:p>
        </w:tc>
      </w:tr>
      <w:tr w:rsidR="001A7462" w:rsidRPr="0018080C" w14:paraId="03306F7D" w14:textId="77777777" w:rsidTr="001A7462">
        <w:tc>
          <w:tcPr>
            <w:tcW w:w="5765" w:type="dxa"/>
            <w:shd w:val="clear" w:color="auto" w:fill="FFFFFF" w:themeFill="background1"/>
          </w:tcPr>
          <w:p w14:paraId="253F6557" w14:textId="2505893B" w:rsidR="001A7462" w:rsidRPr="0018080C"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C1F85FD" w14:textId="36A9D05E" w:rsidR="001A7462" w:rsidRPr="00B9042A" w:rsidRDefault="001A7462"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063E40C" w14:textId="77777777" w:rsidR="001A7462" w:rsidRPr="0018080C" w:rsidRDefault="001A7462" w:rsidP="0079644E">
            <w:pPr>
              <w:spacing w:before="240" w:line="276" w:lineRule="auto"/>
              <w:rPr>
                <w:rFonts w:ascii="Avenir Next LT Pro" w:hAnsi="Avenir Next LT Pro" w:cstheme="minorHAnsi"/>
                <w:b/>
                <w:bCs/>
                <w:color w:val="205C40"/>
                <w:sz w:val="20"/>
                <w:szCs w:val="20"/>
              </w:rPr>
            </w:pPr>
          </w:p>
        </w:tc>
      </w:tr>
      <w:tr w:rsidR="00C76A8E" w:rsidRPr="0018080C" w14:paraId="4C1C455F" w14:textId="77777777" w:rsidTr="00741581">
        <w:tc>
          <w:tcPr>
            <w:tcW w:w="5765" w:type="dxa"/>
            <w:tcBorders>
              <w:right w:val="single" w:sz="4" w:space="0" w:color="205C40"/>
            </w:tcBorders>
            <w:shd w:val="clear" w:color="auto" w:fill="205C40"/>
          </w:tcPr>
          <w:p w14:paraId="0F8D016F" w14:textId="044520F0" w:rsidR="00C76A8E" w:rsidRPr="0018080C" w:rsidRDefault="00C76A8E"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2F7CA8D6" w14:textId="6E2D342C" w:rsidR="00C76A8E" w:rsidRPr="00B9042A" w:rsidRDefault="00C76A8E" w:rsidP="0079644E">
            <w:pPr>
              <w:pStyle w:val="ListParagraph"/>
              <w:spacing w:before="240" w:line="276" w:lineRule="auto"/>
              <w:ind w:left="360"/>
              <w:jc w:val="center"/>
              <w:rPr>
                <w:rFonts w:ascii="Avenir Next LT Pro" w:hAnsi="Avenir Next LT Pro" w:cstheme="minorHAnsi"/>
                <w:sz w:val="20"/>
                <w:szCs w:val="20"/>
              </w:rPr>
            </w:pPr>
          </w:p>
        </w:tc>
        <w:tc>
          <w:tcPr>
            <w:tcW w:w="1650" w:type="dxa"/>
            <w:tcBorders>
              <w:left w:val="single" w:sz="4" w:space="0" w:color="205C40"/>
            </w:tcBorders>
            <w:shd w:val="clear" w:color="auto" w:fill="205C40"/>
          </w:tcPr>
          <w:p w14:paraId="5C65E558"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1A7462" w:rsidRPr="0018080C" w14:paraId="4BB81A01" w14:textId="77777777" w:rsidTr="001A7462">
        <w:tc>
          <w:tcPr>
            <w:tcW w:w="5765" w:type="dxa"/>
            <w:shd w:val="clear" w:color="auto" w:fill="FFFFFF" w:themeFill="background1"/>
          </w:tcPr>
          <w:p w14:paraId="1C44C921" w14:textId="1DC04DCF" w:rsidR="001A7462" w:rsidRPr="0018080C" w:rsidRDefault="001A7462" w:rsidP="0079644E">
            <w:pPr>
              <w:pStyle w:val="ListParagraph"/>
              <w:numPr>
                <w:ilvl w:val="0"/>
                <w:numId w:val="3"/>
              </w:num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sz w:val="20"/>
                <w:szCs w:val="20"/>
              </w:rPr>
              <w:t>Aware of Health &amp; Safety and Safeguarding as appropriate to role</w:t>
            </w:r>
            <w:r w:rsidR="00571F3A">
              <w:rPr>
                <w:rFonts w:ascii="Avenir Next LT Pro" w:hAnsi="Avenir Next LT Pro" w:cstheme="minorHAnsi"/>
                <w:sz w:val="20"/>
                <w:szCs w:val="20"/>
              </w:rPr>
              <w:t>.</w:t>
            </w:r>
          </w:p>
        </w:tc>
        <w:tc>
          <w:tcPr>
            <w:tcW w:w="1601" w:type="dxa"/>
            <w:shd w:val="clear" w:color="auto" w:fill="FFFFFF" w:themeFill="background1"/>
          </w:tcPr>
          <w:p w14:paraId="15E4BE8C" w14:textId="2BAB7460" w:rsidR="001A7462" w:rsidRPr="00B9042A" w:rsidRDefault="001A7462"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036EC63F" w14:textId="77777777" w:rsidR="001A7462" w:rsidRPr="0018080C" w:rsidRDefault="001A7462" w:rsidP="0079644E">
            <w:pPr>
              <w:spacing w:before="240" w:line="276" w:lineRule="auto"/>
              <w:rPr>
                <w:rFonts w:ascii="Avenir Next LT Pro" w:hAnsi="Avenir Next LT Pro" w:cstheme="minorHAnsi"/>
                <w:color w:val="205C40"/>
                <w:sz w:val="20"/>
                <w:szCs w:val="20"/>
              </w:rPr>
            </w:pPr>
          </w:p>
        </w:tc>
      </w:tr>
    </w:tbl>
    <w:p w14:paraId="0C8EF365" w14:textId="385ED5E1" w:rsidR="0076576C" w:rsidRPr="00500663" w:rsidRDefault="0076576C" w:rsidP="003E7D87">
      <w:pPr>
        <w:spacing w:line="276" w:lineRule="auto"/>
        <w:rPr>
          <w:rFonts w:ascii="Avenir Next LT Pro" w:hAnsi="Avenir Next LT Pro" w:cstheme="minorHAnsi"/>
          <w:i/>
          <w:iCs/>
          <w:sz w:val="20"/>
          <w:szCs w:val="20"/>
        </w:rPr>
      </w:pPr>
    </w:p>
    <w:p w14:paraId="77B5B4C3" w14:textId="69309EAC"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2BBA5425" w14:textId="313C4247"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38F5504B" w14:textId="7A3F498E"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7850F98" w14:textId="50656A5D"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118CE200" w14:textId="36A68DE6"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 </w:t>
      </w:r>
    </w:p>
    <w:p w14:paraId="64C6D797" w14:textId="77777777"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293FF61A" w14:textId="77777777" w:rsidR="00500663" w:rsidRPr="0018080C" w:rsidRDefault="00500663" w:rsidP="003E7D87">
      <w:pPr>
        <w:spacing w:line="276" w:lineRule="auto"/>
        <w:rPr>
          <w:rFonts w:ascii="Avenir Next LT Pro" w:hAnsi="Avenir Next LT Pro" w:cstheme="minorHAnsi"/>
          <w:b/>
          <w:bCs/>
          <w:color w:val="205C40"/>
          <w:sz w:val="20"/>
          <w:szCs w:val="20"/>
        </w:rPr>
      </w:pPr>
    </w:p>
    <w:sectPr w:rsidR="00500663" w:rsidRPr="0018080C"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BDAC" w14:textId="77777777" w:rsidR="00CC52D2" w:rsidRDefault="00CC52D2" w:rsidP="001375E3">
      <w:pPr>
        <w:spacing w:after="0" w:line="240" w:lineRule="auto"/>
      </w:pPr>
      <w:r>
        <w:separator/>
      </w:r>
    </w:p>
  </w:endnote>
  <w:endnote w:type="continuationSeparator" w:id="0">
    <w:p w14:paraId="6B6F9922" w14:textId="77777777" w:rsidR="00CC52D2" w:rsidRDefault="00CC52D2"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B450" w14:textId="77777777" w:rsidR="00CC52D2" w:rsidRDefault="00CC52D2" w:rsidP="001375E3">
      <w:pPr>
        <w:spacing w:after="0" w:line="240" w:lineRule="auto"/>
      </w:pPr>
      <w:r>
        <w:separator/>
      </w:r>
    </w:p>
  </w:footnote>
  <w:footnote w:type="continuationSeparator" w:id="0">
    <w:p w14:paraId="7C36D258" w14:textId="77777777" w:rsidR="00CC52D2" w:rsidRDefault="00CC52D2"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19.95pt;height:380.9pt" o:bullet="t">
        <v:imagedata r:id="rId1" o:title="Picture1"/>
      </v:shape>
    </w:pict>
  </w:numPicBullet>
  <w:abstractNum w:abstractNumId="0" w15:restartNumberingAfterBreak="0">
    <w:nsid w:val="0319033D"/>
    <w:multiLevelType w:val="hybridMultilevel"/>
    <w:tmpl w:val="23BE7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6FD"/>
    <w:multiLevelType w:val="hybridMultilevel"/>
    <w:tmpl w:val="D0D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F2D68"/>
    <w:multiLevelType w:val="hybridMultilevel"/>
    <w:tmpl w:val="BF54988E"/>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ED2622"/>
    <w:multiLevelType w:val="hybridMultilevel"/>
    <w:tmpl w:val="C2F6CE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D56C9"/>
    <w:multiLevelType w:val="hybridMultilevel"/>
    <w:tmpl w:val="516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25CC9"/>
    <w:multiLevelType w:val="hybridMultilevel"/>
    <w:tmpl w:val="B69A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95104"/>
    <w:multiLevelType w:val="hybridMultilevel"/>
    <w:tmpl w:val="AEAEF7B6"/>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DB1255"/>
    <w:multiLevelType w:val="hybridMultilevel"/>
    <w:tmpl w:val="6D583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E51FD"/>
    <w:multiLevelType w:val="hybridMultilevel"/>
    <w:tmpl w:val="D85A84B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F11094"/>
    <w:multiLevelType w:val="hybridMultilevel"/>
    <w:tmpl w:val="D78EFF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F0C5C"/>
    <w:multiLevelType w:val="hybridMultilevel"/>
    <w:tmpl w:val="9FD427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E03D0"/>
    <w:multiLevelType w:val="hybridMultilevel"/>
    <w:tmpl w:val="C7D23F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47D70"/>
    <w:multiLevelType w:val="hybridMultilevel"/>
    <w:tmpl w:val="CBC8756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527229">
    <w:abstractNumId w:val="2"/>
  </w:num>
  <w:num w:numId="2" w16cid:durableId="880823265">
    <w:abstractNumId w:val="7"/>
  </w:num>
  <w:num w:numId="3" w16cid:durableId="2016878410">
    <w:abstractNumId w:val="11"/>
  </w:num>
  <w:num w:numId="4" w16cid:durableId="1483619921">
    <w:abstractNumId w:val="8"/>
  </w:num>
  <w:num w:numId="5" w16cid:durableId="655887625">
    <w:abstractNumId w:val="13"/>
  </w:num>
  <w:num w:numId="6" w16cid:durableId="1701515698">
    <w:abstractNumId w:val="12"/>
  </w:num>
  <w:num w:numId="7" w16cid:durableId="2122455612">
    <w:abstractNumId w:val="9"/>
  </w:num>
  <w:num w:numId="8" w16cid:durableId="1292790097">
    <w:abstractNumId w:val="17"/>
  </w:num>
  <w:num w:numId="9" w16cid:durableId="1312519206">
    <w:abstractNumId w:val="6"/>
  </w:num>
  <w:num w:numId="10" w16cid:durableId="2083942757">
    <w:abstractNumId w:val="5"/>
  </w:num>
  <w:num w:numId="11" w16cid:durableId="1794865985">
    <w:abstractNumId w:val="1"/>
  </w:num>
  <w:num w:numId="12" w16cid:durableId="1025516099">
    <w:abstractNumId w:val="4"/>
  </w:num>
  <w:num w:numId="13" w16cid:durableId="1577202994">
    <w:abstractNumId w:val="15"/>
  </w:num>
  <w:num w:numId="14" w16cid:durableId="962349640">
    <w:abstractNumId w:val="16"/>
  </w:num>
  <w:num w:numId="15" w16cid:durableId="54206518">
    <w:abstractNumId w:val="14"/>
  </w:num>
  <w:num w:numId="16" w16cid:durableId="805050782">
    <w:abstractNumId w:val="0"/>
  </w:num>
  <w:num w:numId="17" w16cid:durableId="363755733">
    <w:abstractNumId w:val="10"/>
  </w:num>
  <w:num w:numId="18" w16cid:durableId="233466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337FC"/>
    <w:rsid w:val="00073C05"/>
    <w:rsid w:val="000756B1"/>
    <w:rsid w:val="000A6533"/>
    <w:rsid w:val="000F0A0C"/>
    <w:rsid w:val="00114B30"/>
    <w:rsid w:val="00127B1E"/>
    <w:rsid w:val="001375E3"/>
    <w:rsid w:val="00152D5A"/>
    <w:rsid w:val="0018080C"/>
    <w:rsid w:val="00182E86"/>
    <w:rsid w:val="001A7462"/>
    <w:rsid w:val="001A7C4F"/>
    <w:rsid w:val="001D0591"/>
    <w:rsid w:val="001F6D2D"/>
    <w:rsid w:val="0020651F"/>
    <w:rsid w:val="00207BF9"/>
    <w:rsid w:val="002529A5"/>
    <w:rsid w:val="00270954"/>
    <w:rsid w:val="00301875"/>
    <w:rsid w:val="00383247"/>
    <w:rsid w:val="003B0595"/>
    <w:rsid w:val="003C598F"/>
    <w:rsid w:val="003E7D87"/>
    <w:rsid w:val="004011A3"/>
    <w:rsid w:val="00440F78"/>
    <w:rsid w:val="00467F85"/>
    <w:rsid w:val="004912A6"/>
    <w:rsid w:val="00492149"/>
    <w:rsid w:val="00500663"/>
    <w:rsid w:val="00503BB2"/>
    <w:rsid w:val="00533B73"/>
    <w:rsid w:val="005431C3"/>
    <w:rsid w:val="005447AC"/>
    <w:rsid w:val="00571F3A"/>
    <w:rsid w:val="005B107B"/>
    <w:rsid w:val="005B64D3"/>
    <w:rsid w:val="005D36C0"/>
    <w:rsid w:val="005E125A"/>
    <w:rsid w:val="005E5289"/>
    <w:rsid w:val="0060274F"/>
    <w:rsid w:val="00635BE4"/>
    <w:rsid w:val="00661A6E"/>
    <w:rsid w:val="00662723"/>
    <w:rsid w:val="00684105"/>
    <w:rsid w:val="006C5DAA"/>
    <w:rsid w:val="006F2FAF"/>
    <w:rsid w:val="00706C35"/>
    <w:rsid w:val="0073350A"/>
    <w:rsid w:val="00741581"/>
    <w:rsid w:val="007417D8"/>
    <w:rsid w:val="00742F22"/>
    <w:rsid w:val="00757EAA"/>
    <w:rsid w:val="0076576C"/>
    <w:rsid w:val="00770598"/>
    <w:rsid w:val="007815C6"/>
    <w:rsid w:val="00783EB0"/>
    <w:rsid w:val="0079644E"/>
    <w:rsid w:val="007D05CD"/>
    <w:rsid w:val="007F7A58"/>
    <w:rsid w:val="00825A6C"/>
    <w:rsid w:val="00854B3E"/>
    <w:rsid w:val="008C78BA"/>
    <w:rsid w:val="008D5350"/>
    <w:rsid w:val="009168E9"/>
    <w:rsid w:val="009815C7"/>
    <w:rsid w:val="00995555"/>
    <w:rsid w:val="009A4AC8"/>
    <w:rsid w:val="009C793B"/>
    <w:rsid w:val="009F018E"/>
    <w:rsid w:val="00A127B0"/>
    <w:rsid w:val="00A3561C"/>
    <w:rsid w:val="00A36D48"/>
    <w:rsid w:val="00A607CF"/>
    <w:rsid w:val="00A81BFF"/>
    <w:rsid w:val="00AA522C"/>
    <w:rsid w:val="00AC08E7"/>
    <w:rsid w:val="00B36CE7"/>
    <w:rsid w:val="00B4499A"/>
    <w:rsid w:val="00B46725"/>
    <w:rsid w:val="00B6035E"/>
    <w:rsid w:val="00B7136C"/>
    <w:rsid w:val="00B9042A"/>
    <w:rsid w:val="00B97C3F"/>
    <w:rsid w:val="00BA199F"/>
    <w:rsid w:val="00BA1E1B"/>
    <w:rsid w:val="00BE6A5B"/>
    <w:rsid w:val="00C20AE3"/>
    <w:rsid w:val="00C233D1"/>
    <w:rsid w:val="00C646DD"/>
    <w:rsid w:val="00C73BE9"/>
    <w:rsid w:val="00C76A8E"/>
    <w:rsid w:val="00CC52D2"/>
    <w:rsid w:val="00CE09A1"/>
    <w:rsid w:val="00CE2C6B"/>
    <w:rsid w:val="00D01B73"/>
    <w:rsid w:val="00D2563A"/>
    <w:rsid w:val="00D56317"/>
    <w:rsid w:val="00DA1CBB"/>
    <w:rsid w:val="00E0629E"/>
    <w:rsid w:val="00ED040D"/>
    <w:rsid w:val="00ED2225"/>
    <w:rsid w:val="00F23E13"/>
    <w:rsid w:val="00FA1930"/>
    <w:rsid w:val="00FF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NoSpacing">
    <w:name w:val="No Spacing"/>
    <w:uiPriority w:val="1"/>
    <w:qFormat/>
    <w:rsid w:val="000337FC"/>
    <w:pPr>
      <w:spacing w:after="0" w:line="240" w:lineRule="auto"/>
    </w:pPr>
  </w:style>
  <w:style w:type="character" w:customStyle="1" w:styleId="pp-headline-item">
    <w:name w:val="pp-headline-item"/>
    <w:basedOn w:val="DefaultParagraphFont"/>
    <w:rsid w:val="00FA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2.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3.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b3a9e1e8-a0ae-4c82-88da-e5a005d6962d"/>
    <ds:schemaRef ds:uri="1a438d6f-7dcf-4a71-897d-5cbeac91a799"/>
  </ds:schemaRefs>
</ds:datastoreItem>
</file>

<file path=customXml/itemProps4.xml><?xml version="1.0" encoding="utf-8"?>
<ds:datastoreItem xmlns:ds="http://schemas.openxmlformats.org/officeDocument/2006/customXml" ds:itemID="{38B99EB3-E433-4648-AC2A-B64DD818C87C}"/>
</file>

<file path=docProps/app.xml><?xml version="1.0" encoding="utf-8"?>
<Properties xmlns="http://schemas.openxmlformats.org/officeDocument/2006/extended-properties" xmlns:vt="http://schemas.openxmlformats.org/officeDocument/2006/docPropsVTypes">
  <Template>Normal</Template>
  <TotalTime>7</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Linthwaite</dc:creator>
  <cp:keywords/>
  <dc:description/>
  <cp:lastModifiedBy>Nicola Bell</cp:lastModifiedBy>
  <cp:revision>3</cp:revision>
  <dcterms:created xsi:type="dcterms:W3CDTF">2024-06-03T10:58:00Z</dcterms:created>
  <dcterms:modified xsi:type="dcterms:W3CDTF">2024-06-03T11:13:00Z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8900</vt:r8>
  </property>
  <property fmtid="{D5CDD505-2E9C-101B-9397-08002B2CF9AE}" pid="4" name="MediaServiceImageTags">
    <vt:lpwstr/>
  </property>
</Properties>
</file>