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7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  <w:r w:rsidRPr="00CE58E2">
        <w:rPr>
          <w:rFonts w:ascii="Calibri" w:eastAsia="Corbel" w:hAnsi="Calibri" w:cs="Calibri"/>
          <w:b/>
          <w:sz w:val="48"/>
          <w:szCs w:val="48"/>
        </w:rPr>
        <w:t>Class Teacher</w:t>
      </w:r>
      <w:r w:rsidR="000E1397">
        <w:rPr>
          <w:rFonts w:ascii="Calibri" w:eastAsia="Corbel" w:hAnsi="Calibri" w:cs="Calibri"/>
          <w:b/>
          <w:sz w:val="48"/>
          <w:szCs w:val="48"/>
        </w:rPr>
        <w:t xml:space="preserve"> </w:t>
      </w:r>
    </w:p>
    <w:p w:rsidR="00CE58E2" w:rsidRPr="00CE58E2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</w:p>
    <w:p w:rsidR="002B6437" w:rsidRPr="00610405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Pay range: </w:t>
      </w:r>
      <w:r w:rsidR="0061040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0405" w:rsidRPr="00610405">
        <w:rPr>
          <w:rFonts w:asciiTheme="majorHAnsi" w:hAnsiTheme="majorHAnsi" w:cstheme="majorHAnsi"/>
          <w:sz w:val="22"/>
          <w:szCs w:val="22"/>
        </w:rPr>
        <w:t>£</w:t>
      </w:r>
      <w:r w:rsidR="00EC0F39">
        <w:rPr>
          <w:rFonts w:asciiTheme="majorHAnsi" w:hAnsiTheme="majorHAnsi" w:cstheme="majorHAnsi"/>
          <w:sz w:val="22"/>
          <w:szCs w:val="22"/>
        </w:rPr>
        <w:t>24,415</w:t>
      </w:r>
      <w:r w:rsidR="00610405" w:rsidRPr="00610405">
        <w:rPr>
          <w:rFonts w:asciiTheme="majorHAnsi" w:hAnsiTheme="majorHAnsi" w:cstheme="majorHAnsi"/>
          <w:sz w:val="22"/>
          <w:szCs w:val="22"/>
        </w:rPr>
        <w:t xml:space="preserve"> - £51,179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Grade: </w:t>
      </w:r>
      <w:r w:rsidR="00EC0F39">
        <w:rPr>
          <w:rFonts w:asciiTheme="majorHAnsi" w:hAnsiTheme="majorHAnsi" w:cstheme="majorHAnsi"/>
          <w:sz w:val="22"/>
          <w:szCs w:val="22"/>
        </w:rPr>
        <w:t>UNQ1</w:t>
      </w:r>
      <w:r w:rsidRPr="00CE58E2">
        <w:rPr>
          <w:rFonts w:asciiTheme="majorHAnsi" w:hAnsiTheme="majorHAnsi" w:cstheme="majorHAnsi"/>
          <w:sz w:val="22"/>
          <w:szCs w:val="22"/>
        </w:rPr>
        <w:t xml:space="preserve"> – </w:t>
      </w:r>
      <w:r w:rsidR="00610405">
        <w:rPr>
          <w:rFonts w:asciiTheme="majorHAnsi" w:hAnsiTheme="majorHAnsi" w:cstheme="majorHAnsi"/>
          <w:sz w:val="22"/>
          <w:szCs w:val="22"/>
        </w:rPr>
        <w:t>UPS3</w:t>
      </w:r>
      <w:r w:rsidRPr="00CE58E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Hours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7A3040">
        <w:rPr>
          <w:rFonts w:asciiTheme="majorHAnsi" w:hAnsiTheme="majorHAnsi" w:cstheme="majorHAnsi"/>
          <w:sz w:val="22"/>
          <w:szCs w:val="22"/>
        </w:rPr>
        <w:t>Full time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Work pattern</w:t>
      </w:r>
      <w:r w:rsidRPr="00CE58E2">
        <w:rPr>
          <w:rFonts w:asciiTheme="majorHAnsi" w:hAnsiTheme="majorHAnsi" w:cstheme="majorHAnsi"/>
          <w:sz w:val="22"/>
          <w:szCs w:val="22"/>
        </w:rPr>
        <w:t>: Full time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Contract</w:t>
      </w:r>
      <w:r w:rsidRPr="00CE58E2">
        <w:rPr>
          <w:rFonts w:asciiTheme="majorHAnsi" w:hAnsiTheme="majorHAnsi" w:cstheme="majorHAnsi"/>
          <w:sz w:val="22"/>
          <w:szCs w:val="22"/>
        </w:rPr>
        <w:t>: Permanent</w:t>
      </w:r>
      <w:bookmarkStart w:id="0" w:name="_GoBack"/>
      <w:bookmarkEnd w:id="0"/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Start</w:t>
      </w:r>
      <w:r w:rsidR="00E0342A">
        <w:rPr>
          <w:rFonts w:asciiTheme="majorHAnsi" w:hAnsiTheme="majorHAnsi" w:cstheme="majorHAnsi"/>
          <w:sz w:val="22"/>
          <w:szCs w:val="22"/>
        </w:rPr>
        <w:t xml:space="preserve">: </w:t>
      </w:r>
      <w:r w:rsidRPr="00CE58E2">
        <w:rPr>
          <w:rFonts w:asciiTheme="majorHAnsi" w:hAnsiTheme="majorHAnsi" w:cstheme="majorHAnsi"/>
          <w:sz w:val="22"/>
          <w:szCs w:val="22"/>
        </w:rPr>
        <w:t xml:space="preserve"> September 202</w:t>
      </w:r>
      <w:r w:rsidR="00610405">
        <w:rPr>
          <w:rFonts w:asciiTheme="majorHAnsi" w:hAnsiTheme="majorHAnsi" w:cstheme="majorHAnsi"/>
          <w:sz w:val="22"/>
          <w:szCs w:val="22"/>
        </w:rPr>
        <w:t>4</w:t>
      </w:r>
    </w:p>
    <w:p w:rsidR="00282E93" w:rsidRPr="00CE58E2" w:rsidRDefault="00282E93" w:rsidP="0016014E">
      <w:pPr>
        <w:jc w:val="both"/>
        <w:rPr>
          <w:rFonts w:asciiTheme="majorHAnsi" w:eastAsia="Corbel" w:hAnsiTheme="majorHAnsi" w:cstheme="majorHAnsi"/>
          <w:b/>
          <w:sz w:val="22"/>
          <w:szCs w:val="22"/>
        </w:rPr>
      </w:pP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This is an exciting opportunity to work at Wood End Park Academy, a warm and vibrant multi-cultural primary school based in Hayes. We believe in providing the highest standards of teaching and learning and </w:t>
      </w:r>
      <w:r w:rsidR="00F40C4F" w:rsidRPr="00CE58E2">
        <w:rPr>
          <w:rFonts w:asciiTheme="majorHAnsi" w:hAnsiTheme="majorHAnsi" w:cstheme="majorHAnsi"/>
          <w:sz w:val="22"/>
          <w:szCs w:val="22"/>
        </w:rPr>
        <w:t>instil</w:t>
      </w:r>
      <w:r w:rsidRPr="00CE58E2">
        <w:rPr>
          <w:rFonts w:asciiTheme="majorHAnsi" w:hAnsiTheme="majorHAnsi" w:cstheme="majorHAnsi"/>
          <w:sz w:val="22"/>
          <w:szCs w:val="22"/>
        </w:rPr>
        <w:t xml:space="preserve"> a culture where everyone is valued and encouraged to succeed. </w:t>
      </w:r>
      <w:r w:rsidR="001473BA">
        <w:rPr>
          <w:rFonts w:asciiTheme="majorHAnsi" w:hAnsiTheme="majorHAnsi" w:cstheme="majorHAnsi"/>
          <w:sz w:val="22"/>
          <w:szCs w:val="22"/>
        </w:rPr>
        <w:t xml:space="preserve">Teaching in Reception in the first instance.  </w:t>
      </w:r>
      <w:r w:rsidRPr="00CE58E2">
        <w:rPr>
          <w:rFonts w:asciiTheme="majorHAnsi" w:hAnsiTheme="majorHAnsi" w:cstheme="majorHAnsi"/>
          <w:sz w:val="22"/>
          <w:szCs w:val="22"/>
        </w:rPr>
        <w:t>Team working and a supportive environment are strong and a reason for our success!</w:t>
      </w:r>
      <w:r w:rsidR="001473B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A265E" w:rsidRPr="00CE58E2" w:rsidRDefault="003A265E" w:rsidP="003A265E">
      <w:pPr>
        <w:rPr>
          <w:rFonts w:asciiTheme="majorHAnsi" w:eastAsia="Arial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Our school is part of The Park Federation Academy Trust, and our partnership means that there are opportunities for professional development that will further your own skills, knowledge and expertise.  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You will need to demonstrate: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a passion for teaching and learning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high expectations of yourself and the children you work with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good knowledge of the National Curriculum requirements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committed to working as part of a team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experience of supporting young people</w:t>
      </w:r>
    </w:p>
    <w:p w:rsidR="00CE58E2" w:rsidRPr="00CE58E2" w:rsidRDefault="00CE58E2" w:rsidP="00CE58E2">
      <w:pPr>
        <w:contextualSpacing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For the right candidate, we will offer: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extensive support and CPD;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the opportunity to work with other professional colleagues across the Multi-Academy Trust;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welcoming school, with friendly, enthusiastic and supportive staff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an ambitious and dynamic Senior Leadership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dedicated Governing Body;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supportive parents and children who are keen to learn;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proofErr w:type="gramStart"/>
      <w:r w:rsidRPr="00CE58E2">
        <w:rPr>
          <w:rFonts w:asciiTheme="majorHAnsi" w:hAnsiTheme="majorHAnsi" w:cstheme="majorHAnsi"/>
        </w:rPr>
        <w:t>an</w:t>
      </w:r>
      <w:proofErr w:type="gramEnd"/>
      <w:r w:rsidRPr="00CE58E2">
        <w:rPr>
          <w:rFonts w:asciiTheme="majorHAnsi" w:hAnsiTheme="majorHAnsi" w:cstheme="majorHAnsi"/>
        </w:rPr>
        <w:t xml:space="preserve"> employee assistance </w:t>
      </w:r>
      <w:proofErr w:type="spellStart"/>
      <w:r w:rsidRPr="00CE58E2">
        <w:rPr>
          <w:rFonts w:asciiTheme="majorHAnsi" w:hAnsiTheme="majorHAnsi" w:cstheme="majorHAnsi"/>
        </w:rPr>
        <w:t>programme</w:t>
      </w:r>
      <w:proofErr w:type="spellEnd"/>
      <w:r w:rsidRPr="00CE58E2">
        <w:rPr>
          <w:rFonts w:asciiTheme="majorHAnsi" w:hAnsiTheme="majorHAnsi" w:cstheme="majorHAnsi"/>
        </w:rPr>
        <w:t xml:space="preserve"> (EAP).</w:t>
      </w: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We warmly welcome candidates coming to visit the school prior to application</w:t>
      </w:r>
      <w:proofErr w:type="gramStart"/>
      <w:r w:rsidRPr="00CE58E2">
        <w:rPr>
          <w:rFonts w:asciiTheme="majorHAnsi" w:hAnsiTheme="majorHAnsi" w:cstheme="majorHAnsi"/>
          <w:sz w:val="22"/>
          <w:szCs w:val="22"/>
        </w:rPr>
        <w:t>;</w:t>
      </w:r>
      <w:proofErr w:type="gramEnd"/>
      <w:r w:rsidRPr="00CE58E2">
        <w:rPr>
          <w:rFonts w:asciiTheme="majorHAnsi" w:hAnsiTheme="majorHAnsi" w:cstheme="majorHAnsi"/>
          <w:sz w:val="22"/>
          <w:szCs w:val="22"/>
        </w:rPr>
        <w:t xml:space="preserve"> please contact the school to arrange.  Please visit the school website for an application pack.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Closing Date</w:t>
      </w:r>
      <w:r w:rsidRPr="00CE58E2">
        <w:rPr>
          <w:rFonts w:asciiTheme="majorHAnsi" w:eastAsia="Calibri" w:hAnsiTheme="majorHAnsi" w:cstheme="majorHAnsi"/>
          <w:color w:val="000000"/>
          <w:sz w:val="22"/>
          <w:szCs w:val="22"/>
        </w:rPr>
        <w:t>: As and when we receive successful applications.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The school is committed to safeguarding and promoting the welfare of children and young </w:t>
      </w:r>
      <w:proofErr w:type="gramStart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people and expect all staff</w:t>
      </w:r>
      <w:proofErr w:type="gramEnd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and volunteers to share in this commitment.  The successful applicant will be required to undertake an Enhanced DBS Check with a check of the DBS Barred List. </w:t>
      </w:r>
    </w:p>
    <w:p w:rsidR="00282E93" w:rsidRPr="002132F6" w:rsidRDefault="00282E93" w:rsidP="00CE58E2">
      <w:pPr>
        <w:rPr>
          <w:rFonts w:asciiTheme="majorHAnsi" w:eastAsia="Arial" w:hAnsiTheme="majorHAnsi" w:cstheme="majorHAnsi"/>
          <w:sz w:val="22"/>
          <w:szCs w:val="22"/>
        </w:rPr>
      </w:pPr>
    </w:p>
    <w:sectPr w:rsidR="00282E93" w:rsidRPr="002132F6" w:rsidSect="00F30721">
      <w:headerReference w:type="default" r:id="rId7"/>
      <w:footerReference w:type="default" r:id="rId8"/>
      <w:pgSz w:w="12240" w:h="15840"/>
      <w:pgMar w:top="720" w:right="118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34" w:rsidRDefault="00606A66">
      <w:r>
        <w:separator/>
      </w:r>
    </w:p>
  </w:endnote>
  <w:endnote w:type="continuationSeparator" w:id="0">
    <w:p w:rsidR="00264834" w:rsidRDefault="006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34" w:rsidRDefault="00606A66">
      <w:r>
        <w:separator/>
      </w:r>
    </w:p>
  </w:footnote>
  <w:footnote w:type="continuationSeparator" w:id="0">
    <w:p w:rsidR="00264834" w:rsidRDefault="006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3" w:rsidRPr="00811E57" w:rsidRDefault="00811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b/>
        <w:color w:val="0000FF"/>
        <w:sz w:val="52"/>
        <w:szCs w:val="5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-84455</wp:posOffset>
          </wp:positionV>
          <wp:extent cx="938213" cy="620772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20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1E57">
      <w:rPr>
        <w:rFonts w:ascii="Cabin" w:eastAsia="Cabin" w:hAnsi="Cabin" w:cs="Cabin"/>
        <w:b/>
        <w:color w:val="92D050"/>
        <w:sz w:val="52"/>
        <w:szCs w:val="52"/>
      </w:rPr>
      <w:t xml:space="preserve"> </w:t>
    </w:r>
    <w:r w:rsidR="003A265E">
      <w:rPr>
        <w:rFonts w:ascii="Cabin" w:eastAsia="Cabin" w:hAnsi="Cabin" w:cs="Cabin"/>
        <w:b/>
        <w:color w:val="92D050"/>
        <w:sz w:val="52"/>
        <w:szCs w:val="52"/>
      </w:rPr>
      <w:t xml:space="preserve">Wood End Park </w:t>
    </w:r>
    <w:r w:rsidRPr="00811E57">
      <w:rPr>
        <w:rFonts w:ascii="Cabin" w:eastAsia="Cabin" w:hAnsi="Cabin" w:cs="Cabin"/>
        <w:b/>
        <w:color w:val="92D050"/>
        <w:sz w:val="52"/>
        <w:szCs w:val="52"/>
      </w:rPr>
      <w:t>Academy</w:t>
    </w:r>
  </w:p>
  <w:p w:rsidR="00282E93" w:rsidRDefault="0060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color w:val="0000FF"/>
        <w:sz w:val="36"/>
        <w:szCs w:val="36"/>
      </w:rPr>
    </w:pPr>
    <w:r>
      <w:rPr>
        <w:rFonts w:ascii="Cabin" w:eastAsia="Cabin" w:hAnsi="Cabin" w:cs="Cabin"/>
        <w:b/>
        <w:color w:val="0000FF"/>
        <w:sz w:val="36"/>
        <w:szCs w:val="36"/>
      </w:rPr>
      <w:t xml:space="preserve">    </w:t>
    </w:r>
  </w:p>
  <w:p w:rsidR="00282E93" w:rsidRDefault="0028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14"/>
    <w:multiLevelType w:val="hybridMultilevel"/>
    <w:tmpl w:val="FA60EA44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DDE"/>
    <w:multiLevelType w:val="hybridMultilevel"/>
    <w:tmpl w:val="5DECAB02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5A7"/>
    <w:multiLevelType w:val="hybridMultilevel"/>
    <w:tmpl w:val="27F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0F0FA1"/>
    <w:multiLevelType w:val="hybridMultilevel"/>
    <w:tmpl w:val="84C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944"/>
    <w:multiLevelType w:val="hybridMultilevel"/>
    <w:tmpl w:val="1812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615C29"/>
    <w:multiLevelType w:val="multilevel"/>
    <w:tmpl w:val="AB927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D1265"/>
    <w:multiLevelType w:val="hybridMultilevel"/>
    <w:tmpl w:val="CB201A46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8B3"/>
    <w:multiLevelType w:val="hybridMultilevel"/>
    <w:tmpl w:val="C8D2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9153A"/>
    <w:multiLevelType w:val="hybridMultilevel"/>
    <w:tmpl w:val="03C6361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2B"/>
    <w:multiLevelType w:val="hybridMultilevel"/>
    <w:tmpl w:val="EDBAA82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04AE8"/>
    <w:rsid w:val="00017669"/>
    <w:rsid w:val="0005039E"/>
    <w:rsid w:val="000E1397"/>
    <w:rsid w:val="001473BA"/>
    <w:rsid w:val="0016014E"/>
    <w:rsid w:val="0019433E"/>
    <w:rsid w:val="002132F6"/>
    <w:rsid w:val="00264834"/>
    <w:rsid w:val="00282E93"/>
    <w:rsid w:val="002B6437"/>
    <w:rsid w:val="002D7A19"/>
    <w:rsid w:val="002E186C"/>
    <w:rsid w:val="003A265E"/>
    <w:rsid w:val="003E6C7C"/>
    <w:rsid w:val="003F3EA7"/>
    <w:rsid w:val="00495B99"/>
    <w:rsid w:val="004F0AAF"/>
    <w:rsid w:val="00592C2A"/>
    <w:rsid w:val="005F362C"/>
    <w:rsid w:val="00606A66"/>
    <w:rsid w:val="00610405"/>
    <w:rsid w:val="00611C56"/>
    <w:rsid w:val="00666907"/>
    <w:rsid w:val="006B1C6F"/>
    <w:rsid w:val="006D1DC3"/>
    <w:rsid w:val="00700D76"/>
    <w:rsid w:val="00707DE4"/>
    <w:rsid w:val="00780D92"/>
    <w:rsid w:val="007A3040"/>
    <w:rsid w:val="00811E57"/>
    <w:rsid w:val="00827B8C"/>
    <w:rsid w:val="008D4C01"/>
    <w:rsid w:val="008E6C2A"/>
    <w:rsid w:val="00962836"/>
    <w:rsid w:val="009B7546"/>
    <w:rsid w:val="00A62D98"/>
    <w:rsid w:val="00A96F04"/>
    <w:rsid w:val="00AD205C"/>
    <w:rsid w:val="00B50EAE"/>
    <w:rsid w:val="00BC0893"/>
    <w:rsid w:val="00C2360A"/>
    <w:rsid w:val="00C55E53"/>
    <w:rsid w:val="00CE58E2"/>
    <w:rsid w:val="00E0342A"/>
    <w:rsid w:val="00EC0F39"/>
    <w:rsid w:val="00F30721"/>
    <w:rsid w:val="00F40C4F"/>
    <w:rsid w:val="00F67F39"/>
    <w:rsid w:val="00FC63E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4E85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3"/>
  </w:style>
  <w:style w:type="paragraph" w:styleId="Footer">
    <w:name w:val="footer"/>
    <w:basedOn w:val="Normal"/>
    <w:link w:val="Foot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3"/>
  </w:style>
  <w:style w:type="paragraph" w:styleId="ListParagraph">
    <w:name w:val="List Paragraph"/>
    <w:basedOn w:val="Normal"/>
    <w:uiPriority w:val="34"/>
    <w:qFormat/>
    <w:rsid w:val="00700D76"/>
    <w:pPr>
      <w:ind w:left="720"/>
      <w:contextualSpacing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Body1">
    <w:name w:val="Body 1"/>
    <w:rsid w:val="00700D76"/>
    <w:pPr>
      <w:outlineLvl w:val="0"/>
    </w:pPr>
    <w:rPr>
      <w:rFonts w:ascii="Arial" w:eastAsia="ヒラギノ角ゴ Pro W3" w:hAnsi="Arial" w:cs="Times New Roman"/>
      <w:color w:val="00000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D1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8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DefaultParagraphFont"/>
    <w:rsid w:val="003A265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rsid w:val="002132F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35</cp:revision>
  <cp:lastPrinted>2021-11-10T15:05:00Z</cp:lastPrinted>
  <dcterms:created xsi:type="dcterms:W3CDTF">2021-08-19T11:02:00Z</dcterms:created>
  <dcterms:modified xsi:type="dcterms:W3CDTF">2024-05-15T08:43:00Z</dcterms:modified>
</cp:coreProperties>
</file>