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AF2A" w14:textId="77777777" w:rsidR="00424C2E" w:rsidRPr="006E11E4" w:rsidRDefault="00424C2E" w:rsidP="00424C2E">
      <w:pPr>
        <w:jc w:val="center"/>
        <w:rPr>
          <w:rFonts w:cstheme="minorHAnsi"/>
          <w:b/>
          <w:sz w:val="20"/>
          <w:szCs w:val="20"/>
          <w:u w:val="single"/>
        </w:rPr>
      </w:pPr>
      <w:bookmarkStart w:id="0" w:name="_GoBack"/>
      <w:bookmarkEnd w:id="0"/>
      <w:r w:rsidRPr="006E11E4">
        <w:rPr>
          <w:rFonts w:cstheme="minorHAnsi"/>
          <w:b/>
          <w:sz w:val="20"/>
          <w:szCs w:val="20"/>
          <w:u w:val="single"/>
        </w:rPr>
        <w:t>Altofts Junior School – Job Specification</w:t>
      </w:r>
    </w:p>
    <w:p w14:paraId="160CBBEC" w14:textId="77777777" w:rsidR="00424C2E" w:rsidRPr="006E11E4" w:rsidRDefault="00424C2E" w:rsidP="00424C2E">
      <w:pPr>
        <w:jc w:val="center"/>
        <w:rPr>
          <w:rFonts w:cstheme="minorHAnsi"/>
          <w:b/>
          <w:sz w:val="20"/>
          <w:szCs w:val="20"/>
          <w:u w:val="single"/>
        </w:rPr>
      </w:pPr>
      <w:r w:rsidRPr="006E11E4">
        <w:rPr>
          <w:rFonts w:cstheme="minorHAnsi"/>
          <w:noProof/>
          <w:sz w:val="20"/>
          <w:szCs w:val="20"/>
          <w:lang w:eastAsia="en-GB"/>
        </w:rPr>
        <w:drawing>
          <wp:inline distT="0" distB="0" distL="0" distR="0" wp14:anchorId="62BA908C" wp14:editId="2A483675">
            <wp:extent cx="1709750" cy="125730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FT.PNG"/>
                    <pic:cNvPicPr/>
                  </pic:nvPicPr>
                  <pic:blipFill>
                    <a:blip r:embed="rId8">
                      <a:extLst>
                        <a:ext uri="{28A0092B-C50C-407E-A947-70E740481C1C}">
                          <a14:useLocalDpi xmlns:a14="http://schemas.microsoft.com/office/drawing/2010/main" val="0"/>
                        </a:ext>
                      </a:extLst>
                    </a:blip>
                    <a:stretch>
                      <a:fillRect/>
                    </a:stretch>
                  </pic:blipFill>
                  <pic:spPr>
                    <a:xfrm>
                      <a:off x="0" y="0"/>
                      <a:ext cx="1709750" cy="1257309"/>
                    </a:xfrm>
                    <a:prstGeom prst="rect">
                      <a:avLst/>
                    </a:prstGeom>
                  </pic:spPr>
                </pic:pic>
              </a:graphicData>
            </a:graphic>
          </wp:inline>
        </w:drawing>
      </w:r>
    </w:p>
    <w:p w14:paraId="0192022A" w14:textId="77777777" w:rsidR="00424C2E" w:rsidRPr="006E11E4" w:rsidRDefault="00424C2E" w:rsidP="00424C2E">
      <w:pPr>
        <w:rPr>
          <w:rFonts w:cstheme="minorHAnsi"/>
          <w:sz w:val="20"/>
          <w:szCs w:val="20"/>
        </w:rPr>
      </w:pPr>
      <w:r w:rsidRPr="006E11E4">
        <w:rPr>
          <w:rFonts w:cstheme="minorHAnsi"/>
          <w:b/>
          <w:sz w:val="20"/>
          <w:szCs w:val="20"/>
        </w:rPr>
        <w:t>Job Title:</w:t>
      </w:r>
      <w:r w:rsidRPr="006E11E4">
        <w:rPr>
          <w:rFonts w:cstheme="minorHAnsi"/>
          <w:sz w:val="20"/>
          <w:szCs w:val="20"/>
        </w:rPr>
        <w:t xml:space="preserve"> Class Teacher with Head of Year and Maths Responsibility.   </w:t>
      </w:r>
    </w:p>
    <w:p w14:paraId="5969A5ED" w14:textId="77777777" w:rsidR="00424C2E" w:rsidRPr="006E11E4" w:rsidRDefault="00424C2E" w:rsidP="00424C2E">
      <w:pPr>
        <w:rPr>
          <w:rFonts w:cstheme="minorHAnsi"/>
          <w:sz w:val="20"/>
          <w:szCs w:val="20"/>
        </w:rPr>
      </w:pPr>
      <w:r w:rsidRPr="006E11E4">
        <w:rPr>
          <w:rFonts w:cstheme="minorHAnsi"/>
          <w:b/>
          <w:bCs/>
          <w:sz w:val="20"/>
          <w:szCs w:val="20"/>
        </w:rPr>
        <w:t>Grade:</w:t>
      </w:r>
      <w:r w:rsidRPr="006E11E4">
        <w:rPr>
          <w:rFonts w:cstheme="minorHAnsi"/>
          <w:sz w:val="20"/>
          <w:szCs w:val="20"/>
        </w:rPr>
        <w:t xml:space="preserve"> MPS + UPS</w:t>
      </w:r>
    </w:p>
    <w:p w14:paraId="450F566E" w14:textId="77777777" w:rsidR="00424C2E" w:rsidRPr="006E11E4" w:rsidRDefault="00424C2E" w:rsidP="00424C2E">
      <w:pPr>
        <w:rPr>
          <w:rFonts w:cstheme="minorHAnsi"/>
          <w:sz w:val="20"/>
          <w:szCs w:val="20"/>
        </w:rPr>
      </w:pPr>
      <w:r w:rsidRPr="006E11E4">
        <w:rPr>
          <w:rFonts w:cstheme="minorHAnsi"/>
          <w:b/>
          <w:sz w:val="20"/>
          <w:szCs w:val="20"/>
        </w:rPr>
        <w:t>TLR 2</w:t>
      </w:r>
      <w:r w:rsidRPr="006E11E4">
        <w:rPr>
          <w:rFonts w:cstheme="minorHAnsi"/>
          <w:sz w:val="20"/>
          <w:szCs w:val="20"/>
        </w:rPr>
        <w:t>: £2950</w:t>
      </w:r>
    </w:p>
    <w:p w14:paraId="78739D63" w14:textId="77777777" w:rsidR="00424C2E" w:rsidRPr="006E11E4" w:rsidRDefault="00424C2E" w:rsidP="00424C2E">
      <w:pPr>
        <w:rPr>
          <w:rFonts w:cstheme="minorHAnsi"/>
          <w:sz w:val="20"/>
          <w:szCs w:val="20"/>
        </w:rPr>
      </w:pPr>
      <w:r w:rsidRPr="006E11E4">
        <w:rPr>
          <w:rFonts w:cstheme="minorHAnsi"/>
          <w:b/>
          <w:sz w:val="20"/>
          <w:szCs w:val="20"/>
        </w:rPr>
        <w:t>Time Release</w:t>
      </w:r>
      <w:r w:rsidRPr="006E11E4">
        <w:rPr>
          <w:rFonts w:cstheme="minorHAnsi"/>
          <w:sz w:val="20"/>
          <w:szCs w:val="20"/>
        </w:rPr>
        <w:t xml:space="preserve">: Consistent weekly leadership time. </w:t>
      </w:r>
    </w:p>
    <w:p w14:paraId="0669E098" w14:textId="77777777" w:rsidR="00424C2E" w:rsidRPr="006E11E4" w:rsidRDefault="00424C2E" w:rsidP="00424C2E">
      <w:pPr>
        <w:spacing w:after="0" w:line="240" w:lineRule="auto"/>
        <w:rPr>
          <w:rFonts w:eastAsiaTheme="minorEastAsia" w:cstheme="minorHAnsi"/>
          <w:color w:val="000000" w:themeColor="text1"/>
          <w:sz w:val="20"/>
          <w:szCs w:val="20"/>
        </w:rPr>
      </w:pPr>
      <w:r w:rsidRPr="006E11E4">
        <w:rPr>
          <w:rFonts w:eastAsiaTheme="minorEastAsia" w:cstheme="minorHAnsi"/>
          <w:b/>
          <w:bCs/>
          <w:color w:val="000000" w:themeColor="text1"/>
          <w:sz w:val="20"/>
          <w:szCs w:val="20"/>
        </w:rPr>
        <w:t xml:space="preserve">Grade: </w:t>
      </w:r>
      <w:r w:rsidRPr="006E11E4">
        <w:rPr>
          <w:rFonts w:eastAsiaTheme="minorEastAsia" w:cstheme="minorHAnsi"/>
          <w:color w:val="000000" w:themeColor="text1"/>
          <w:sz w:val="20"/>
          <w:szCs w:val="20"/>
        </w:rPr>
        <w:t>Undergraduate teacher, MPS including ECTS</w:t>
      </w:r>
    </w:p>
    <w:p w14:paraId="26D9E3FD" w14:textId="77777777" w:rsidR="00424C2E" w:rsidRPr="006E11E4" w:rsidRDefault="00424C2E" w:rsidP="00424C2E">
      <w:pPr>
        <w:spacing w:after="0" w:line="240" w:lineRule="auto"/>
        <w:rPr>
          <w:rFonts w:eastAsiaTheme="minorEastAsia" w:cstheme="minorHAnsi"/>
          <w:color w:val="000000" w:themeColor="text1"/>
          <w:sz w:val="20"/>
          <w:szCs w:val="20"/>
        </w:rPr>
      </w:pPr>
      <w:r w:rsidRPr="006E11E4">
        <w:rPr>
          <w:rFonts w:eastAsiaTheme="minorEastAsia" w:cstheme="minorHAnsi"/>
          <w:b/>
          <w:bCs/>
          <w:color w:val="000000" w:themeColor="text1"/>
          <w:sz w:val="20"/>
          <w:szCs w:val="20"/>
        </w:rPr>
        <w:t>Line manager/s</w:t>
      </w:r>
      <w:r w:rsidRPr="006E11E4">
        <w:rPr>
          <w:rFonts w:eastAsiaTheme="minorEastAsia" w:cstheme="minorHAnsi"/>
          <w:color w:val="000000" w:themeColor="text1"/>
          <w:sz w:val="20"/>
          <w:szCs w:val="20"/>
        </w:rPr>
        <w:t xml:space="preserve">: The headteacher, members of the senior leadership team (SLT) and the governing body  </w:t>
      </w:r>
    </w:p>
    <w:p w14:paraId="100C204E" w14:textId="77777777" w:rsidR="00424C2E" w:rsidRPr="006E11E4" w:rsidRDefault="00424C2E" w:rsidP="00424C2E">
      <w:pPr>
        <w:spacing w:after="0" w:line="240" w:lineRule="auto"/>
        <w:rPr>
          <w:rFonts w:eastAsiaTheme="minorEastAsia" w:cstheme="minorHAnsi"/>
          <w:color w:val="000000" w:themeColor="text1"/>
          <w:sz w:val="20"/>
          <w:szCs w:val="20"/>
        </w:rPr>
      </w:pPr>
      <w:r w:rsidRPr="006E11E4">
        <w:rPr>
          <w:rFonts w:eastAsiaTheme="minorEastAsia" w:cstheme="minorHAnsi"/>
          <w:b/>
          <w:bCs/>
          <w:color w:val="000000" w:themeColor="text1"/>
          <w:sz w:val="20"/>
          <w:szCs w:val="20"/>
        </w:rPr>
        <w:t>Supervisory responsibility</w:t>
      </w:r>
      <w:r w:rsidRPr="006E11E4">
        <w:rPr>
          <w:rFonts w:eastAsiaTheme="minorEastAsia" w:cstheme="minorHAnsi"/>
          <w:color w:val="000000" w:themeColor="text1"/>
          <w:sz w:val="20"/>
          <w:szCs w:val="20"/>
        </w:rPr>
        <w:t xml:space="preserve">: The postholder may be responsible for the deployment and supervision of the work of teaching assistants relevant to their responsibilities </w:t>
      </w:r>
    </w:p>
    <w:p w14:paraId="3C3FF713" w14:textId="77777777" w:rsidR="00424C2E" w:rsidRPr="006E11E4" w:rsidRDefault="00424C2E" w:rsidP="00424C2E">
      <w:pPr>
        <w:pStyle w:val="paragraph"/>
        <w:spacing w:before="0" w:beforeAutospacing="0" w:after="0" w:afterAutospacing="0"/>
        <w:jc w:val="center"/>
        <w:textAlignment w:val="baseline"/>
        <w:rPr>
          <w:rStyle w:val="normaltextrun"/>
          <w:rFonts w:asciiTheme="minorHAnsi" w:hAnsiTheme="minorHAnsi" w:cstheme="minorHAnsi"/>
          <w:bCs/>
          <w:sz w:val="20"/>
          <w:szCs w:val="20"/>
          <w:u w:val="single"/>
        </w:rPr>
      </w:pPr>
    </w:p>
    <w:p w14:paraId="7CF66A37" w14:textId="77777777" w:rsidR="00424C2E" w:rsidRPr="006E11E4" w:rsidRDefault="00424C2E" w:rsidP="00424C2E">
      <w:pPr>
        <w:pStyle w:val="paragraph"/>
        <w:spacing w:before="0" w:beforeAutospacing="0" w:after="0" w:afterAutospacing="0"/>
        <w:jc w:val="center"/>
        <w:textAlignment w:val="baseline"/>
        <w:rPr>
          <w:rFonts w:asciiTheme="minorHAnsi" w:hAnsiTheme="minorHAnsi" w:cstheme="minorHAnsi"/>
          <w:sz w:val="20"/>
          <w:szCs w:val="20"/>
        </w:rPr>
      </w:pPr>
      <w:r w:rsidRPr="006E11E4">
        <w:rPr>
          <w:rStyle w:val="normaltextrun"/>
          <w:rFonts w:asciiTheme="minorHAnsi" w:hAnsiTheme="minorHAnsi" w:cstheme="minorHAnsi"/>
          <w:bCs/>
          <w:sz w:val="20"/>
          <w:szCs w:val="20"/>
          <w:u w:val="single"/>
        </w:rPr>
        <w:t>Head of Year + Maths Leader</w:t>
      </w:r>
    </w:p>
    <w:p w14:paraId="1455C9C7" w14:textId="77777777" w:rsidR="00424C2E" w:rsidRPr="006E11E4" w:rsidRDefault="00424C2E" w:rsidP="00424C2E">
      <w:pPr>
        <w:pStyle w:val="paragraph"/>
        <w:spacing w:before="0" w:beforeAutospacing="0" w:after="0" w:afterAutospacing="0"/>
        <w:textAlignment w:val="baseline"/>
        <w:rPr>
          <w:rFonts w:asciiTheme="minorHAnsi" w:hAnsiTheme="minorHAnsi" w:cstheme="minorHAnsi"/>
          <w:sz w:val="20"/>
          <w:szCs w:val="20"/>
        </w:rPr>
      </w:pPr>
      <w:r w:rsidRPr="006E11E4">
        <w:rPr>
          <w:rStyle w:val="normaltextrun"/>
          <w:rFonts w:asciiTheme="minorHAnsi" w:hAnsiTheme="minorHAnsi" w:cstheme="minorHAnsi"/>
          <w:bCs/>
          <w:sz w:val="20"/>
          <w:szCs w:val="20"/>
        </w:rPr>
        <w:t>Aims:</w:t>
      </w:r>
      <w:r w:rsidRPr="006E11E4">
        <w:rPr>
          <w:rStyle w:val="eop"/>
          <w:rFonts w:asciiTheme="minorHAnsi" w:hAnsiTheme="minorHAnsi" w:cstheme="minorHAnsi"/>
          <w:sz w:val="20"/>
          <w:szCs w:val="20"/>
        </w:rPr>
        <w:t> </w:t>
      </w:r>
    </w:p>
    <w:p w14:paraId="3A2A8C45" w14:textId="77777777" w:rsidR="00424C2E" w:rsidRPr="006E11E4" w:rsidRDefault="00424C2E" w:rsidP="00424C2E">
      <w:pPr>
        <w:pStyle w:val="paragraph"/>
        <w:numPr>
          <w:ilvl w:val="0"/>
          <w:numId w:val="1"/>
        </w:numPr>
        <w:spacing w:before="0" w:beforeAutospacing="0" w:after="0" w:afterAutospacing="0"/>
        <w:ind w:left="360" w:firstLine="0"/>
        <w:textAlignment w:val="baseline"/>
        <w:rPr>
          <w:rFonts w:asciiTheme="minorHAnsi" w:hAnsiTheme="minorHAnsi" w:cstheme="minorHAnsi"/>
          <w:sz w:val="20"/>
          <w:szCs w:val="20"/>
        </w:rPr>
      </w:pPr>
      <w:r w:rsidRPr="006E11E4">
        <w:rPr>
          <w:rStyle w:val="normaltextrun"/>
          <w:rFonts w:asciiTheme="minorHAnsi" w:hAnsiTheme="minorHAnsi" w:cstheme="minorHAnsi"/>
          <w:bCs/>
          <w:sz w:val="20"/>
          <w:szCs w:val="20"/>
        </w:rPr>
        <w:t>To lead within a set year group to ensure consistent implementation of school policy</w:t>
      </w:r>
      <w:r w:rsidRPr="006E11E4">
        <w:rPr>
          <w:rStyle w:val="eop"/>
          <w:rFonts w:asciiTheme="minorHAnsi" w:hAnsiTheme="minorHAnsi" w:cstheme="minorHAnsi"/>
          <w:sz w:val="20"/>
          <w:szCs w:val="20"/>
        </w:rPr>
        <w:t> </w:t>
      </w:r>
    </w:p>
    <w:p w14:paraId="0D53F6A8" w14:textId="77777777" w:rsidR="00424C2E" w:rsidRPr="006E11E4" w:rsidRDefault="00424C2E" w:rsidP="00424C2E">
      <w:pPr>
        <w:pStyle w:val="paragraph"/>
        <w:numPr>
          <w:ilvl w:val="0"/>
          <w:numId w:val="1"/>
        </w:numPr>
        <w:spacing w:before="0" w:beforeAutospacing="0" w:after="0" w:afterAutospacing="0"/>
        <w:ind w:left="360" w:firstLine="0"/>
        <w:textAlignment w:val="baseline"/>
        <w:rPr>
          <w:rFonts w:asciiTheme="minorHAnsi" w:hAnsiTheme="minorHAnsi" w:cstheme="minorHAnsi"/>
          <w:sz w:val="20"/>
          <w:szCs w:val="20"/>
        </w:rPr>
      </w:pPr>
      <w:r w:rsidRPr="006E11E4">
        <w:rPr>
          <w:rStyle w:val="normaltextrun"/>
          <w:rFonts w:asciiTheme="minorHAnsi" w:hAnsiTheme="minorHAnsi" w:cstheme="minorHAnsi"/>
          <w:bCs/>
          <w:sz w:val="20"/>
          <w:szCs w:val="20"/>
        </w:rPr>
        <w:t>To ensure consistent practice across the year group</w:t>
      </w:r>
      <w:r w:rsidRPr="006E11E4">
        <w:rPr>
          <w:rStyle w:val="eop"/>
          <w:rFonts w:asciiTheme="minorHAnsi" w:hAnsiTheme="minorHAnsi" w:cstheme="minorHAnsi"/>
          <w:sz w:val="20"/>
          <w:szCs w:val="20"/>
        </w:rPr>
        <w:t> </w:t>
      </w:r>
    </w:p>
    <w:p w14:paraId="692A385C" w14:textId="77777777" w:rsidR="00424C2E" w:rsidRPr="006E11E4" w:rsidRDefault="00424C2E" w:rsidP="00424C2E">
      <w:pPr>
        <w:pStyle w:val="paragraph"/>
        <w:numPr>
          <w:ilvl w:val="0"/>
          <w:numId w:val="1"/>
        </w:numPr>
        <w:spacing w:before="0" w:beforeAutospacing="0" w:after="0" w:afterAutospacing="0"/>
        <w:ind w:left="360" w:firstLine="0"/>
        <w:textAlignment w:val="baseline"/>
        <w:rPr>
          <w:rStyle w:val="eop"/>
          <w:rFonts w:asciiTheme="minorHAnsi" w:hAnsiTheme="minorHAnsi" w:cstheme="minorHAnsi"/>
          <w:sz w:val="20"/>
          <w:szCs w:val="20"/>
        </w:rPr>
      </w:pPr>
      <w:r w:rsidRPr="006E11E4">
        <w:rPr>
          <w:rStyle w:val="normaltextrun"/>
          <w:rFonts w:asciiTheme="minorHAnsi" w:hAnsiTheme="minorHAnsi" w:cstheme="minorHAnsi"/>
          <w:bCs/>
          <w:sz w:val="20"/>
          <w:szCs w:val="20"/>
        </w:rPr>
        <w:t>To support the work/life balance of all leaders </w:t>
      </w:r>
      <w:r w:rsidRPr="006E11E4">
        <w:rPr>
          <w:rStyle w:val="eop"/>
          <w:rFonts w:asciiTheme="minorHAnsi" w:hAnsiTheme="minorHAnsi" w:cstheme="minorHAnsi"/>
          <w:sz w:val="20"/>
          <w:szCs w:val="20"/>
        </w:rPr>
        <w:t> </w:t>
      </w:r>
    </w:p>
    <w:p w14:paraId="13C11D82" w14:textId="77777777" w:rsidR="00424C2E" w:rsidRPr="006E11E4" w:rsidRDefault="00424C2E" w:rsidP="00424C2E">
      <w:pPr>
        <w:pStyle w:val="paragraph"/>
        <w:numPr>
          <w:ilvl w:val="0"/>
          <w:numId w:val="1"/>
        </w:numPr>
        <w:spacing w:before="0" w:beforeAutospacing="0" w:after="0" w:afterAutospacing="0"/>
        <w:ind w:left="360" w:firstLine="0"/>
        <w:textAlignment w:val="baseline"/>
        <w:rPr>
          <w:rFonts w:asciiTheme="minorHAnsi" w:hAnsiTheme="minorHAnsi" w:cstheme="minorHAnsi"/>
          <w:sz w:val="20"/>
          <w:szCs w:val="20"/>
        </w:rPr>
      </w:pPr>
      <w:r w:rsidRPr="006E11E4">
        <w:rPr>
          <w:rStyle w:val="eop"/>
          <w:rFonts w:asciiTheme="minorHAnsi" w:hAnsiTheme="minorHAnsi" w:cstheme="minorHAnsi"/>
          <w:sz w:val="20"/>
          <w:szCs w:val="20"/>
        </w:rPr>
        <w:t xml:space="preserve">To support the implementation of the </w:t>
      </w:r>
      <w:proofErr w:type="gramStart"/>
      <w:r w:rsidRPr="006E11E4">
        <w:rPr>
          <w:rStyle w:val="eop"/>
          <w:rFonts w:asciiTheme="minorHAnsi" w:hAnsiTheme="minorHAnsi" w:cstheme="minorHAnsi"/>
          <w:sz w:val="20"/>
          <w:szCs w:val="20"/>
        </w:rPr>
        <w:t>schools</w:t>
      </w:r>
      <w:proofErr w:type="gramEnd"/>
      <w:r w:rsidRPr="006E11E4">
        <w:rPr>
          <w:rStyle w:val="eop"/>
          <w:rFonts w:asciiTheme="minorHAnsi" w:hAnsiTheme="minorHAnsi" w:cstheme="minorHAnsi"/>
          <w:sz w:val="20"/>
          <w:szCs w:val="20"/>
        </w:rPr>
        <w:t xml:space="preserve"> maths policy </w:t>
      </w:r>
      <w:r w:rsidRPr="006E11E4">
        <w:rPr>
          <w:rStyle w:val="eop"/>
          <w:rFonts w:asciiTheme="minorHAnsi" w:hAnsiTheme="minorHAnsi" w:cstheme="minorHAnsi"/>
          <w:sz w:val="20"/>
          <w:szCs w:val="20"/>
        </w:rPr>
        <w:br/>
      </w:r>
    </w:p>
    <w:p w14:paraId="7295AFE8" w14:textId="77777777" w:rsidR="00424C2E" w:rsidRPr="006E11E4" w:rsidRDefault="00424C2E" w:rsidP="00424C2E">
      <w:pPr>
        <w:pStyle w:val="paragraph"/>
        <w:spacing w:before="0" w:beforeAutospacing="0" w:after="0" w:afterAutospacing="0"/>
        <w:textAlignment w:val="baseline"/>
        <w:rPr>
          <w:rFonts w:asciiTheme="minorHAnsi" w:hAnsiTheme="minorHAnsi" w:cstheme="minorHAnsi"/>
          <w:bCs/>
          <w:sz w:val="20"/>
          <w:szCs w:val="20"/>
        </w:rPr>
      </w:pPr>
      <w:r w:rsidRPr="006E11E4">
        <w:rPr>
          <w:rStyle w:val="normaltextrun"/>
          <w:rFonts w:asciiTheme="minorHAnsi" w:hAnsiTheme="minorHAnsi" w:cstheme="minorHAnsi"/>
          <w:bCs/>
          <w:sz w:val="20"/>
          <w:szCs w:val="20"/>
          <w:u w:val="single"/>
        </w:rPr>
        <w:t>PROFESSIONAL RESPONSIBILITIES</w:t>
      </w:r>
      <w:r w:rsidRPr="006E11E4">
        <w:rPr>
          <w:rStyle w:val="eop"/>
          <w:rFonts w:asciiTheme="minorHAnsi" w:hAnsiTheme="minorHAnsi" w:cstheme="minorHAnsi"/>
          <w:bCs/>
          <w:sz w:val="20"/>
          <w:szCs w:val="20"/>
        </w:rPr>
        <w:t> </w:t>
      </w:r>
    </w:p>
    <w:p w14:paraId="738A5382" w14:textId="77777777" w:rsidR="00424C2E" w:rsidRPr="006E11E4" w:rsidRDefault="00424C2E" w:rsidP="00424C2E">
      <w:pPr>
        <w:pStyle w:val="paragraph"/>
        <w:spacing w:before="0" w:beforeAutospacing="0" w:after="0" w:afterAutospacing="0"/>
        <w:textAlignment w:val="baseline"/>
        <w:rPr>
          <w:rStyle w:val="eop"/>
          <w:rFonts w:asciiTheme="minorHAnsi" w:hAnsiTheme="minorHAnsi" w:cstheme="minorHAnsi"/>
          <w:sz w:val="20"/>
          <w:szCs w:val="20"/>
        </w:rPr>
      </w:pPr>
      <w:r w:rsidRPr="006E11E4">
        <w:rPr>
          <w:rStyle w:val="normaltextrun"/>
          <w:rFonts w:asciiTheme="minorHAnsi" w:hAnsiTheme="minorHAnsi" w:cstheme="minorHAnsi"/>
          <w:sz w:val="20"/>
          <w:szCs w:val="20"/>
        </w:rPr>
        <w:t>The Post holder will be required to exercise his/her professional skills and organisational expertise and judgment to carry out, in a collaborative manner, the professional duties set out </w:t>
      </w:r>
      <w:proofErr w:type="gramStart"/>
      <w:r w:rsidRPr="006E11E4">
        <w:rPr>
          <w:rStyle w:val="normaltextrun"/>
          <w:rFonts w:asciiTheme="minorHAnsi" w:hAnsiTheme="minorHAnsi" w:cstheme="minorHAnsi"/>
          <w:sz w:val="20"/>
          <w:szCs w:val="20"/>
        </w:rPr>
        <w:t>below:-</w:t>
      </w:r>
      <w:proofErr w:type="gramEnd"/>
      <w:r w:rsidRPr="006E11E4">
        <w:rPr>
          <w:rStyle w:val="eop"/>
          <w:rFonts w:asciiTheme="minorHAnsi" w:hAnsiTheme="minorHAnsi" w:cstheme="minorHAnsi"/>
          <w:sz w:val="20"/>
          <w:szCs w:val="20"/>
        </w:rPr>
        <w:t> </w:t>
      </w:r>
    </w:p>
    <w:p w14:paraId="1CB2A8BA" w14:textId="77777777" w:rsidR="00424C2E" w:rsidRPr="006E11E4" w:rsidRDefault="00424C2E" w:rsidP="00424C2E">
      <w:pPr>
        <w:pStyle w:val="paragraph"/>
        <w:spacing w:before="0" w:beforeAutospacing="0" w:after="0" w:afterAutospacing="0"/>
        <w:textAlignment w:val="baseline"/>
        <w:rPr>
          <w:rFonts w:asciiTheme="minorHAnsi" w:hAnsiTheme="minorHAnsi" w:cstheme="minorHAnsi"/>
          <w:sz w:val="20"/>
          <w:szCs w:val="20"/>
        </w:rPr>
      </w:pPr>
    </w:p>
    <w:p w14:paraId="0CFF9CD9" w14:textId="77777777" w:rsidR="00424C2E" w:rsidRPr="006E11E4" w:rsidRDefault="00424C2E" w:rsidP="00424C2E">
      <w:pPr>
        <w:pStyle w:val="paragraph"/>
        <w:spacing w:before="0" w:beforeAutospacing="0" w:after="0" w:afterAutospacing="0"/>
        <w:textAlignment w:val="baseline"/>
        <w:rPr>
          <w:rFonts w:asciiTheme="minorHAnsi" w:hAnsiTheme="minorHAnsi" w:cstheme="minorHAnsi"/>
          <w:sz w:val="20"/>
          <w:szCs w:val="20"/>
        </w:rPr>
      </w:pPr>
      <w:r w:rsidRPr="006E11E4">
        <w:rPr>
          <w:rStyle w:val="normaltextrun"/>
          <w:rFonts w:asciiTheme="minorHAnsi" w:hAnsiTheme="minorHAnsi" w:cstheme="minorHAnsi"/>
          <w:bCs/>
          <w:sz w:val="20"/>
          <w:szCs w:val="20"/>
          <w:u w:val="single"/>
          <w:shd w:val="clear" w:color="auto" w:fill="FFFFFF"/>
        </w:rPr>
        <w:t>General: </w:t>
      </w:r>
      <w:r w:rsidRPr="006E11E4">
        <w:rPr>
          <w:rStyle w:val="eop"/>
          <w:rFonts w:asciiTheme="minorHAnsi" w:hAnsiTheme="minorHAnsi" w:cstheme="minorHAnsi"/>
          <w:sz w:val="20"/>
          <w:szCs w:val="20"/>
        </w:rPr>
        <w:t> </w:t>
      </w:r>
    </w:p>
    <w:p w14:paraId="4530E9ED" w14:textId="77777777" w:rsidR="00424C2E" w:rsidRPr="006E11E4" w:rsidRDefault="00424C2E" w:rsidP="00424C2E">
      <w:pPr>
        <w:pStyle w:val="paragraph"/>
        <w:spacing w:before="0" w:beforeAutospacing="0" w:after="0" w:afterAutospacing="0"/>
        <w:textAlignment w:val="baseline"/>
        <w:rPr>
          <w:rFonts w:asciiTheme="minorHAnsi" w:hAnsiTheme="minorHAnsi" w:cstheme="minorHAnsi"/>
          <w:sz w:val="20"/>
          <w:szCs w:val="20"/>
        </w:rPr>
      </w:pPr>
      <w:r w:rsidRPr="006E11E4">
        <w:rPr>
          <w:rStyle w:val="normaltextrun"/>
          <w:rFonts w:asciiTheme="minorHAnsi" w:hAnsiTheme="minorHAnsi" w:cstheme="minorHAnsi"/>
          <w:bCs/>
          <w:sz w:val="20"/>
          <w:szCs w:val="20"/>
        </w:rPr>
        <w:t>To read weekly bulletins &amp; be familiar with events, deadlines, changes etc for the year group</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rPr>
        <w:t>To disseminate key school messages to your phase &amp; ensure everyone has up-to-date information</w:t>
      </w:r>
      <w:r w:rsidRPr="006E11E4">
        <w:rPr>
          <w:rStyle w:val="normaltextrun"/>
          <w:rFonts w:asciiTheme="minorHAnsi" w:hAnsiTheme="minorHAnsi" w:cstheme="minorHAnsi"/>
          <w:bCs/>
          <w:sz w:val="20"/>
          <w:szCs w:val="20"/>
          <w:u w:val="single"/>
        </w:rPr>
        <w:t> </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rPr>
        <w:t>To disseminate key messages &amp; implementations to TAs within the phase and ensuring </w:t>
      </w:r>
      <w:r w:rsidRPr="006E11E4">
        <w:rPr>
          <w:rStyle w:val="normaltextrun"/>
          <w:rFonts w:asciiTheme="minorHAnsi" w:hAnsiTheme="minorHAnsi" w:cstheme="minorHAnsi"/>
          <w:bCs/>
          <w:sz w:val="20"/>
          <w:szCs w:val="20"/>
          <w:u w:val="single"/>
        </w:rPr>
        <w:t> </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rPr>
        <w:t>After all staff meetings &amp; INSETS, ensuring that your phase are aware of any new implementations, requirements or strategies to be implemented.</w:t>
      </w:r>
      <w:r w:rsidRPr="006E11E4">
        <w:rPr>
          <w:rStyle w:val="normaltextrun"/>
          <w:rFonts w:asciiTheme="minorHAnsi" w:hAnsiTheme="minorHAnsi" w:cstheme="minorHAnsi"/>
          <w:bCs/>
          <w:sz w:val="20"/>
          <w:szCs w:val="20"/>
          <w:u w:val="single"/>
        </w:rPr>
        <w:t> </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rPr>
        <w:t>To work alongside colleagues to coordinate/organise community events e.g. Christmas parties, discos, primary futures events etc.</w:t>
      </w:r>
      <w:r w:rsidRPr="006E11E4">
        <w:rPr>
          <w:rStyle w:val="normaltextrun"/>
          <w:rFonts w:asciiTheme="minorHAnsi" w:hAnsiTheme="minorHAnsi" w:cstheme="minorHAnsi"/>
          <w:bCs/>
          <w:sz w:val="20"/>
          <w:szCs w:val="20"/>
          <w:u w:val="single"/>
        </w:rPr>
        <w:t> </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rPr>
        <w:t>To lead phase meetings </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shd w:val="clear" w:color="auto" w:fill="FFFFFF"/>
        </w:rPr>
        <w:t>To support and be work with the ECT mentor in the induction programme of ECTs and other staff new to the phase.</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shd w:val="clear" w:color="auto" w:fill="FFFFFF"/>
        </w:rPr>
        <w:t>To lead assemblies as needed. </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u w:val="single"/>
        </w:rPr>
        <w:t>Curriculum: </w:t>
      </w:r>
      <w:r w:rsidRPr="006E11E4">
        <w:rPr>
          <w:rStyle w:val="eop"/>
          <w:rFonts w:asciiTheme="minorHAnsi" w:hAnsiTheme="minorHAnsi" w:cstheme="minorHAnsi"/>
          <w:sz w:val="20"/>
          <w:szCs w:val="20"/>
        </w:rPr>
        <w:t> </w:t>
      </w:r>
      <w:r w:rsidRPr="006E11E4">
        <w:rPr>
          <w:rStyle w:val="eop"/>
          <w:rFonts w:asciiTheme="minorHAnsi" w:hAnsiTheme="minorHAnsi" w:cstheme="minorHAnsi"/>
          <w:sz w:val="20"/>
          <w:szCs w:val="20"/>
        </w:rPr>
        <w:br/>
      </w:r>
    </w:p>
    <w:p w14:paraId="008B12AD" w14:textId="77777777" w:rsidR="00424C2E" w:rsidRPr="006E11E4" w:rsidRDefault="00424C2E" w:rsidP="00424C2E">
      <w:pPr>
        <w:pStyle w:val="paragraph"/>
        <w:spacing w:before="0" w:beforeAutospacing="0" w:after="0" w:afterAutospacing="0"/>
        <w:textAlignment w:val="baseline"/>
        <w:rPr>
          <w:rStyle w:val="eop"/>
          <w:rFonts w:asciiTheme="minorHAnsi" w:hAnsiTheme="minorHAnsi" w:cstheme="minorHAnsi"/>
          <w:sz w:val="20"/>
          <w:szCs w:val="20"/>
        </w:rPr>
      </w:pPr>
      <w:r w:rsidRPr="006E11E4">
        <w:rPr>
          <w:rStyle w:val="normaltextrun"/>
          <w:rFonts w:asciiTheme="minorHAnsi" w:hAnsiTheme="minorHAnsi" w:cstheme="minorHAnsi"/>
          <w:bCs/>
          <w:sz w:val="20"/>
          <w:szCs w:val="20"/>
        </w:rPr>
        <w:t>To lead, develop and enhance the teaching of others within the phase through support mentoring. </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rPr>
        <w:t>To monitor the use of adults to support the lowest 20% readers checking for quantity of readers and appropriate book banding</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rPr>
        <w:t>To ensure that books are used within DEAL, Literacy and the Wider Curriculum </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rPr>
        <w:t>To develop confidence on evidencing work in books checking for consistency across the year group and pace of learning </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shd w:val="clear" w:color="auto" w:fill="FFFFFF"/>
        </w:rPr>
        <w:t>To co-ordinate and lead on the development of the shared area, ensuring a quality reading environment</w:t>
      </w:r>
      <w:r w:rsidRPr="006E11E4">
        <w:rPr>
          <w:rStyle w:val="eop"/>
          <w:rFonts w:asciiTheme="minorHAnsi" w:hAnsiTheme="minorHAnsi" w:cstheme="minorHAnsi"/>
          <w:sz w:val="20"/>
          <w:szCs w:val="20"/>
        </w:rPr>
        <w:t> </w:t>
      </w:r>
    </w:p>
    <w:p w14:paraId="725827B3" w14:textId="77777777" w:rsidR="00424C2E" w:rsidRPr="006E11E4" w:rsidRDefault="00424C2E" w:rsidP="00424C2E">
      <w:pPr>
        <w:pStyle w:val="paragraph"/>
        <w:spacing w:before="0" w:beforeAutospacing="0" w:after="0" w:afterAutospacing="0"/>
        <w:textAlignment w:val="baseline"/>
        <w:rPr>
          <w:rFonts w:asciiTheme="minorHAnsi" w:hAnsiTheme="minorHAnsi" w:cstheme="minorHAnsi"/>
          <w:sz w:val="20"/>
          <w:szCs w:val="20"/>
        </w:rPr>
      </w:pPr>
      <w:r w:rsidRPr="006E11E4">
        <w:rPr>
          <w:rFonts w:asciiTheme="minorHAnsi" w:hAnsiTheme="minorHAnsi" w:cstheme="minorHAnsi"/>
          <w:sz w:val="20"/>
          <w:szCs w:val="20"/>
        </w:rPr>
        <w:t xml:space="preserve">To ensure the full national curriculum has been covered throughout the year. </w:t>
      </w:r>
    </w:p>
    <w:p w14:paraId="3AF7E85A" w14:textId="77777777" w:rsidR="00424C2E" w:rsidRPr="006E11E4" w:rsidRDefault="00424C2E" w:rsidP="00424C2E">
      <w:pPr>
        <w:pStyle w:val="paragraph"/>
        <w:spacing w:before="0" w:beforeAutospacing="0" w:after="0" w:afterAutospacing="0"/>
        <w:textAlignment w:val="baseline"/>
        <w:rPr>
          <w:rFonts w:asciiTheme="minorHAnsi" w:hAnsiTheme="minorHAnsi" w:cstheme="minorHAnsi"/>
          <w:sz w:val="20"/>
          <w:szCs w:val="20"/>
        </w:rPr>
      </w:pPr>
    </w:p>
    <w:p w14:paraId="5399A07B" w14:textId="77777777" w:rsidR="00424C2E" w:rsidRPr="006E11E4" w:rsidRDefault="00424C2E" w:rsidP="00424C2E">
      <w:pPr>
        <w:pStyle w:val="paragraph"/>
        <w:spacing w:before="0" w:beforeAutospacing="0" w:after="0" w:afterAutospacing="0"/>
        <w:textAlignment w:val="baseline"/>
        <w:rPr>
          <w:rFonts w:asciiTheme="minorHAnsi" w:hAnsiTheme="minorHAnsi" w:cstheme="minorHAnsi"/>
          <w:sz w:val="20"/>
          <w:szCs w:val="20"/>
        </w:rPr>
      </w:pPr>
      <w:r w:rsidRPr="006E11E4">
        <w:rPr>
          <w:rStyle w:val="normaltextrun"/>
          <w:rFonts w:asciiTheme="minorHAnsi" w:hAnsiTheme="minorHAnsi" w:cstheme="minorHAnsi"/>
          <w:bCs/>
          <w:sz w:val="20"/>
          <w:szCs w:val="20"/>
          <w:u w:val="single"/>
        </w:rPr>
        <w:t>Assessment:</w:t>
      </w:r>
      <w:r w:rsidRPr="006E11E4">
        <w:rPr>
          <w:rStyle w:val="normaltextrun"/>
          <w:rFonts w:asciiTheme="minorHAnsi" w:hAnsiTheme="minorHAnsi" w:cstheme="minorHAnsi"/>
          <w:bCs/>
          <w:sz w:val="20"/>
          <w:szCs w:val="20"/>
        </w:rPr>
        <w:t> </w:t>
      </w:r>
      <w:r w:rsidRPr="006E11E4">
        <w:rPr>
          <w:rStyle w:val="eop"/>
          <w:rFonts w:asciiTheme="minorHAnsi" w:hAnsiTheme="minorHAnsi" w:cstheme="minorHAnsi"/>
          <w:sz w:val="20"/>
          <w:szCs w:val="20"/>
        </w:rPr>
        <w:t> </w:t>
      </w:r>
      <w:r w:rsidRPr="006E11E4">
        <w:rPr>
          <w:rStyle w:val="eop"/>
          <w:rFonts w:asciiTheme="minorHAnsi" w:hAnsiTheme="minorHAnsi" w:cstheme="minorHAnsi"/>
          <w:sz w:val="20"/>
          <w:szCs w:val="20"/>
        </w:rPr>
        <w:br/>
      </w:r>
    </w:p>
    <w:p w14:paraId="47AE7C14" w14:textId="77777777" w:rsidR="00424C2E" w:rsidRPr="006E11E4" w:rsidRDefault="00424C2E" w:rsidP="00424C2E">
      <w:pPr>
        <w:pStyle w:val="paragraph"/>
        <w:spacing w:before="0" w:beforeAutospacing="0" w:after="0" w:afterAutospacing="0"/>
        <w:textAlignment w:val="baseline"/>
        <w:rPr>
          <w:rFonts w:asciiTheme="minorHAnsi" w:hAnsiTheme="minorHAnsi" w:cstheme="minorHAnsi"/>
          <w:sz w:val="20"/>
          <w:szCs w:val="20"/>
        </w:rPr>
      </w:pPr>
      <w:r w:rsidRPr="006E11E4">
        <w:rPr>
          <w:rStyle w:val="normaltextrun"/>
          <w:rFonts w:asciiTheme="minorHAnsi" w:hAnsiTheme="minorHAnsi" w:cstheme="minorHAnsi"/>
          <w:bCs/>
          <w:sz w:val="20"/>
          <w:szCs w:val="20"/>
          <w:shd w:val="clear" w:color="auto" w:fill="FFFFFF"/>
        </w:rPr>
        <w:t>To ensure that all staff are familiar with the assessment arrangements within the key stage.</w:t>
      </w:r>
      <w:r w:rsidRPr="006E11E4">
        <w:rPr>
          <w:rStyle w:val="normaltextrun"/>
          <w:rFonts w:asciiTheme="minorHAnsi" w:hAnsiTheme="minorHAnsi" w:cstheme="minorHAnsi"/>
          <w:bCs/>
          <w:sz w:val="20"/>
          <w:szCs w:val="20"/>
        </w:rPr>
        <w:t> </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rPr>
        <w:t>To ensure staff within the phase know when their assessment weeks &amp; the assessment QLA deadlines are. (This is also a responsibility of the 'Raising Standards Leader').</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rPr>
        <w:t>To ensure pupils results and test scores are entered appropriately onto the school’s systems and sent to the leader and headteacher </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rPr>
        <w:t>To ensure staff within the phase know when </w:t>
      </w:r>
      <w:proofErr w:type="spellStart"/>
      <w:r w:rsidRPr="006E11E4">
        <w:rPr>
          <w:rStyle w:val="normaltextrun"/>
          <w:rFonts w:asciiTheme="minorHAnsi" w:hAnsiTheme="minorHAnsi" w:cstheme="minorHAnsi"/>
          <w:bCs/>
          <w:sz w:val="20"/>
          <w:szCs w:val="20"/>
        </w:rPr>
        <w:t>suffolk</w:t>
      </w:r>
      <w:proofErr w:type="spellEnd"/>
      <w:r w:rsidRPr="006E11E4">
        <w:rPr>
          <w:rStyle w:val="normaltextrun"/>
          <w:rFonts w:asciiTheme="minorHAnsi" w:hAnsiTheme="minorHAnsi" w:cstheme="minorHAnsi"/>
          <w:bCs/>
          <w:sz w:val="20"/>
          <w:szCs w:val="20"/>
        </w:rPr>
        <w:t xml:space="preserve">, reading speeds &amp; phonics assessment deadlines are &amp; that these are </w:t>
      </w:r>
      <w:r w:rsidRPr="006E11E4">
        <w:rPr>
          <w:rStyle w:val="normaltextrun"/>
          <w:rFonts w:asciiTheme="minorHAnsi" w:hAnsiTheme="minorHAnsi" w:cstheme="minorHAnsi"/>
          <w:bCs/>
          <w:sz w:val="20"/>
          <w:szCs w:val="20"/>
        </w:rPr>
        <w:lastRenderedPageBreak/>
        <w:t>adhere to. </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rPr>
        <w:t>To ensure Baselines of new students are completed promptly. </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shd w:val="clear" w:color="auto" w:fill="FFFFFF"/>
        </w:rPr>
        <w:t>To offer advice and support to colleagues on assessment issues when required.</w:t>
      </w:r>
      <w:r w:rsidRPr="006E11E4">
        <w:rPr>
          <w:rStyle w:val="normaltextrun"/>
          <w:rFonts w:asciiTheme="minorHAnsi" w:hAnsiTheme="minorHAnsi" w:cstheme="minorHAnsi"/>
          <w:bCs/>
          <w:sz w:val="20"/>
          <w:szCs w:val="20"/>
        </w:rPr>
        <w:t> </w:t>
      </w:r>
      <w:r w:rsidRPr="006E11E4">
        <w:rPr>
          <w:rStyle w:val="eop"/>
          <w:rFonts w:asciiTheme="minorHAnsi" w:hAnsiTheme="minorHAnsi" w:cstheme="minorHAnsi"/>
          <w:sz w:val="20"/>
          <w:szCs w:val="20"/>
        </w:rPr>
        <w:t> </w:t>
      </w:r>
    </w:p>
    <w:p w14:paraId="0BDAEC9A" w14:textId="77777777" w:rsidR="00424C2E" w:rsidRPr="006E11E4" w:rsidRDefault="00424C2E" w:rsidP="00424C2E">
      <w:pPr>
        <w:pStyle w:val="paragraph"/>
        <w:spacing w:before="0" w:beforeAutospacing="0" w:after="0" w:afterAutospacing="0"/>
        <w:textAlignment w:val="baseline"/>
        <w:rPr>
          <w:rFonts w:asciiTheme="minorHAnsi" w:hAnsiTheme="minorHAnsi" w:cstheme="minorHAnsi"/>
          <w:sz w:val="20"/>
          <w:szCs w:val="20"/>
        </w:rPr>
      </w:pPr>
      <w:r w:rsidRPr="006E11E4">
        <w:rPr>
          <w:rStyle w:val="eop"/>
          <w:rFonts w:asciiTheme="minorHAnsi" w:hAnsiTheme="minorHAnsi" w:cstheme="minorHAnsi"/>
          <w:sz w:val="20"/>
          <w:szCs w:val="20"/>
        </w:rPr>
        <w:t> </w:t>
      </w:r>
    </w:p>
    <w:p w14:paraId="68B3818C" w14:textId="77777777" w:rsidR="00424C2E" w:rsidRPr="006E11E4" w:rsidRDefault="00424C2E" w:rsidP="00424C2E">
      <w:pPr>
        <w:pStyle w:val="paragraph"/>
        <w:spacing w:before="0" w:beforeAutospacing="0" w:after="0" w:afterAutospacing="0"/>
        <w:textAlignment w:val="baseline"/>
        <w:rPr>
          <w:rFonts w:asciiTheme="minorHAnsi" w:hAnsiTheme="minorHAnsi" w:cstheme="minorHAnsi"/>
          <w:sz w:val="20"/>
          <w:szCs w:val="20"/>
        </w:rPr>
      </w:pPr>
      <w:r w:rsidRPr="006E11E4">
        <w:rPr>
          <w:rStyle w:val="normaltextrun"/>
          <w:rFonts w:asciiTheme="minorHAnsi" w:hAnsiTheme="minorHAnsi" w:cstheme="minorHAnsi"/>
          <w:bCs/>
          <w:sz w:val="20"/>
          <w:szCs w:val="20"/>
          <w:u w:val="single"/>
        </w:rPr>
        <w:t>Behaviour management: </w:t>
      </w:r>
      <w:r w:rsidRPr="006E11E4">
        <w:rPr>
          <w:rStyle w:val="eop"/>
          <w:rFonts w:asciiTheme="minorHAnsi" w:hAnsiTheme="minorHAnsi" w:cstheme="minorHAnsi"/>
          <w:sz w:val="20"/>
          <w:szCs w:val="20"/>
        </w:rPr>
        <w:t> </w:t>
      </w:r>
      <w:r w:rsidRPr="006E11E4">
        <w:rPr>
          <w:rStyle w:val="eop"/>
          <w:rFonts w:asciiTheme="minorHAnsi" w:hAnsiTheme="minorHAnsi" w:cstheme="minorHAnsi"/>
          <w:sz w:val="20"/>
          <w:szCs w:val="20"/>
        </w:rPr>
        <w:br/>
      </w:r>
    </w:p>
    <w:p w14:paraId="497DBB24" w14:textId="77777777" w:rsidR="00424C2E" w:rsidRPr="006E11E4" w:rsidRDefault="00424C2E" w:rsidP="00424C2E">
      <w:pPr>
        <w:pStyle w:val="paragraph"/>
        <w:spacing w:before="0" w:beforeAutospacing="0" w:after="0" w:afterAutospacing="0"/>
        <w:textAlignment w:val="baseline"/>
        <w:rPr>
          <w:rFonts w:asciiTheme="minorHAnsi" w:hAnsiTheme="minorHAnsi" w:cstheme="minorHAnsi"/>
          <w:sz w:val="20"/>
          <w:szCs w:val="20"/>
        </w:rPr>
      </w:pPr>
      <w:r w:rsidRPr="006E11E4">
        <w:rPr>
          <w:rStyle w:val="normaltextrun"/>
          <w:rFonts w:asciiTheme="minorHAnsi" w:hAnsiTheme="minorHAnsi" w:cstheme="minorHAnsi"/>
          <w:bCs/>
          <w:sz w:val="20"/>
          <w:szCs w:val="20"/>
          <w:shd w:val="clear" w:color="auto" w:fill="FFFFFF"/>
        </w:rPr>
        <w:t>To support and advise staff within the phase on the implementation of the School’s Behaviour Policy.</w:t>
      </w:r>
      <w:r w:rsidRPr="006E11E4">
        <w:rPr>
          <w:rStyle w:val="normaltextrun"/>
          <w:rFonts w:asciiTheme="minorHAnsi" w:hAnsiTheme="minorHAnsi" w:cstheme="minorHAnsi"/>
          <w:bCs/>
          <w:sz w:val="20"/>
          <w:szCs w:val="20"/>
          <w:u w:val="single"/>
        </w:rPr>
        <w:t> </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rPr>
        <w:t>To ensure there is a clear overview of the rewards for that half term, ensure purchasing or requesting of any resources in advance of the event to ensure they can run smoothly.</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rPr>
        <w:t>Ensuring the Half-term Reader, Writer and Maths Awards are sent to SLT and displays updated.</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rPr>
        <w:t>To actively promote and contribute to the engagement of children of school’s policies e.g. reading %</w:t>
      </w:r>
      <w:r w:rsidRPr="006E11E4">
        <w:rPr>
          <w:rStyle w:val="eop"/>
          <w:rFonts w:asciiTheme="minorHAnsi" w:hAnsiTheme="minorHAnsi" w:cstheme="minorHAnsi"/>
          <w:sz w:val="20"/>
          <w:szCs w:val="20"/>
        </w:rPr>
        <w:t> </w:t>
      </w:r>
      <w:r w:rsidRPr="006E11E4">
        <w:rPr>
          <w:rStyle w:val="eop"/>
          <w:rFonts w:asciiTheme="minorHAnsi" w:hAnsiTheme="minorHAnsi" w:cstheme="minorHAnsi"/>
          <w:sz w:val="20"/>
          <w:szCs w:val="20"/>
        </w:rPr>
        <w:br/>
      </w:r>
    </w:p>
    <w:p w14:paraId="77812167" w14:textId="77777777" w:rsidR="00424C2E" w:rsidRPr="006E11E4" w:rsidRDefault="00424C2E" w:rsidP="00424C2E">
      <w:pPr>
        <w:pStyle w:val="paragraph"/>
        <w:spacing w:before="0" w:beforeAutospacing="0" w:after="0" w:afterAutospacing="0"/>
        <w:textAlignment w:val="baseline"/>
        <w:rPr>
          <w:rFonts w:asciiTheme="minorHAnsi" w:hAnsiTheme="minorHAnsi" w:cstheme="minorHAnsi"/>
          <w:sz w:val="20"/>
          <w:szCs w:val="20"/>
        </w:rPr>
      </w:pPr>
      <w:r w:rsidRPr="006E11E4">
        <w:rPr>
          <w:rStyle w:val="normaltextrun"/>
          <w:rFonts w:asciiTheme="minorHAnsi" w:hAnsiTheme="minorHAnsi" w:cstheme="minorHAnsi"/>
          <w:bCs/>
          <w:sz w:val="20"/>
          <w:szCs w:val="20"/>
          <w:u w:val="single"/>
        </w:rPr>
        <w:t>End of term: </w:t>
      </w:r>
      <w:r w:rsidRPr="006E11E4">
        <w:rPr>
          <w:rStyle w:val="eop"/>
          <w:rFonts w:asciiTheme="minorHAnsi" w:hAnsiTheme="minorHAnsi" w:cstheme="minorHAnsi"/>
          <w:sz w:val="20"/>
          <w:szCs w:val="20"/>
        </w:rPr>
        <w:t> </w:t>
      </w:r>
      <w:r w:rsidRPr="006E11E4">
        <w:rPr>
          <w:rStyle w:val="eop"/>
          <w:rFonts w:asciiTheme="minorHAnsi" w:hAnsiTheme="minorHAnsi" w:cstheme="minorHAnsi"/>
          <w:sz w:val="20"/>
          <w:szCs w:val="20"/>
        </w:rPr>
        <w:br/>
      </w:r>
    </w:p>
    <w:p w14:paraId="2FEB57A4" w14:textId="77777777" w:rsidR="00424C2E" w:rsidRPr="006E11E4" w:rsidRDefault="00424C2E" w:rsidP="00424C2E">
      <w:pPr>
        <w:pStyle w:val="paragraph"/>
        <w:spacing w:before="0" w:beforeAutospacing="0" w:after="0" w:afterAutospacing="0"/>
        <w:textAlignment w:val="baseline"/>
        <w:rPr>
          <w:rFonts w:asciiTheme="minorHAnsi" w:hAnsiTheme="minorHAnsi" w:cstheme="minorHAnsi"/>
          <w:sz w:val="20"/>
          <w:szCs w:val="20"/>
        </w:rPr>
      </w:pPr>
      <w:r w:rsidRPr="006E11E4">
        <w:rPr>
          <w:rStyle w:val="normaltextrun"/>
          <w:rFonts w:asciiTheme="minorHAnsi" w:hAnsiTheme="minorHAnsi" w:cstheme="minorHAnsi"/>
          <w:bCs/>
          <w:sz w:val="20"/>
          <w:szCs w:val="20"/>
        </w:rPr>
        <w:t>To ensure cloakrooms, classrooms and shared areas within your phase are tidied out &amp; ready for the next term </w:t>
      </w:r>
      <w:r w:rsidRPr="006E11E4">
        <w:rPr>
          <w:rStyle w:val="scxw10957632"/>
          <w:rFonts w:asciiTheme="minorHAnsi" w:hAnsiTheme="minorHAnsi" w:cstheme="minorHAnsi"/>
          <w:sz w:val="20"/>
          <w:szCs w:val="20"/>
        </w:rPr>
        <w:t> </w:t>
      </w:r>
      <w:r w:rsidRPr="006E11E4">
        <w:rPr>
          <w:rFonts w:asciiTheme="minorHAnsi" w:hAnsiTheme="minorHAnsi" w:cstheme="minorHAnsi"/>
          <w:sz w:val="20"/>
          <w:szCs w:val="20"/>
        </w:rPr>
        <w:br/>
      </w:r>
      <w:r w:rsidRPr="006E11E4">
        <w:rPr>
          <w:rStyle w:val="normaltextrun"/>
          <w:rFonts w:asciiTheme="minorHAnsi" w:hAnsiTheme="minorHAnsi" w:cstheme="minorHAnsi"/>
          <w:bCs/>
          <w:sz w:val="20"/>
          <w:szCs w:val="20"/>
        </w:rPr>
        <w:t>To ensure Knowledge organisers &amp; displays for next term are ready </w:t>
      </w:r>
      <w:r w:rsidRPr="006E11E4">
        <w:rPr>
          <w:rStyle w:val="eop"/>
          <w:rFonts w:asciiTheme="minorHAnsi" w:hAnsiTheme="minorHAnsi" w:cstheme="minorHAnsi"/>
          <w:sz w:val="20"/>
          <w:szCs w:val="20"/>
        </w:rPr>
        <w:t> </w:t>
      </w:r>
    </w:p>
    <w:p w14:paraId="728E05B8" w14:textId="77777777" w:rsidR="00424C2E" w:rsidRPr="006E11E4" w:rsidRDefault="00424C2E" w:rsidP="00424C2E">
      <w:pPr>
        <w:pStyle w:val="paragraph"/>
        <w:spacing w:before="0" w:beforeAutospacing="0" w:after="0" w:afterAutospacing="0"/>
        <w:textAlignment w:val="baseline"/>
        <w:rPr>
          <w:rStyle w:val="eop"/>
          <w:rFonts w:asciiTheme="minorHAnsi" w:hAnsiTheme="minorHAnsi" w:cstheme="minorHAnsi"/>
          <w:sz w:val="20"/>
          <w:szCs w:val="20"/>
        </w:rPr>
      </w:pPr>
      <w:r w:rsidRPr="006E11E4">
        <w:rPr>
          <w:rStyle w:val="eop"/>
          <w:rFonts w:asciiTheme="minorHAnsi" w:hAnsiTheme="minorHAnsi" w:cstheme="minorHAnsi"/>
          <w:sz w:val="20"/>
          <w:szCs w:val="20"/>
        </w:rPr>
        <w:t> </w:t>
      </w:r>
    </w:p>
    <w:p w14:paraId="4D7E4733" w14:textId="77777777" w:rsidR="00424C2E" w:rsidRPr="006E11E4" w:rsidRDefault="00424C2E" w:rsidP="00424C2E">
      <w:pPr>
        <w:pStyle w:val="paragraph"/>
        <w:spacing w:before="0" w:beforeAutospacing="0" w:after="0" w:afterAutospacing="0"/>
        <w:textAlignment w:val="baseline"/>
        <w:rPr>
          <w:rStyle w:val="eop"/>
          <w:rFonts w:asciiTheme="minorHAnsi" w:hAnsiTheme="minorHAnsi" w:cstheme="minorHAnsi"/>
          <w:sz w:val="20"/>
          <w:szCs w:val="20"/>
        </w:rPr>
      </w:pPr>
    </w:p>
    <w:p w14:paraId="007E43FA" w14:textId="77777777" w:rsidR="00424C2E" w:rsidRPr="006E11E4" w:rsidRDefault="00424C2E" w:rsidP="00424C2E">
      <w:pPr>
        <w:pStyle w:val="paragraph"/>
        <w:spacing w:before="0" w:beforeAutospacing="0" w:after="0" w:afterAutospacing="0"/>
        <w:textAlignment w:val="baseline"/>
        <w:rPr>
          <w:rStyle w:val="eop"/>
          <w:rFonts w:asciiTheme="minorHAnsi" w:hAnsiTheme="minorHAnsi" w:cstheme="minorHAnsi"/>
          <w:b/>
          <w:sz w:val="20"/>
          <w:szCs w:val="20"/>
          <w:u w:val="single"/>
        </w:rPr>
      </w:pPr>
      <w:r w:rsidRPr="006E11E4">
        <w:rPr>
          <w:rStyle w:val="eop"/>
          <w:rFonts w:asciiTheme="minorHAnsi" w:hAnsiTheme="minorHAnsi" w:cstheme="minorHAnsi"/>
          <w:b/>
          <w:sz w:val="20"/>
          <w:szCs w:val="20"/>
          <w:u w:val="single"/>
        </w:rPr>
        <w:t>Maths Leader</w:t>
      </w:r>
    </w:p>
    <w:p w14:paraId="07027623" w14:textId="77777777" w:rsidR="00424C2E" w:rsidRPr="006E11E4" w:rsidRDefault="00424C2E" w:rsidP="00424C2E">
      <w:pPr>
        <w:pStyle w:val="paragraph"/>
        <w:spacing w:after="0"/>
        <w:textAlignment w:val="baseline"/>
        <w:rPr>
          <w:rFonts w:asciiTheme="minorHAnsi" w:hAnsiTheme="minorHAnsi" w:cstheme="minorHAnsi"/>
          <w:b/>
          <w:sz w:val="20"/>
          <w:szCs w:val="20"/>
          <w:u w:val="single"/>
        </w:rPr>
      </w:pPr>
      <w:r w:rsidRPr="006E11E4">
        <w:rPr>
          <w:rFonts w:asciiTheme="minorHAnsi" w:hAnsiTheme="minorHAnsi" w:cstheme="minorHAnsi"/>
          <w:b/>
          <w:sz w:val="20"/>
          <w:szCs w:val="20"/>
          <w:u w:val="single"/>
        </w:rPr>
        <w:t>TEACHING, LEARNING AND STANDARDS</w:t>
      </w:r>
    </w:p>
    <w:p w14:paraId="047AC58E" w14:textId="77777777" w:rsidR="00424C2E" w:rsidRPr="006E11E4" w:rsidRDefault="00424C2E" w:rsidP="00424C2E">
      <w:pPr>
        <w:pStyle w:val="paragraph"/>
        <w:spacing w:after="0"/>
        <w:textAlignment w:val="baseline"/>
        <w:rPr>
          <w:rFonts w:asciiTheme="minorHAnsi" w:hAnsiTheme="minorHAnsi" w:cstheme="minorHAnsi"/>
          <w:sz w:val="20"/>
          <w:szCs w:val="20"/>
        </w:rPr>
      </w:pPr>
      <w:r w:rsidRPr="006E11E4">
        <w:rPr>
          <w:rFonts w:asciiTheme="minorHAnsi" w:hAnsiTheme="minorHAnsi" w:cstheme="minorHAnsi"/>
          <w:sz w:val="20"/>
          <w:szCs w:val="20"/>
        </w:rPr>
        <w:t>• To provide leadership in Mathematics.</w:t>
      </w:r>
    </w:p>
    <w:p w14:paraId="74F99756" w14:textId="77777777" w:rsidR="00424C2E" w:rsidRPr="006E11E4" w:rsidRDefault="00424C2E" w:rsidP="00424C2E">
      <w:pPr>
        <w:pStyle w:val="paragraph"/>
        <w:spacing w:after="0"/>
        <w:textAlignment w:val="baseline"/>
        <w:rPr>
          <w:rFonts w:asciiTheme="minorHAnsi" w:hAnsiTheme="minorHAnsi" w:cstheme="minorHAnsi"/>
          <w:sz w:val="20"/>
          <w:szCs w:val="20"/>
        </w:rPr>
      </w:pPr>
      <w:r w:rsidRPr="006E11E4">
        <w:rPr>
          <w:rFonts w:asciiTheme="minorHAnsi" w:hAnsiTheme="minorHAnsi" w:cstheme="minorHAnsi"/>
          <w:sz w:val="20"/>
          <w:szCs w:val="20"/>
        </w:rPr>
        <w:t>• To evaluate the effectiveness of teaching and learning in Mathematics and progress towards meeting agreed targets across the school relentlessly focusing on the improving of teaching and learning. This could be in the form of a learning walk, pupil and staff conversations and/or book looks.</w:t>
      </w:r>
    </w:p>
    <w:p w14:paraId="262FB006" w14:textId="77777777" w:rsidR="00424C2E" w:rsidRPr="006E11E4" w:rsidRDefault="00424C2E" w:rsidP="00424C2E">
      <w:pPr>
        <w:pStyle w:val="paragraph"/>
        <w:spacing w:after="0"/>
        <w:textAlignment w:val="baseline"/>
        <w:rPr>
          <w:rFonts w:asciiTheme="minorHAnsi" w:hAnsiTheme="minorHAnsi" w:cstheme="minorHAnsi"/>
          <w:sz w:val="20"/>
          <w:szCs w:val="20"/>
        </w:rPr>
      </w:pPr>
      <w:r w:rsidRPr="006E11E4">
        <w:rPr>
          <w:rFonts w:asciiTheme="minorHAnsi" w:hAnsiTheme="minorHAnsi" w:cstheme="minorHAnsi"/>
          <w:sz w:val="20"/>
          <w:szCs w:val="20"/>
        </w:rPr>
        <w:t>• To secure, in collaboration with the SLT, high standards of teaching and learning in Mathematics.</w:t>
      </w:r>
    </w:p>
    <w:p w14:paraId="0E809619" w14:textId="77777777" w:rsidR="00424C2E" w:rsidRPr="006E11E4" w:rsidRDefault="00424C2E" w:rsidP="00424C2E">
      <w:pPr>
        <w:pStyle w:val="paragraph"/>
        <w:spacing w:after="0"/>
        <w:textAlignment w:val="baseline"/>
        <w:rPr>
          <w:rFonts w:asciiTheme="minorHAnsi" w:hAnsiTheme="minorHAnsi" w:cstheme="minorHAnsi"/>
          <w:sz w:val="20"/>
          <w:szCs w:val="20"/>
        </w:rPr>
      </w:pPr>
      <w:r w:rsidRPr="006E11E4">
        <w:rPr>
          <w:rFonts w:asciiTheme="minorHAnsi" w:hAnsiTheme="minorHAnsi" w:cstheme="minorHAnsi"/>
          <w:sz w:val="20"/>
          <w:szCs w:val="20"/>
        </w:rPr>
        <w:t>• To monitor vulnerable groups of pupils, e.g. PP, SEND, etc.</w:t>
      </w:r>
    </w:p>
    <w:p w14:paraId="760AEE3B" w14:textId="77777777" w:rsidR="00424C2E" w:rsidRPr="006E11E4" w:rsidRDefault="00424C2E" w:rsidP="00424C2E">
      <w:pPr>
        <w:pStyle w:val="paragraph"/>
        <w:spacing w:after="0"/>
        <w:textAlignment w:val="baseline"/>
        <w:rPr>
          <w:rFonts w:asciiTheme="minorHAnsi" w:hAnsiTheme="minorHAnsi" w:cstheme="minorHAnsi"/>
          <w:b/>
          <w:sz w:val="20"/>
          <w:szCs w:val="20"/>
          <w:u w:val="single"/>
        </w:rPr>
      </w:pPr>
      <w:r w:rsidRPr="006E11E4">
        <w:rPr>
          <w:rFonts w:asciiTheme="minorHAnsi" w:hAnsiTheme="minorHAnsi" w:cstheme="minorHAnsi"/>
          <w:b/>
          <w:sz w:val="20"/>
          <w:szCs w:val="20"/>
          <w:u w:val="single"/>
        </w:rPr>
        <w:t>LEADERSHIP AND CO-ORDINATION</w:t>
      </w:r>
    </w:p>
    <w:p w14:paraId="1C6253A2" w14:textId="77777777" w:rsidR="00424C2E" w:rsidRPr="006E11E4" w:rsidRDefault="00424C2E" w:rsidP="00424C2E">
      <w:pPr>
        <w:pStyle w:val="paragraph"/>
        <w:spacing w:after="0"/>
        <w:textAlignment w:val="baseline"/>
        <w:rPr>
          <w:rFonts w:asciiTheme="minorHAnsi" w:hAnsiTheme="minorHAnsi" w:cstheme="minorHAnsi"/>
          <w:sz w:val="20"/>
          <w:szCs w:val="20"/>
        </w:rPr>
      </w:pPr>
      <w:r w:rsidRPr="006E11E4">
        <w:rPr>
          <w:rFonts w:asciiTheme="minorHAnsi" w:hAnsiTheme="minorHAnsi" w:cstheme="minorHAnsi"/>
          <w:sz w:val="20"/>
          <w:szCs w:val="20"/>
        </w:rPr>
        <w:t>• To assume the role of ‘subject’ consultant for colleagues.</w:t>
      </w:r>
    </w:p>
    <w:p w14:paraId="032F2D9F" w14:textId="77777777" w:rsidR="00424C2E" w:rsidRPr="006E11E4" w:rsidRDefault="00424C2E" w:rsidP="00424C2E">
      <w:pPr>
        <w:pStyle w:val="paragraph"/>
        <w:spacing w:after="0"/>
        <w:textAlignment w:val="baseline"/>
        <w:rPr>
          <w:rFonts w:asciiTheme="minorHAnsi" w:hAnsiTheme="minorHAnsi" w:cstheme="minorHAnsi"/>
          <w:sz w:val="20"/>
          <w:szCs w:val="20"/>
        </w:rPr>
      </w:pPr>
      <w:r w:rsidRPr="006E11E4">
        <w:rPr>
          <w:rFonts w:asciiTheme="minorHAnsi" w:hAnsiTheme="minorHAnsi" w:cstheme="minorHAnsi"/>
          <w:sz w:val="20"/>
          <w:szCs w:val="20"/>
        </w:rPr>
        <w:t>• To demonstrate, by practical example effective ways of organising the teaching within Mathematics within the Mastery approach.</w:t>
      </w:r>
    </w:p>
    <w:p w14:paraId="43F5CFFA" w14:textId="77777777" w:rsidR="00424C2E" w:rsidRPr="006E11E4" w:rsidRDefault="00424C2E" w:rsidP="00424C2E">
      <w:pPr>
        <w:pStyle w:val="paragraph"/>
        <w:spacing w:after="0"/>
        <w:textAlignment w:val="baseline"/>
        <w:rPr>
          <w:rFonts w:asciiTheme="minorHAnsi" w:hAnsiTheme="minorHAnsi" w:cstheme="minorHAnsi"/>
          <w:sz w:val="20"/>
          <w:szCs w:val="20"/>
        </w:rPr>
      </w:pPr>
      <w:r w:rsidRPr="006E11E4">
        <w:rPr>
          <w:rFonts w:asciiTheme="minorHAnsi" w:hAnsiTheme="minorHAnsi" w:cstheme="minorHAnsi"/>
          <w:sz w:val="20"/>
          <w:szCs w:val="20"/>
        </w:rPr>
        <w:t>• To inform relevant stakeholders if/when required regarding current trends and practice in Mathematics.</w:t>
      </w:r>
    </w:p>
    <w:p w14:paraId="483891E6" w14:textId="77777777" w:rsidR="00424C2E" w:rsidRPr="006E11E4" w:rsidRDefault="00424C2E" w:rsidP="00424C2E">
      <w:pPr>
        <w:pStyle w:val="paragraph"/>
        <w:spacing w:after="0"/>
        <w:textAlignment w:val="baseline"/>
        <w:rPr>
          <w:rFonts w:asciiTheme="minorHAnsi" w:hAnsiTheme="minorHAnsi" w:cstheme="minorHAnsi"/>
          <w:sz w:val="20"/>
          <w:szCs w:val="20"/>
        </w:rPr>
      </w:pPr>
      <w:r w:rsidRPr="006E11E4">
        <w:rPr>
          <w:rFonts w:asciiTheme="minorHAnsi" w:hAnsiTheme="minorHAnsi" w:cstheme="minorHAnsi"/>
          <w:sz w:val="20"/>
          <w:szCs w:val="20"/>
        </w:rPr>
        <w:t>• To assist the Headteacher and SLT in ensuring the highest possible standards and quality of Teaching &amp; Learning</w:t>
      </w:r>
    </w:p>
    <w:p w14:paraId="3D41FA7F" w14:textId="77777777" w:rsidR="00424C2E" w:rsidRPr="006E11E4" w:rsidRDefault="00424C2E" w:rsidP="00424C2E">
      <w:pPr>
        <w:pStyle w:val="paragraph"/>
        <w:numPr>
          <w:ilvl w:val="0"/>
          <w:numId w:val="5"/>
        </w:numPr>
        <w:spacing w:after="0"/>
        <w:textAlignment w:val="baseline"/>
        <w:rPr>
          <w:rFonts w:asciiTheme="minorHAnsi" w:hAnsiTheme="minorHAnsi" w:cstheme="minorHAnsi"/>
          <w:sz w:val="20"/>
          <w:szCs w:val="20"/>
        </w:rPr>
      </w:pPr>
      <w:r w:rsidRPr="006E11E4">
        <w:rPr>
          <w:rFonts w:asciiTheme="minorHAnsi" w:hAnsiTheme="minorHAnsi" w:cstheme="minorHAnsi"/>
          <w:sz w:val="20"/>
          <w:szCs w:val="20"/>
        </w:rPr>
        <w:t>Contribute to the monitoring, analysing and reviewing of the effectiveness of policies, priorities and targets, in light of assessment data. Ensure appropriate strategies are implemented in reading to address areas for improvement highlighted by assessment data.</w:t>
      </w:r>
      <w:r w:rsidRPr="006E11E4">
        <w:rPr>
          <w:rFonts w:asciiTheme="minorHAnsi" w:hAnsiTheme="minorHAnsi" w:cstheme="minorHAnsi"/>
          <w:sz w:val="20"/>
          <w:szCs w:val="20"/>
        </w:rPr>
        <w:br/>
      </w:r>
    </w:p>
    <w:p w14:paraId="2733C117" w14:textId="77777777" w:rsidR="00424C2E" w:rsidRPr="006E11E4" w:rsidRDefault="00424C2E" w:rsidP="00424C2E">
      <w:pPr>
        <w:pStyle w:val="ListParagraph"/>
        <w:numPr>
          <w:ilvl w:val="0"/>
          <w:numId w:val="5"/>
        </w:numPr>
        <w:rPr>
          <w:rFonts w:cstheme="minorHAnsi"/>
          <w:sz w:val="20"/>
          <w:szCs w:val="20"/>
        </w:rPr>
      </w:pPr>
      <w:r w:rsidRPr="006E11E4">
        <w:rPr>
          <w:rFonts w:cstheme="minorHAnsi"/>
          <w:sz w:val="20"/>
          <w:szCs w:val="20"/>
        </w:rPr>
        <w:t>To conduct and analyse assessments to determine student reading levels</w:t>
      </w:r>
      <w:r w:rsidRPr="006E11E4">
        <w:rPr>
          <w:rFonts w:cstheme="minorHAnsi"/>
          <w:sz w:val="20"/>
          <w:szCs w:val="20"/>
        </w:rPr>
        <w:br/>
      </w:r>
    </w:p>
    <w:p w14:paraId="54F4D107" w14:textId="63E89B5A" w:rsidR="00424C2E" w:rsidRPr="006E11E4" w:rsidRDefault="00424C2E" w:rsidP="006E11E4">
      <w:pPr>
        <w:pStyle w:val="ListParagraph"/>
        <w:numPr>
          <w:ilvl w:val="0"/>
          <w:numId w:val="5"/>
        </w:numPr>
        <w:rPr>
          <w:rFonts w:cstheme="minorHAnsi"/>
          <w:sz w:val="20"/>
          <w:szCs w:val="20"/>
        </w:rPr>
      </w:pPr>
      <w:r w:rsidRPr="006E11E4">
        <w:rPr>
          <w:rFonts w:cstheme="minorHAnsi"/>
          <w:sz w:val="20"/>
          <w:szCs w:val="20"/>
        </w:rPr>
        <w:t>Discuss the progress of children based on assessment evidence and make recommendations for the future.</w:t>
      </w:r>
    </w:p>
    <w:p w14:paraId="4F03E2F7" w14:textId="77777777" w:rsidR="00424C2E" w:rsidRPr="006E11E4" w:rsidRDefault="00424C2E" w:rsidP="00424C2E">
      <w:pPr>
        <w:pStyle w:val="paragraph"/>
        <w:spacing w:after="0"/>
        <w:textAlignment w:val="baseline"/>
        <w:rPr>
          <w:rFonts w:asciiTheme="minorHAnsi" w:hAnsiTheme="minorHAnsi" w:cstheme="minorHAnsi"/>
          <w:b/>
          <w:sz w:val="20"/>
          <w:szCs w:val="20"/>
          <w:u w:val="single"/>
        </w:rPr>
      </w:pPr>
      <w:r w:rsidRPr="006E11E4">
        <w:rPr>
          <w:rFonts w:asciiTheme="minorHAnsi" w:hAnsiTheme="minorHAnsi" w:cstheme="minorHAnsi"/>
          <w:b/>
          <w:sz w:val="20"/>
          <w:szCs w:val="20"/>
          <w:u w:val="single"/>
        </w:rPr>
        <w:t>SUPPORTING, GUIDING AND MOTIVATING</w:t>
      </w:r>
    </w:p>
    <w:p w14:paraId="63270D5F" w14:textId="77777777" w:rsidR="00424C2E" w:rsidRPr="006E11E4" w:rsidRDefault="00424C2E" w:rsidP="00424C2E">
      <w:pPr>
        <w:pStyle w:val="paragraph"/>
        <w:spacing w:after="0"/>
        <w:textAlignment w:val="baseline"/>
        <w:rPr>
          <w:rFonts w:asciiTheme="minorHAnsi" w:hAnsiTheme="minorHAnsi" w:cstheme="minorHAnsi"/>
          <w:sz w:val="20"/>
          <w:szCs w:val="20"/>
        </w:rPr>
      </w:pPr>
      <w:r w:rsidRPr="006E11E4">
        <w:rPr>
          <w:rFonts w:asciiTheme="minorHAnsi" w:hAnsiTheme="minorHAnsi" w:cstheme="minorHAnsi"/>
          <w:sz w:val="20"/>
          <w:szCs w:val="20"/>
        </w:rPr>
        <w:t>• To inspire and motivate through passionate commitment to Mathematics and have excellent subject knowledge.</w:t>
      </w:r>
    </w:p>
    <w:p w14:paraId="6C38E813" w14:textId="77777777" w:rsidR="00424C2E" w:rsidRPr="006E11E4" w:rsidRDefault="00424C2E" w:rsidP="00424C2E">
      <w:pPr>
        <w:pStyle w:val="paragraph"/>
        <w:spacing w:after="0"/>
        <w:textAlignment w:val="baseline"/>
        <w:rPr>
          <w:rFonts w:asciiTheme="minorHAnsi" w:hAnsiTheme="minorHAnsi" w:cstheme="minorHAnsi"/>
          <w:sz w:val="20"/>
          <w:szCs w:val="20"/>
        </w:rPr>
      </w:pPr>
      <w:r w:rsidRPr="006E11E4">
        <w:rPr>
          <w:rFonts w:asciiTheme="minorHAnsi" w:hAnsiTheme="minorHAnsi" w:cstheme="minorHAnsi"/>
          <w:sz w:val="20"/>
          <w:szCs w:val="20"/>
        </w:rPr>
        <w:t>• To champion Mathematics ensuring to set high expectations in terms of visibility in and around school exemplifying achievement and attainment.</w:t>
      </w:r>
    </w:p>
    <w:p w14:paraId="5E2C16B0" w14:textId="77777777" w:rsidR="00424C2E" w:rsidRPr="006E11E4" w:rsidRDefault="00424C2E" w:rsidP="00424C2E">
      <w:pPr>
        <w:pStyle w:val="paragraph"/>
        <w:spacing w:after="0"/>
        <w:textAlignment w:val="baseline"/>
        <w:rPr>
          <w:rFonts w:asciiTheme="minorHAnsi" w:hAnsiTheme="minorHAnsi" w:cstheme="minorHAnsi"/>
          <w:sz w:val="20"/>
          <w:szCs w:val="20"/>
        </w:rPr>
      </w:pPr>
      <w:r w:rsidRPr="006E11E4">
        <w:rPr>
          <w:rFonts w:asciiTheme="minorHAnsi" w:hAnsiTheme="minorHAnsi" w:cstheme="minorHAnsi"/>
          <w:sz w:val="20"/>
          <w:szCs w:val="20"/>
        </w:rPr>
        <w:t>• To share good practice, up to date resources and research with all staff.</w:t>
      </w:r>
    </w:p>
    <w:p w14:paraId="5C6F4C75" w14:textId="77777777" w:rsidR="00424C2E" w:rsidRPr="006E11E4" w:rsidRDefault="00424C2E" w:rsidP="00424C2E">
      <w:pPr>
        <w:pStyle w:val="paragraph"/>
        <w:spacing w:after="0"/>
        <w:textAlignment w:val="baseline"/>
        <w:rPr>
          <w:rFonts w:asciiTheme="minorHAnsi" w:hAnsiTheme="minorHAnsi" w:cstheme="minorHAnsi"/>
          <w:sz w:val="20"/>
          <w:szCs w:val="20"/>
        </w:rPr>
      </w:pPr>
      <w:r w:rsidRPr="006E11E4">
        <w:rPr>
          <w:rFonts w:asciiTheme="minorHAnsi" w:hAnsiTheme="minorHAnsi" w:cstheme="minorHAnsi"/>
          <w:sz w:val="20"/>
          <w:szCs w:val="20"/>
        </w:rPr>
        <w:lastRenderedPageBreak/>
        <w:t>• To take an active lead in relevant school-based INSET.</w:t>
      </w:r>
    </w:p>
    <w:p w14:paraId="34D4FB46" w14:textId="77777777" w:rsidR="00424C2E" w:rsidRPr="006E11E4" w:rsidRDefault="00424C2E" w:rsidP="00424C2E">
      <w:pPr>
        <w:pStyle w:val="paragraph"/>
        <w:spacing w:after="0"/>
        <w:textAlignment w:val="baseline"/>
        <w:rPr>
          <w:rFonts w:asciiTheme="minorHAnsi" w:hAnsiTheme="minorHAnsi" w:cstheme="minorHAnsi"/>
          <w:sz w:val="20"/>
          <w:szCs w:val="20"/>
        </w:rPr>
      </w:pPr>
      <w:r w:rsidRPr="006E11E4">
        <w:rPr>
          <w:rFonts w:asciiTheme="minorHAnsi" w:hAnsiTheme="minorHAnsi" w:cstheme="minorHAnsi"/>
          <w:sz w:val="20"/>
          <w:szCs w:val="20"/>
        </w:rPr>
        <w:t>• To take on responsibility for informing colleagues of appropriate INSET activities, to take part and/or encourage others when appropriate, in consultation with the Headteacher.</w:t>
      </w:r>
    </w:p>
    <w:p w14:paraId="69B86CF1" w14:textId="77777777" w:rsidR="00424C2E" w:rsidRPr="006E11E4" w:rsidRDefault="00424C2E" w:rsidP="00424C2E">
      <w:pPr>
        <w:rPr>
          <w:rFonts w:cstheme="minorHAnsi"/>
          <w:sz w:val="20"/>
          <w:szCs w:val="20"/>
        </w:rPr>
      </w:pPr>
    </w:p>
    <w:p w14:paraId="63384273" w14:textId="77777777" w:rsidR="00424C2E" w:rsidRPr="006E11E4" w:rsidRDefault="00424C2E" w:rsidP="00424C2E">
      <w:pPr>
        <w:rPr>
          <w:rFonts w:cstheme="minorHAnsi"/>
          <w:sz w:val="20"/>
          <w:szCs w:val="20"/>
        </w:rPr>
      </w:pPr>
      <w:r w:rsidRPr="006E11E4">
        <w:rPr>
          <w:rFonts w:cstheme="minorHAnsi"/>
          <w:sz w:val="20"/>
          <w:szCs w:val="20"/>
        </w:rPr>
        <w:t xml:space="preserve">Time Release: This position will come with additional leadership release time. </w:t>
      </w:r>
    </w:p>
    <w:p w14:paraId="005A1B02" w14:textId="72DCDDB9" w:rsidR="006A5BEF" w:rsidRDefault="001A0D90">
      <w:pPr>
        <w:rPr>
          <w:rFonts w:cstheme="minorHAnsi"/>
          <w:sz w:val="20"/>
          <w:szCs w:val="20"/>
        </w:rPr>
      </w:pPr>
    </w:p>
    <w:p w14:paraId="1E32F48D" w14:textId="63EE828F" w:rsidR="006E11E4" w:rsidRPr="006E11E4" w:rsidRDefault="006E11E4" w:rsidP="006E11E4">
      <w:pPr>
        <w:jc w:val="center"/>
        <w:rPr>
          <w:rFonts w:cstheme="minorHAnsi"/>
          <w:sz w:val="20"/>
          <w:szCs w:val="20"/>
        </w:rPr>
      </w:pPr>
      <w:r>
        <w:rPr>
          <w:rFonts w:cstheme="minorHAnsi"/>
          <w:noProof/>
          <w:sz w:val="20"/>
          <w:szCs w:val="20"/>
          <w:lang w:eastAsia="en-GB"/>
        </w:rPr>
        <w:drawing>
          <wp:inline distT="0" distB="0" distL="0" distR="0" wp14:anchorId="5013A142" wp14:editId="51CDCCBE">
            <wp:extent cx="264795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0689" cy="2650689"/>
                    </a:xfrm>
                    <a:prstGeom prst="rect">
                      <a:avLst/>
                    </a:prstGeom>
                  </pic:spPr>
                </pic:pic>
              </a:graphicData>
            </a:graphic>
          </wp:inline>
        </w:drawing>
      </w:r>
    </w:p>
    <w:sectPr w:rsidR="006E11E4" w:rsidRPr="006E11E4" w:rsidSect="00424C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A150B"/>
    <w:multiLevelType w:val="hybridMultilevel"/>
    <w:tmpl w:val="07B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41D28"/>
    <w:multiLevelType w:val="hybridMultilevel"/>
    <w:tmpl w:val="9BC4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823FD6"/>
    <w:multiLevelType w:val="multilevel"/>
    <w:tmpl w:val="57F8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3651E9"/>
    <w:multiLevelType w:val="hybridMultilevel"/>
    <w:tmpl w:val="D398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2E5E34"/>
    <w:multiLevelType w:val="hybridMultilevel"/>
    <w:tmpl w:val="8054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2E"/>
    <w:rsid w:val="00124A95"/>
    <w:rsid w:val="001A0D90"/>
    <w:rsid w:val="00424C2E"/>
    <w:rsid w:val="006E11E4"/>
    <w:rsid w:val="007E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8C81"/>
  <w15:chartTrackingRefBased/>
  <w15:docId w15:val="{A6AB103F-19D9-48C1-A10C-BDEDA5DB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4C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4C2E"/>
  </w:style>
  <w:style w:type="character" w:customStyle="1" w:styleId="eop">
    <w:name w:val="eop"/>
    <w:basedOn w:val="DefaultParagraphFont"/>
    <w:rsid w:val="00424C2E"/>
  </w:style>
  <w:style w:type="character" w:customStyle="1" w:styleId="scxw10957632">
    <w:name w:val="scxw10957632"/>
    <w:basedOn w:val="DefaultParagraphFont"/>
    <w:rsid w:val="00424C2E"/>
  </w:style>
  <w:style w:type="paragraph" w:styleId="ListParagraph">
    <w:name w:val="List Paragraph"/>
    <w:basedOn w:val="Normal"/>
    <w:uiPriority w:val="34"/>
    <w:qFormat/>
    <w:rsid w:val="0042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2AD9D8B0F49E4CA319778AE8A81CB5" ma:contentTypeVersion="14" ma:contentTypeDescription="Create a new document." ma:contentTypeScope="" ma:versionID="c7138798d31ef730a2c5e8dbebc5da1f">
  <xsd:schema xmlns:xsd="http://www.w3.org/2001/XMLSchema" xmlns:xs="http://www.w3.org/2001/XMLSchema" xmlns:p="http://schemas.microsoft.com/office/2006/metadata/properties" xmlns:ns3="885f3b29-3ebc-46c3-93f9-faddf406ca83" xmlns:ns4="94681a5d-81c9-4998-8653-3ecb7930fb4f" targetNamespace="http://schemas.microsoft.com/office/2006/metadata/properties" ma:root="true" ma:fieldsID="2367ad9c7eb0d0bab5246546204cea60" ns3:_="" ns4:_="">
    <xsd:import namespace="885f3b29-3ebc-46c3-93f9-faddf406ca83"/>
    <xsd:import namespace="94681a5d-81c9-4998-8653-3ecb7930fb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f3b29-3ebc-46c3-93f9-faddf406c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81a5d-81c9-4998-8653-3ecb7930fb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11ABF-2980-4E74-B695-E9527359C2CD}">
  <ds:schemaRef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94681a5d-81c9-4998-8653-3ecb7930fb4f"/>
    <ds:schemaRef ds:uri="885f3b29-3ebc-46c3-93f9-faddf406ca83"/>
    <ds:schemaRef ds:uri="http://www.w3.org/XML/1998/namespace"/>
  </ds:schemaRefs>
</ds:datastoreItem>
</file>

<file path=customXml/itemProps2.xml><?xml version="1.0" encoding="utf-8"?>
<ds:datastoreItem xmlns:ds="http://schemas.openxmlformats.org/officeDocument/2006/customXml" ds:itemID="{4B780769-94EB-4582-9CD3-1068A4091DA2}">
  <ds:schemaRefs>
    <ds:schemaRef ds:uri="http://schemas.microsoft.com/sharepoint/v3/contenttype/forms"/>
  </ds:schemaRefs>
</ds:datastoreItem>
</file>

<file path=customXml/itemProps3.xml><?xml version="1.0" encoding="utf-8"?>
<ds:datastoreItem xmlns:ds="http://schemas.openxmlformats.org/officeDocument/2006/customXml" ds:itemID="{C17690B2-9739-418E-8868-6891E295B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f3b29-3ebc-46c3-93f9-faddf406ca83"/>
    <ds:schemaRef ds:uri="94681a5d-81c9-4998-8653-3ecb7930f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Amy Rutherford</cp:lastModifiedBy>
  <cp:revision>2</cp:revision>
  <dcterms:created xsi:type="dcterms:W3CDTF">2022-05-11T08:33:00Z</dcterms:created>
  <dcterms:modified xsi:type="dcterms:W3CDTF">2022-05-11T08:33:00Z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0x0101002D2AD9D8B0F49E4CA319778AE8A81CB5</vt:lpwstr>
  </property>
</Properties>
</file>