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02">
      <w:pPr>
        <w:spacing w:after="280" w:before="280" w:line="240" w:lineRule="auto"/>
        <w:rPr>
          <w:rFonts w:ascii="ABeeZee" w:cs="ABeeZee" w:eastAsia="ABeeZee" w:hAnsi="ABeeZee"/>
          <w:b w:val="1"/>
          <w:bCs w:val="1"/>
          <w:sz w:val="36"/>
          <w:szCs w:val="36"/>
        </w:rPr>
      </w:pPr>
      <w:r w:rsidDel="00000000" w:rsidR="00000000" w:rsidRPr="00000000">
        <w:rPr>
          <w:rFonts w:ascii="ABeeZee" w:cs="ABeeZee" w:eastAsia="ABeeZee" w:hAnsi="ABeeZee"/>
          <w:b w:val="1"/>
          <w:bCs w:val="1"/>
          <w:sz w:val="36"/>
          <w:szCs w:val="36"/>
          <w:rtl w:val="0"/>
        </w:rPr>
        <w:t xml:space="preserve">Job Description: Class Teacher at St. George’s CE Primary School</w:t>
      </w:r>
    </w:p>
    <w:p w:rsidR="00000000" w:rsidDel="00000000" w:rsidP="00000000" w:rsidRDefault="00000000" w:rsidRPr="00000000" w14:paraId="00000003">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Job Title:</w:t>
      </w:r>
      <w:r w:rsidDel="00000000" w:rsidR="00000000" w:rsidRPr="00000000">
        <w:rPr>
          <w:rFonts w:ascii="ABeeZee" w:cs="ABeeZee" w:eastAsia="ABeeZee" w:hAnsi="ABeeZee"/>
          <w:sz w:val="24"/>
          <w:szCs w:val="24"/>
          <w:rtl w:val="0"/>
        </w:rPr>
        <w:t xml:space="preserve"> Class Teacher</w:t>
      </w:r>
    </w:p>
    <w:p w:rsidR="00000000" w:rsidDel="00000000" w:rsidP="00000000" w:rsidRDefault="00000000" w:rsidRPr="00000000" w14:paraId="00000004">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Reports To:</w:t>
      </w:r>
      <w:r w:rsidDel="00000000" w:rsidR="00000000" w:rsidRPr="00000000">
        <w:rPr>
          <w:rFonts w:ascii="ABeeZee" w:cs="ABeeZee" w:eastAsia="ABeeZee" w:hAnsi="ABeeZee"/>
          <w:sz w:val="24"/>
          <w:szCs w:val="24"/>
          <w:rtl w:val="0"/>
        </w:rPr>
        <w:t xml:space="preserve"> Phase Leader / Headteacher</w:t>
      </w:r>
    </w:p>
    <w:p w:rsidR="00000000" w:rsidDel="00000000" w:rsidP="00000000" w:rsidRDefault="00000000" w:rsidRPr="00000000" w14:paraId="00000005">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Salary Scale:</w:t>
      </w:r>
      <w:r w:rsidDel="00000000" w:rsidR="00000000" w:rsidRPr="00000000">
        <w:rPr>
          <w:rFonts w:ascii="ABeeZee" w:cs="ABeeZee" w:eastAsia="ABeeZee" w:hAnsi="ABeeZee"/>
          <w:sz w:val="24"/>
          <w:szCs w:val="24"/>
          <w:rtl w:val="0"/>
        </w:rPr>
        <w:t xml:space="preserve"> Main Pay Scale / Upper Pay Scale (depending on experience)</w:t>
      </w:r>
    </w:p>
    <w:p w:rsidR="00000000" w:rsidDel="00000000" w:rsidP="00000000" w:rsidRDefault="00000000" w:rsidRPr="00000000" w14:paraId="00000006">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Job Purpose</w:t>
      </w:r>
    </w:p>
    <w:p w:rsidR="00000000" w:rsidDel="00000000" w:rsidP="00000000" w:rsidRDefault="00000000" w:rsidRPr="00000000" w14:paraId="00000007">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To deliver exceptional, evidence-informed teaching that allows every child at St. George’s to "prosper and flourish in God’s wisdom." You will consistently meet and exceed all UK Teachers' Standards. As a teacher in our highly diverse Church of England school, you will ensure every child feels "known, loved and valued" by championing academic rigour, embedding our trauma-informed behaviour practices, and actively contributing to our resilient, solution-focused staff culture.</w:t>
      </w:r>
    </w:p>
    <w:p w:rsidR="00000000" w:rsidDel="00000000" w:rsidP="00000000" w:rsidRDefault="00000000" w:rsidRPr="00000000" w14:paraId="00000008">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Key Responsibilities (Aligned with DfE Teachers' Standards)</w:t>
      </w:r>
    </w:p>
    <w:p w:rsidR="00000000" w:rsidDel="00000000" w:rsidP="00000000" w:rsidRDefault="00000000" w:rsidRPr="00000000" w14:paraId="00000009">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1. Set High Expectations and Promote Good Progress (Standards 1 &amp; 2)</w:t>
      </w:r>
      <w:r w:rsidDel="00000000" w:rsidR="00000000" w:rsidRPr="00000000">
        <w:rPr>
          <w:rtl w:val="0"/>
        </w:rPr>
      </w:r>
    </w:p>
    <w:p w:rsidR="00000000" w:rsidDel="00000000" w:rsidP="00000000" w:rsidRDefault="00000000" w:rsidRPr="00000000" w14:paraId="0000000A">
      <w:pPr>
        <w:numPr>
          <w:ilvl w:val="0"/>
          <w:numId w:val="1"/>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Deliver consistently high-quality, evidence-informed lessons designed to ensure pupil outcomes remain at or above the National Average. Actively plan for and stretch pupils to achieve "Greater Depth" (GD) across the curriculum, refusing to lower expectations regardless of a child's background.</w:t>
      </w:r>
    </w:p>
    <w:p w:rsidR="00000000" w:rsidDel="00000000" w:rsidP="00000000" w:rsidRDefault="00000000" w:rsidRPr="00000000" w14:paraId="0000000B">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2. Subject Knowledge and Well-Structured Lessons (Standards 3 &amp; 4)</w:t>
      </w:r>
      <w:r w:rsidDel="00000000" w:rsidR="00000000" w:rsidRPr="00000000">
        <w:rPr>
          <w:rtl w:val="0"/>
        </w:rPr>
      </w:r>
    </w:p>
    <w:p w:rsidR="00000000" w:rsidDel="00000000" w:rsidP="00000000" w:rsidRDefault="00000000" w:rsidRPr="00000000" w14:paraId="0000000C">
      <w:pPr>
        <w:numPr>
          <w:ilvl w:val="0"/>
          <w:numId w:val="2"/>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Demonstrate excellent subject knowledge, particularly in early reading and phonics. Deliver instruction in strict alignment with our status as an accredited Sounds-Write ‘Gold’ school (where applicable to the phase) to instil a lifelong love of learning and academic resilience. Demonstrate a commitment to ongoing professional development. </w:t>
      </w:r>
      <w:r w:rsidDel="00000000" w:rsidR="00000000" w:rsidRPr="00000000">
        <w:rPr>
          <w:rtl w:val="0"/>
        </w:rPr>
      </w:r>
    </w:p>
    <w:p w:rsidR="00000000" w:rsidDel="00000000" w:rsidP="00000000" w:rsidRDefault="00000000" w:rsidRPr="00000000" w14:paraId="0000000D">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3. Adapt Teaching and Use Assessment Productively (Standards 5 &amp; 6)</w:t>
      </w:r>
      <w:r w:rsidDel="00000000" w:rsidR="00000000" w:rsidRPr="00000000">
        <w:rPr>
          <w:rtl w:val="0"/>
        </w:rPr>
      </w:r>
    </w:p>
    <w:p w:rsidR="00000000" w:rsidDel="00000000" w:rsidP="00000000" w:rsidRDefault="00000000" w:rsidRPr="00000000" w14:paraId="0000000E">
      <w:pPr>
        <w:numPr>
          <w:ilvl w:val="0"/>
          <w:numId w:val="3"/>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Champion "Equity over Equality" by planning and delivering high-quality Ordinarily Available Provision (OAP). Ensure pupils with SEND, EAL (representing our 42+ languages), or SEMH needs can access the ambitious curriculum without requiring immediate escalation to an EHCP.</w:t>
      </w:r>
    </w:p>
    <w:p w:rsidR="00000000" w:rsidDel="00000000" w:rsidP="00000000" w:rsidRDefault="00000000" w:rsidRPr="00000000" w14:paraId="0000000F">
      <w:pPr>
        <w:spacing w:after="280" w:before="280" w:line="240" w:lineRule="auto"/>
        <w:ind w:left="720" w:firstLine="0"/>
        <w:rPr>
          <w:rFonts w:ascii="ABeeZee" w:cs="ABeeZee" w:eastAsia="ABeeZee" w:hAnsi="ABeeZee"/>
          <w:b w:val="1"/>
          <w:bCs w:val="1"/>
          <w:sz w:val="24"/>
          <w:szCs w:val="24"/>
        </w:rPr>
      </w:pPr>
      <w:r w:rsidDel="00000000" w:rsidR="00000000" w:rsidRPr="00000000">
        <w:rPr>
          <w:rtl w:val="0"/>
        </w:rPr>
      </w:r>
    </w:p>
    <w:p w:rsidR="00000000" w:rsidDel="00000000" w:rsidP="00000000" w:rsidRDefault="00000000" w:rsidRPr="00000000" w14:paraId="00000010">
      <w:pPr>
        <w:spacing w:after="280" w:before="280" w:line="240" w:lineRule="auto"/>
        <w:ind w:left="720" w:firstLine="0"/>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1">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4. Manage Behaviour Effectively to Ensure a Safe Environment (Standard 7)</w:t>
      </w:r>
      <w:r w:rsidDel="00000000" w:rsidR="00000000" w:rsidRPr="00000000">
        <w:rPr>
          <w:rtl w:val="0"/>
        </w:rPr>
      </w:r>
    </w:p>
    <w:p w:rsidR="00000000" w:rsidDel="00000000" w:rsidP="00000000" w:rsidRDefault="00000000" w:rsidRPr="00000000" w14:paraId="00000012">
      <w:pPr>
        <w:numPr>
          <w:ilvl w:val="0"/>
          <w:numId w:val="4"/>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Consistently model and enforce our positive "Calm School Code" (Speak nicely, Listen carefully, Act kindly, Move calmly). View behaviour as communication and apply our trauma-informed approach to help children self-manage with dignity. Strictly adhere to the "Board Game" behaviour system with absolute consistency.</w:t>
      </w:r>
    </w:p>
    <w:p w:rsidR="00000000" w:rsidDel="00000000" w:rsidP="00000000" w:rsidRDefault="00000000" w:rsidRPr="00000000" w14:paraId="00000013">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5. Fulfil Wider Professional Responsibilities (Standard 8)</w:t>
      </w:r>
      <w:r w:rsidDel="00000000" w:rsidR="00000000" w:rsidRPr="00000000">
        <w:rPr>
          <w:rtl w:val="0"/>
        </w:rPr>
      </w:r>
    </w:p>
    <w:p w:rsidR="00000000" w:rsidDel="00000000" w:rsidP="00000000" w:rsidRDefault="00000000" w:rsidRPr="00000000" w14:paraId="00000014">
      <w:pPr>
        <w:numPr>
          <w:ilvl w:val="0"/>
          <w:numId w:val="5"/>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Actively engage in continuous professional development, receiving lesson observations and feedback with professional grit. Work collaboratively within your phase, and deploy support staff/Teaching Assistants effectively to maximize pupil progress.</w:t>
      </w:r>
    </w:p>
    <w:p w:rsidR="00000000" w:rsidDel="00000000" w:rsidP="00000000" w:rsidRDefault="00000000" w:rsidRPr="00000000" w14:paraId="00000015">
      <w:pPr>
        <w:numPr>
          <w:ilvl w:val="0"/>
          <w:numId w:val="5"/>
        </w:numPr>
        <w:spacing w:after="280" w:before="280" w:line="240" w:lineRule="auto"/>
        <w:ind w:left="720" w:hanging="360"/>
        <w:rPr>
          <w:rFonts w:ascii="ABeeZee" w:cs="ABeeZee" w:eastAsia="ABeeZee" w:hAnsi="ABeeZee"/>
          <w:sz w:val="24"/>
          <w:szCs w:val="24"/>
          <w:u w:val="none"/>
        </w:rPr>
      </w:pPr>
      <w:r w:rsidDel="00000000" w:rsidR="00000000" w:rsidRPr="00000000">
        <w:rPr>
          <w:rFonts w:ascii="ABeeZee" w:cs="ABeeZee" w:eastAsia="ABeeZee" w:hAnsi="ABeeZee"/>
          <w:sz w:val="24"/>
          <w:szCs w:val="24"/>
          <w:rtl w:val="0"/>
        </w:rPr>
        <w:t xml:space="preserve">Commitment to running an after school club each term to give pupils enrichment and wider opportunities.</w:t>
      </w:r>
    </w:p>
    <w:p w:rsidR="00000000" w:rsidDel="00000000" w:rsidP="00000000" w:rsidRDefault="00000000" w:rsidRPr="00000000" w14:paraId="00000016">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6. Personal and Professional Conduct (Part 2 of the Teachers' Standards)</w:t>
      </w:r>
      <w:r w:rsidDel="00000000" w:rsidR="00000000" w:rsidRPr="00000000">
        <w:rPr>
          <w:rtl w:val="0"/>
        </w:rPr>
      </w:r>
    </w:p>
    <w:p w:rsidR="00000000" w:rsidDel="00000000" w:rsidP="00000000" w:rsidRDefault="00000000" w:rsidRPr="00000000" w14:paraId="00000017">
      <w:pPr>
        <w:numPr>
          <w:ilvl w:val="0"/>
          <w:numId w:val="6"/>
        </w:numPr>
        <w:spacing w:after="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Ethos &amp; Community:</w:t>
      </w:r>
      <w:r w:rsidDel="00000000" w:rsidR="00000000" w:rsidRPr="00000000">
        <w:rPr>
          <w:rFonts w:ascii="ABeeZee" w:cs="ABeeZee" w:eastAsia="ABeeZee" w:hAnsi="ABeeZee"/>
          <w:sz w:val="24"/>
          <w:szCs w:val="24"/>
          <w:rtl w:val="0"/>
        </w:rPr>
        <w:t xml:space="preserve"> Actively support and promote the school’s Christian vision (Jeremiah 29) while championing radical inclusion for our diverse, multi-faith community.</w:t>
      </w:r>
    </w:p>
    <w:p w:rsidR="00000000" w:rsidDel="00000000" w:rsidP="00000000" w:rsidRDefault="00000000" w:rsidRPr="00000000" w14:paraId="00000018">
      <w:pPr>
        <w:numPr>
          <w:ilvl w:val="0"/>
          <w:numId w:val="6"/>
        </w:numPr>
        <w:spacing w:after="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Staff Culture &amp; Grit:</w:t>
      </w:r>
      <w:r w:rsidDel="00000000" w:rsidR="00000000" w:rsidRPr="00000000">
        <w:rPr>
          <w:rFonts w:ascii="ABeeZee" w:cs="ABeeZee" w:eastAsia="ABeeZee" w:hAnsi="ABeeZee"/>
          <w:sz w:val="24"/>
          <w:szCs w:val="24"/>
          <w:rtl w:val="0"/>
        </w:rPr>
        <w:t xml:space="preserve"> Embody the "Power of 3" staff culture: leave personal issues at the school gate, maintain a solution-focused mindset, and actively refuse to participate in a culture of moaning or blaming.</w:t>
      </w:r>
    </w:p>
    <w:p w:rsidR="00000000" w:rsidDel="00000000" w:rsidP="00000000" w:rsidRDefault="00000000" w:rsidRPr="00000000" w14:paraId="00000019">
      <w:pPr>
        <w:numPr>
          <w:ilvl w:val="0"/>
          <w:numId w:val="6"/>
        </w:numPr>
        <w:spacing w:after="28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Safeguarding &amp; Parent Relations:</w:t>
      </w:r>
      <w:r w:rsidDel="00000000" w:rsidR="00000000" w:rsidRPr="00000000">
        <w:rPr>
          <w:rFonts w:ascii="ABeeZee" w:cs="ABeeZee" w:eastAsia="ABeeZee" w:hAnsi="ABeeZee"/>
          <w:sz w:val="24"/>
          <w:szCs w:val="24"/>
          <w:rtl w:val="0"/>
        </w:rPr>
        <w:t xml:space="preserve"> Maintain hyper-vigilance regarding safeguarding (KCSIE), understanding the complex challenges our community faces. Build strong relationships with parents, always speaking "truth with love" and maintaining dignity during challenging conversations.</w:t>
      </w:r>
    </w:p>
    <w:p w:rsidR="00000000" w:rsidDel="00000000" w:rsidP="00000000" w:rsidRDefault="00000000" w:rsidRPr="00000000" w14:paraId="0000001A">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D">
      <w:pPr>
        <w:spacing w:after="280" w:before="280" w:line="240" w:lineRule="auto"/>
        <w:rPr>
          <w:rFonts w:ascii="ABeeZee" w:cs="ABeeZee" w:eastAsia="ABeeZee" w:hAnsi="ABeeZee"/>
          <w:b w:val="1"/>
          <w:bCs w:val="1"/>
          <w:sz w:val="36"/>
          <w:szCs w:val="36"/>
        </w:rPr>
      </w:pPr>
      <w:r w:rsidDel="00000000" w:rsidR="00000000" w:rsidRPr="00000000">
        <w:rPr>
          <w:rFonts w:ascii="ABeeZee" w:cs="ABeeZee" w:eastAsia="ABeeZee" w:hAnsi="ABeeZee"/>
          <w:b w:val="1"/>
          <w:bCs w:val="1"/>
          <w:sz w:val="36"/>
          <w:szCs w:val="36"/>
          <w:rtl w:val="0"/>
        </w:rPr>
        <w:t xml:space="preserve">Person Specification</w:t>
      </w:r>
    </w:p>
    <w:p w:rsidR="00000000" w:rsidDel="00000000" w:rsidP="00000000" w:rsidRDefault="00000000" w:rsidRPr="00000000" w14:paraId="0000002E">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The following table outlines the key skills, knowledge, and traits required for this role, explicitly requiring candidates to demonstrate their capacity to meet the UK Teachers' Standards within the St. George's context.</w:t>
      </w:r>
    </w:p>
    <w:tbl>
      <w:tblPr>
        <w:tblStyle w:val="Table1"/>
        <w:tblW w:w="9010.0" w:type="dxa"/>
        <w:jc w:val="left"/>
        <w:tblLayout w:type="fixed"/>
        <w:tblLook w:val="0400"/>
      </w:tblPr>
      <w:tblGrid>
        <w:gridCol w:w="6726"/>
        <w:gridCol w:w="1110"/>
        <w:gridCol w:w="1174"/>
        <w:tblGridChange w:id="0">
          <w:tblGrid>
            <w:gridCol w:w="6726"/>
            <w:gridCol w:w="1110"/>
            <w:gridCol w:w="1174"/>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Essential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Desirable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32">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Qualifications &amp; Statutory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Qualified Teacher Status (QTS) and a relevant degree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Demonstrable ability to consistently meet all UK Teachers' Standards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Comprehensive understanding of statutory safeguarding duties (KCSIE)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3E">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Teaching, Learning &amp; Inclusion (Standards 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Proven ability to plan for and stretch pupils to "Greater Depth"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Deep understanding of Ordinarily Available Provision (OAP) to support SEND/SEMH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Commitment to evidence-informed pedagogy and cognitive science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Experience teaching within a diverse, multi-lingual, or inner-city primary setting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Formal training in Sounds-Write phonics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spacing w:after="480" w:line="240" w:lineRule="auto"/>
              <w:rPr>
                <w:rFonts w:ascii="ABeeZee" w:cs="ABeeZee" w:eastAsia="ABeeZee" w:hAnsi="ABeeZee"/>
                <w:b w:val="1"/>
                <w:bCs w:val="1"/>
                <w:sz w:val="24"/>
                <w:szCs w:val="24"/>
              </w:rPr>
            </w:pPr>
            <w:r w:rsidDel="00000000" w:rsidR="00000000" w:rsidRPr="00000000">
              <w:rPr>
                <w:rFonts w:ascii="ABeeZee" w:cs="ABeeZee" w:eastAsia="ABeeZee" w:hAnsi="ABeeZee"/>
                <w:b w:val="1"/>
                <w:bCs w:val="1"/>
                <w:sz w:val="24"/>
                <w:szCs w:val="24"/>
                <w:rtl w:val="0"/>
              </w:rPr>
              <w:t xml:space="preserve">X</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50">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Behaviour Management (Standard 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 highly resilient, trauma-informed approach to de-escalating challenging behaviour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Ability to maintain firm, consistent boundaries without resorting to shouting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Formal training or experience in trauma-informed practice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5C">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Professional Conduct, Ethos &amp; "Grit" (Standard 8 &amp; Part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F">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Alignment with the "Power of 3": highly resilient, solution-focused, and positive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1">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Willingness to actively champion the school's Church of England ethos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Exceptional emotional regulation; ability to maintain composure under pressure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Excellent, professional communication skills when dealing with defensive parents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spacing w:after="480" w:line="240" w:lineRule="auto"/>
              <w:rPr>
                <w:rFonts w:ascii="ABeeZee" w:cs="ABeeZee" w:eastAsia="ABeeZee" w:hAnsi="ABeeZee"/>
                <w:sz w:val="24"/>
                <w:szCs w:val="24"/>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BeeZee">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-807718</wp:posOffset>
          </wp:positionH>
          <wp:positionV relativeFrom="paragraph">
            <wp:posOffset>-350519</wp:posOffset>
          </wp:positionV>
          <wp:extent cx="3982006" cy="123842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2006" cy="1238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64129"/>
    <w:rPr>
      <w:rFonts w:ascii="Times New Roman" w:cs="Times New Roman" w:eastAsia="Times New Roman" w:hAnsi="Times New Roman"/>
      <w:b w:val="1"/>
      <w:bCs w:val="1"/>
      <w:sz w:val="36"/>
      <w:szCs w:val="36"/>
      <w:lang w:eastAsia="en-GB"/>
    </w:rPr>
  </w:style>
  <w:style w:type="character" w:styleId="Heading3Char" w:customStyle="1">
    <w:name w:val="Heading 3 Char"/>
    <w:basedOn w:val="DefaultParagraphFont"/>
    <w:link w:val="Heading3"/>
    <w:uiPriority w:val="9"/>
    <w:rsid w:val="00264129"/>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264129"/>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264129"/>
    <w:rPr>
      <w:b w:val="1"/>
      <w:bCs w:val="1"/>
    </w:rPr>
  </w:style>
  <w:style w:type="paragraph" w:styleId="Header">
    <w:name w:val="header"/>
    <w:basedOn w:val="Normal"/>
    <w:link w:val="HeaderChar"/>
    <w:uiPriority w:val="99"/>
    <w:unhideWhenUsed w:val="1"/>
    <w:rsid w:val="002641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4129"/>
  </w:style>
  <w:style w:type="paragraph" w:styleId="Footer">
    <w:name w:val="footer"/>
    <w:basedOn w:val="Normal"/>
    <w:link w:val="FooterChar"/>
    <w:uiPriority w:val="99"/>
    <w:unhideWhenUsed w:val="1"/>
    <w:rsid w:val="002641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412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BeeZee-regular.ttf"/><Relationship Id="rId2" Type="http://schemas.openxmlformats.org/officeDocument/2006/relationships/font" Target="fonts/ABeeZee-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eCtO3X6XkW4sBu5g5HPPa9OEg==">CgMxLjA4AGokChRzdWdnZXN0Lmdhd21obTEwd3cwdRIMTmFvbWkgSGludG9uciExcmFHdWtDbTV0ZG9kSTl0eUNTSXduRzhpam1vYkg3RzE=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2026-03-15T18:40:00Z</dcterms:created>
  <dc:creator>Sarah Collymore</dc:creator>
</cp:coreProperties>
</file>