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CF" w:rsidRPr="004E4927" w:rsidRDefault="00F061CF"/>
    <w:p w:rsidR="00F061CF" w:rsidRPr="004E4927" w:rsidRDefault="00F57F2A">
      <w:pPr>
        <w:jc w:val="center"/>
        <w:rPr>
          <w:rFonts w:ascii="Century Gothic" w:hAnsi="Century Gothic"/>
          <w:b/>
        </w:rPr>
      </w:pPr>
      <w:r w:rsidRPr="004E4927">
        <w:rPr>
          <w:rFonts w:ascii="Century Gothic" w:hAnsi="Century Gothic"/>
          <w:b/>
        </w:rPr>
        <w:t>Job Description</w:t>
      </w:r>
    </w:p>
    <w:tbl>
      <w:tblPr>
        <w:tblStyle w:val="TableGrid"/>
        <w:tblW w:w="10515" w:type="dxa"/>
        <w:jc w:val="center"/>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3439"/>
        <w:gridCol w:w="7076"/>
      </w:tblGrid>
      <w:tr w:rsidR="00F061CF" w:rsidRPr="004E4927">
        <w:trPr>
          <w:jc w:val="center"/>
        </w:trPr>
        <w:tc>
          <w:tcPr>
            <w:tcW w:w="3439" w:type="dxa"/>
            <w:shd w:val="clear" w:color="auto" w:fill="D9D9D9" w:themeFill="background1" w:themeFillShade="D9"/>
          </w:tcPr>
          <w:p w:rsidR="00F061CF" w:rsidRPr="004E4927" w:rsidRDefault="00F061CF">
            <w:pPr>
              <w:rPr>
                <w:rFonts w:ascii="Century Gothic" w:hAnsi="Century Gothic"/>
                <w:b/>
              </w:rPr>
            </w:pPr>
          </w:p>
          <w:p w:rsidR="00F061CF" w:rsidRPr="004E4927" w:rsidRDefault="00F57F2A">
            <w:pPr>
              <w:rPr>
                <w:rFonts w:ascii="Century Gothic" w:hAnsi="Century Gothic"/>
                <w:b/>
              </w:rPr>
            </w:pPr>
            <w:r w:rsidRPr="004E4927">
              <w:rPr>
                <w:rFonts w:ascii="Century Gothic" w:hAnsi="Century Gothic"/>
                <w:b/>
              </w:rPr>
              <w:t>Job Description:</w:t>
            </w:r>
          </w:p>
        </w:tc>
        <w:tc>
          <w:tcPr>
            <w:tcW w:w="7076" w:type="dxa"/>
          </w:tcPr>
          <w:p w:rsidR="00F061CF" w:rsidRPr="004E4927" w:rsidRDefault="00F061CF">
            <w:pPr>
              <w:rPr>
                <w:rFonts w:ascii="Century Gothic" w:hAnsi="Century Gothic"/>
                <w:b/>
              </w:rPr>
            </w:pPr>
          </w:p>
          <w:p w:rsidR="00F061CF" w:rsidRPr="004E4927" w:rsidRDefault="00250701">
            <w:pPr>
              <w:rPr>
                <w:rFonts w:ascii="Century Gothic" w:hAnsi="Century Gothic"/>
                <w:b/>
                <w:bCs/>
              </w:rPr>
            </w:pPr>
            <w:r w:rsidRPr="004E4927">
              <w:rPr>
                <w:rFonts w:ascii="Century Gothic" w:hAnsi="Century Gothic"/>
                <w:b/>
                <w:bCs/>
              </w:rPr>
              <w:t>Class Teacher – with Subject Specialism in Computing/Creative Media &amp; IT</w:t>
            </w:r>
          </w:p>
        </w:tc>
      </w:tr>
      <w:tr w:rsidR="00F061CF" w:rsidRPr="004E4927">
        <w:trPr>
          <w:jc w:val="center"/>
        </w:trPr>
        <w:tc>
          <w:tcPr>
            <w:tcW w:w="3439" w:type="dxa"/>
            <w:shd w:val="clear" w:color="auto" w:fill="D9D9D9" w:themeFill="background1" w:themeFillShade="D9"/>
          </w:tcPr>
          <w:p w:rsidR="00F061CF" w:rsidRPr="004E4927" w:rsidRDefault="00F061CF">
            <w:pPr>
              <w:rPr>
                <w:rFonts w:ascii="Century Gothic" w:hAnsi="Century Gothic"/>
                <w:b/>
              </w:rPr>
            </w:pPr>
          </w:p>
          <w:p w:rsidR="00F061CF" w:rsidRPr="004E4927" w:rsidRDefault="00F57F2A">
            <w:pPr>
              <w:rPr>
                <w:rFonts w:ascii="Century Gothic" w:hAnsi="Century Gothic"/>
                <w:b/>
              </w:rPr>
            </w:pPr>
            <w:r w:rsidRPr="004E4927">
              <w:rPr>
                <w:rFonts w:ascii="Century Gothic" w:hAnsi="Century Gothic"/>
                <w:b/>
              </w:rPr>
              <w:t>Responsible to:</w:t>
            </w:r>
          </w:p>
        </w:tc>
        <w:tc>
          <w:tcPr>
            <w:tcW w:w="7076" w:type="dxa"/>
          </w:tcPr>
          <w:p w:rsidR="00F061CF" w:rsidRPr="004E4927" w:rsidRDefault="00F061CF">
            <w:pPr>
              <w:rPr>
                <w:rFonts w:ascii="Century Gothic" w:hAnsi="Century Gothic"/>
              </w:rPr>
            </w:pPr>
          </w:p>
          <w:p w:rsidR="00F061CF" w:rsidRPr="004E4927" w:rsidRDefault="00250701">
            <w:pPr>
              <w:rPr>
                <w:rFonts w:ascii="Century Gothic" w:hAnsi="Century Gothic"/>
              </w:rPr>
            </w:pPr>
            <w:r w:rsidRPr="004E4927">
              <w:rPr>
                <w:rFonts w:ascii="Century Gothic" w:hAnsi="Century Gothic"/>
                <w:b/>
              </w:rPr>
              <w:t>The Head of School</w:t>
            </w:r>
          </w:p>
        </w:tc>
      </w:tr>
      <w:tr w:rsidR="00F061CF" w:rsidRPr="004E4927">
        <w:trPr>
          <w:jc w:val="center"/>
        </w:trPr>
        <w:tc>
          <w:tcPr>
            <w:tcW w:w="3439" w:type="dxa"/>
            <w:shd w:val="clear" w:color="auto" w:fill="D9D9D9" w:themeFill="background1" w:themeFillShade="D9"/>
          </w:tcPr>
          <w:p w:rsidR="00F061CF" w:rsidRPr="004E4927" w:rsidRDefault="00F061CF">
            <w:pPr>
              <w:rPr>
                <w:rFonts w:ascii="Century Gothic" w:hAnsi="Century Gothic"/>
                <w:b/>
              </w:rPr>
            </w:pPr>
          </w:p>
          <w:p w:rsidR="00F061CF" w:rsidRPr="004E4927" w:rsidRDefault="00F57F2A">
            <w:pPr>
              <w:rPr>
                <w:rFonts w:ascii="Century Gothic" w:hAnsi="Century Gothic"/>
                <w:b/>
              </w:rPr>
            </w:pPr>
            <w:r w:rsidRPr="004E4927">
              <w:rPr>
                <w:rFonts w:ascii="Century Gothic" w:hAnsi="Century Gothic"/>
                <w:b/>
              </w:rPr>
              <w:t>Line Manager:</w:t>
            </w:r>
          </w:p>
        </w:tc>
        <w:tc>
          <w:tcPr>
            <w:tcW w:w="7076" w:type="dxa"/>
          </w:tcPr>
          <w:p w:rsidR="00F061CF" w:rsidRPr="004E4927" w:rsidRDefault="00F061CF">
            <w:pPr>
              <w:rPr>
                <w:b/>
              </w:rPr>
            </w:pPr>
          </w:p>
          <w:p w:rsidR="00250701" w:rsidRPr="004E4927" w:rsidRDefault="00250701">
            <w:pPr>
              <w:rPr>
                <w:b/>
              </w:rPr>
            </w:pPr>
            <w:r w:rsidRPr="004E4927">
              <w:rPr>
                <w:rFonts w:ascii="Century Gothic" w:hAnsi="Century Gothic"/>
                <w:b/>
              </w:rPr>
              <w:t>Departmental Managers as appropriate</w:t>
            </w:r>
          </w:p>
        </w:tc>
      </w:tr>
      <w:tr w:rsidR="00F061CF" w:rsidRPr="004E4927">
        <w:trPr>
          <w:jc w:val="center"/>
        </w:trPr>
        <w:tc>
          <w:tcPr>
            <w:tcW w:w="3439" w:type="dxa"/>
            <w:shd w:val="clear" w:color="auto" w:fill="D9D9D9" w:themeFill="background1" w:themeFillShade="D9"/>
          </w:tcPr>
          <w:p w:rsidR="00F061CF" w:rsidRPr="004E4927" w:rsidRDefault="00F061CF">
            <w:pPr>
              <w:rPr>
                <w:rFonts w:ascii="Century Gothic" w:hAnsi="Century Gothic"/>
                <w:b/>
              </w:rPr>
            </w:pPr>
          </w:p>
          <w:p w:rsidR="00F061CF" w:rsidRPr="004E4927" w:rsidRDefault="00F57F2A">
            <w:pPr>
              <w:rPr>
                <w:rFonts w:ascii="Century Gothic" w:hAnsi="Century Gothic"/>
                <w:b/>
              </w:rPr>
            </w:pPr>
            <w:r w:rsidRPr="004E4927">
              <w:rPr>
                <w:rFonts w:ascii="Century Gothic" w:hAnsi="Century Gothic"/>
                <w:b/>
              </w:rPr>
              <w:t>Grade:</w:t>
            </w:r>
          </w:p>
        </w:tc>
        <w:tc>
          <w:tcPr>
            <w:tcW w:w="7076" w:type="dxa"/>
          </w:tcPr>
          <w:p w:rsidR="00F061CF" w:rsidRPr="004E4927" w:rsidRDefault="00F061CF">
            <w:pPr>
              <w:jc w:val="both"/>
              <w:rPr>
                <w:rFonts w:ascii="Century Gothic" w:hAnsi="Century Gothic" w:cs="Arial"/>
              </w:rPr>
            </w:pPr>
          </w:p>
          <w:p w:rsidR="00250701" w:rsidRPr="004E4927" w:rsidRDefault="00250701" w:rsidP="00250701">
            <w:pPr>
              <w:jc w:val="both"/>
              <w:rPr>
                <w:rFonts w:ascii="Century Gothic" w:hAnsi="Century Gothic" w:cs="Arial"/>
              </w:rPr>
            </w:pPr>
            <w:r w:rsidRPr="004E4927">
              <w:rPr>
                <w:rFonts w:ascii="Century Gothic" w:hAnsi="Century Gothic" w:cs="Arial"/>
              </w:rPr>
              <w:t>MPS plus 1 additional special needs point</w:t>
            </w:r>
          </w:p>
          <w:p w:rsidR="00250701" w:rsidRPr="004E4927" w:rsidRDefault="00250701">
            <w:pPr>
              <w:jc w:val="both"/>
              <w:rPr>
                <w:rFonts w:ascii="Century Gothic" w:hAnsi="Century Gothic" w:cs="Arial"/>
              </w:rPr>
            </w:pPr>
          </w:p>
        </w:tc>
      </w:tr>
      <w:tr w:rsidR="00F061CF" w:rsidRPr="004E4927">
        <w:trPr>
          <w:jc w:val="center"/>
        </w:trPr>
        <w:tc>
          <w:tcPr>
            <w:tcW w:w="3439" w:type="dxa"/>
            <w:shd w:val="clear" w:color="auto" w:fill="D9D9D9" w:themeFill="background1" w:themeFillShade="D9"/>
          </w:tcPr>
          <w:p w:rsidR="00F061CF" w:rsidRPr="004E4927" w:rsidRDefault="00F061CF">
            <w:pPr>
              <w:rPr>
                <w:rFonts w:ascii="Century Gothic" w:hAnsi="Century Gothic"/>
                <w:b/>
              </w:rPr>
            </w:pPr>
          </w:p>
          <w:p w:rsidR="00F061CF" w:rsidRPr="004E4927" w:rsidRDefault="00F57F2A">
            <w:pPr>
              <w:rPr>
                <w:rFonts w:ascii="Century Gothic" w:hAnsi="Century Gothic"/>
                <w:b/>
              </w:rPr>
            </w:pPr>
            <w:r w:rsidRPr="004E4927">
              <w:rPr>
                <w:rFonts w:ascii="Century Gothic" w:hAnsi="Century Gothic"/>
                <w:b/>
              </w:rPr>
              <w:t>Hours:</w:t>
            </w:r>
          </w:p>
        </w:tc>
        <w:tc>
          <w:tcPr>
            <w:tcW w:w="7076" w:type="dxa"/>
          </w:tcPr>
          <w:p w:rsidR="00F061CF" w:rsidRPr="004E4927" w:rsidRDefault="00F061CF">
            <w:pPr>
              <w:rPr>
                <w:rFonts w:ascii="Century Gothic" w:hAnsi="Century Gothic"/>
              </w:rPr>
            </w:pPr>
          </w:p>
          <w:p w:rsidR="00F061CF" w:rsidRPr="004E4927" w:rsidRDefault="00F061CF">
            <w:pPr>
              <w:rPr>
                <w:rFonts w:ascii="Century Gothic" w:hAnsi="Century Gothic"/>
              </w:rPr>
            </w:pPr>
          </w:p>
        </w:tc>
      </w:tr>
      <w:tr w:rsidR="00F061CF" w:rsidRPr="004E4927">
        <w:trPr>
          <w:jc w:val="center"/>
        </w:trPr>
        <w:tc>
          <w:tcPr>
            <w:tcW w:w="3439" w:type="dxa"/>
            <w:shd w:val="clear" w:color="auto" w:fill="D9D9D9" w:themeFill="background1" w:themeFillShade="D9"/>
          </w:tcPr>
          <w:p w:rsidR="00F061CF" w:rsidRPr="004E4927" w:rsidRDefault="00F061CF">
            <w:pPr>
              <w:rPr>
                <w:rFonts w:ascii="Century Gothic" w:hAnsi="Century Gothic"/>
                <w:b/>
              </w:rPr>
            </w:pPr>
          </w:p>
          <w:p w:rsidR="00F061CF" w:rsidRPr="004E4927" w:rsidRDefault="00F57F2A">
            <w:pPr>
              <w:rPr>
                <w:rFonts w:ascii="Century Gothic" w:hAnsi="Century Gothic"/>
                <w:b/>
              </w:rPr>
            </w:pPr>
            <w:r w:rsidRPr="004E4927">
              <w:rPr>
                <w:rFonts w:ascii="Century Gothic" w:hAnsi="Century Gothic"/>
                <w:b/>
              </w:rPr>
              <w:t>Conditions of Employment:</w:t>
            </w:r>
          </w:p>
        </w:tc>
        <w:tc>
          <w:tcPr>
            <w:tcW w:w="7076" w:type="dxa"/>
          </w:tcPr>
          <w:p w:rsidR="00F061CF" w:rsidRPr="004E4927" w:rsidRDefault="00F061CF">
            <w:pPr>
              <w:rPr>
                <w:rFonts w:ascii="Century Gothic" w:hAnsi="Century Gothic" w:cs="Arial"/>
              </w:rPr>
            </w:pPr>
          </w:p>
          <w:p w:rsidR="00F061CF" w:rsidRPr="004E4927" w:rsidRDefault="00F57F2A">
            <w:pPr>
              <w:rPr>
                <w:rFonts w:ascii="Century Gothic" w:hAnsi="Century Gothic"/>
                <w:b/>
              </w:rPr>
            </w:pPr>
            <w:r w:rsidRPr="004E4927">
              <w:rPr>
                <w:rFonts w:ascii="Century Gothic" w:hAnsi="Century Gothic" w:cs="Arial"/>
              </w:rPr>
              <w:t>The appointment is subject to references, enhanced DBS and medical clearance</w:t>
            </w:r>
          </w:p>
        </w:tc>
      </w:tr>
      <w:tr w:rsidR="00F061CF" w:rsidRPr="004E4927">
        <w:trPr>
          <w:jc w:val="center"/>
        </w:trPr>
        <w:tc>
          <w:tcPr>
            <w:tcW w:w="3439" w:type="dxa"/>
            <w:shd w:val="clear" w:color="auto" w:fill="D9D9D9" w:themeFill="background1" w:themeFillShade="D9"/>
          </w:tcPr>
          <w:p w:rsidR="00F061CF" w:rsidRPr="004E4927" w:rsidRDefault="00F061CF">
            <w:pPr>
              <w:rPr>
                <w:rFonts w:ascii="Century Gothic" w:hAnsi="Century Gothic"/>
                <w:b/>
              </w:rPr>
            </w:pPr>
          </w:p>
          <w:p w:rsidR="00F061CF" w:rsidRPr="004E4927" w:rsidRDefault="00F57F2A">
            <w:pPr>
              <w:rPr>
                <w:rFonts w:ascii="Century Gothic" w:hAnsi="Century Gothic"/>
                <w:b/>
              </w:rPr>
            </w:pPr>
            <w:r w:rsidRPr="004E4927">
              <w:rPr>
                <w:rFonts w:ascii="Century Gothic" w:hAnsi="Century Gothic"/>
                <w:b/>
              </w:rPr>
              <w:t>Job Purpose:</w:t>
            </w:r>
          </w:p>
          <w:p w:rsidR="00F061CF" w:rsidRPr="004E4927" w:rsidRDefault="00F061CF">
            <w:pPr>
              <w:rPr>
                <w:rFonts w:ascii="Century Gothic" w:hAnsi="Century Gothic"/>
                <w:b/>
              </w:rPr>
            </w:pPr>
          </w:p>
        </w:tc>
        <w:tc>
          <w:tcPr>
            <w:tcW w:w="7076" w:type="dxa"/>
          </w:tcPr>
          <w:p w:rsidR="00F061CF" w:rsidRPr="004E4927" w:rsidRDefault="00F061CF">
            <w:pPr>
              <w:rPr>
                <w:rFonts w:ascii="Century Gothic" w:hAnsi="Century Gothic"/>
                <w:b/>
              </w:rPr>
            </w:pPr>
          </w:p>
          <w:p w:rsidR="00250701" w:rsidRPr="004E4927" w:rsidRDefault="00250701" w:rsidP="00250701">
            <w:pPr>
              <w:ind w:left="-15"/>
              <w:jc w:val="both"/>
              <w:rPr>
                <w:rFonts w:ascii="Century Gothic" w:hAnsi="Century Gothic"/>
                <w:bCs/>
              </w:rPr>
            </w:pPr>
            <w:r w:rsidRPr="004E4927">
              <w:rPr>
                <w:rFonts w:ascii="Century Gothic" w:hAnsi="Century Gothic"/>
                <w:bCs/>
              </w:rPr>
              <w:t xml:space="preserve">To work as a subject teacher to a range of classes within </w:t>
            </w:r>
            <w:r w:rsidRPr="004E4927">
              <w:rPr>
                <w:rFonts w:ascii="Century Gothic" w:hAnsi="Century Gothic"/>
              </w:rPr>
              <w:t>Oakfield High School / College</w:t>
            </w:r>
          </w:p>
          <w:p w:rsidR="00250701" w:rsidRPr="004E4927" w:rsidRDefault="00250701" w:rsidP="00250701">
            <w:pPr>
              <w:ind w:left="720"/>
              <w:jc w:val="both"/>
              <w:rPr>
                <w:rFonts w:ascii="Century Gothic" w:hAnsi="Century Gothic"/>
                <w:bCs/>
              </w:rPr>
            </w:pPr>
          </w:p>
          <w:p w:rsidR="00250701" w:rsidRPr="004E4927" w:rsidRDefault="00250701" w:rsidP="00250701">
            <w:pPr>
              <w:jc w:val="both"/>
              <w:rPr>
                <w:rFonts w:ascii="Century Gothic" w:hAnsi="Century Gothic"/>
                <w:bCs/>
              </w:rPr>
            </w:pPr>
            <w:r w:rsidRPr="004E4927">
              <w:rPr>
                <w:rFonts w:ascii="Century Gothic" w:hAnsi="Century Gothic"/>
                <w:bCs/>
              </w:rPr>
              <w:t xml:space="preserve">To work with groups of learners at </w:t>
            </w:r>
            <w:r w:rsidRPr="004E4927">
              <w:rPr>
                <w:rFonts w:ascii="Century Gothic" w:hAnsi="Century Gothic"/>
              </w:rPr>
              <w:t>Oakfield High School</w:t>
            </w:r>
            <w:r w:rsidRPr="004E4927">
              <w:rPr>
                <w:rFonts w:ascii="Century Gothic" w:hAnsi="Century Gothic"/>
                <w:bCs/>
              </w:rPr>
              <w:t xml:space="preserve"> and teach a range of subjects and skills in addition to their specialist subject(s) as required</w:t>
            </w:r>
          </w:p>
          <w:p w:rsidR="00250701" w:rsidRPr="004E4927" w:rsidRDefault="00250701" w:rsidP="00250701">
            <w:pPr>
              <w:jc w:val="both"/>
              <w:rPr>
                <w:rFonts w:ascii="Century Gothic" w:hAnsi="Century Gothic"/>
                <w:bCs/>
              </w:rPr>
            </w:pPr>
          </w:p>
          <w:p w:rsidR="00250701" w:rsidRPr="004E4927" w:rsidRDefault="00250701" w:rsidP="00250701">
            <w:pPr>
              <w:jc w:val="both"/>
              <w:rPr>
                <w:rFonts w:ascii="Century Gothic" w:hAnsi="Century Gothic"/>
                <w:bCs/>
              </w:rPr>
            </w:pPr>
            <w:r w:rsidRPr="004E4927">
              <w:rPr>
                <w:rFonts w:ascii="Century Gothic" w:hAnsi="Century Gothic"/>
                <w:bCs/>
              </w:rPr>
              <w:t xml:space="preserve">The balance of duties from the above range will be determined in order that </w:t>
            </w:r>
            <w:r w:rsidRPr="004E4927">
              <w:rPr>
                <w:rFonts w:ascii="Century Gothic" w:hAnsi="Century Gothic"/>
              </w:rPr>
              <w:t>Oakfield High School</w:t>
            </w:r>
            <w:r w:rsidRPr="004E4927">
              <w:rPr>
                <w:rFonts w:ascii="Century Gothic" w:hAnsi="Century Gothic"/>
                <w:bCs/>
              </w:rPr>
              <w:t xml:space="preserve"> is able to meet the individual needs of learners and able to deliver an appropriate curriculum.</w:t>
            </w:r>
          </w:p>
          <w:p w:rsidR="00F061CF" w:rsidRPr="004E4927" w:rsidRDefault="00F061CF" w:rsidP="000C458C">
            <w:pPr>
              <w:jc w:val="both"/>
              <w:rPr>
                <w:rFonts w:ascii="Century Gothic" w:hAnsi="Century Gothic"/>
                <w:bCs/>
              </w:rPr>
            </w:pPr>
          </w:p>
        </w:tc>
      </w:tr>
    </w:tbl>
    <w:p w:rsidR="00F061CF" w:rsidRPr="004E4927" w:rsidRDefault="00F061CF">
      <w:pPr>
        <w:rPr>
          <w:rFonts w:ascii="Century Gothic" w:hAnsi="Century Gothic" w:cs="Arial"/>
        </w:rPr>
      </w:pPr>
    </w:p>
    <w:p w:rsidR="00F061CF" w:rsidRPr="004E4927" w:rsidRDefault="00F57F2A">
      <w:pPr>
        <w:rPr>
          <w:rFonts w:ascii="Century Gothic" w:hAnsi="Century Gothic"/>
          <w:b/>
        </w:rPr>
      </w:pPr>
      <w:r w:rsidRPr="004E4927">
        <w:rPr>
          <w:rFonts w:ascii="Century Gothic" w:hAnsi="Century Gothic" w:cs="Arial"/>
        </w:rPr>
        <w:t>The Governors and the Executive Headteacher of The Aspire Federation have made every effort to be accurate in this job description, but all applicants must accept the need for, and likelihood of changes in their job role and responsibilities.  The Governors and Executive Headteacher will make every attempt to make changes in the spirit of the Job Description where this can be achieved without detriment to the best interests of the learners on roll and the efficient management of the school.</w:t>
      </w:r>
    </w:p>
    <w:p w:rsidR="00F061CF" w:rsidRPr="004E4927" w:rsidRDefault="00F061CF">
      <w:pPr>
        <w:rPr>
          <w:rFonts w:ascii="Century Gothic" w:hAnsi="Century Gothic"/>
          <w:b/>
        </w:rPr>
      </w:pPr>
    </w:p>
    <w:p w:rsidR="00F061CF" w:rsidRPr="004E4927" w:rsidRDefault="00F061CF">
      <w:pPr>
        <w:rPr>
          <w:rFonts w:ascii="Century Gothic" w:hAnsi="Century Gothic"/>
          <w:b/>
        </w:rPr>
      </w:pPr>
    </w:p>
    <w:p w:rsidR="00F061CF" w:rsidRPr="004E4927" w:rsidRDefault="00F061CF">
      <w:pPr>
        <w:rPr>
          <w:rFonts w:ascii="Century Gothic" w:hAnsi="Century Gothic"/>
          <w:b/>
        </w:rPr>
      </w:pPr>
    </w:p>
    <w:tbl>
      <w:tblPr>
        <w:tblStyle w:val="TableGrid"/>
        <w:tblpPr w:leftFromText="180" w:rightFromText="180" w:vertAnchor="page" w:horzAnchor="margin" w:tblpXSpec="center" w:tblpY="2086"/>
        <w:tblW w:w="10031"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none" w:sz="0" w:space="0" w:color="auto"/>
        </w:tblBorders>
        <w:tblLook w:val="04A0" w:firstRow="1" w:lastRow="0" w:firstColumn="1" w:lastColumn="0" w:noHBand="0" w:noVBand="1"/>
      </w:tblPr>
      <w:tblGrid>
        <w:gridCol w:w="10031"/>
      </w:tblGrid>
      <w:tr w:rsidR="00F061CF" w:rsidRPr="004E4927">
        <w:tc>
          <w:tcPr>
            <w:tcW w:w="10031" w:type="dxa"/>
            <w:shd w:val="clear" w:color="auto" w:fill="auto"/>
          </w:tcPr>
          <w:p w:rsidR="00F061CF" w:rsidRPr="0068144F" w:rsidRDefault="00F57F2A">
            <w:pPr>
              <w:jc w:val="center"/>
              <w:rPr>
                <w:rFonts w:ascii="Century Gothic" w:eastAsia="Times New Roman" w:hAnsi="Century Gothic" w:cs="Times New Roman"/>
                <w:b/>
                <w:bCs/>
                <w:i/>
                <w:iCs/>
                <w:sz w:val="32"/>
              </w:rPr>
            </w:pPr>
            <w:r w:rsidRPr="0068144F">
              <w:rPr>
                <w:rFonts w:ascii="Century Gothic" w:eastAsia="Times New Roman" w:hAnsi="Century Gothic" w:cs="Times New Roman"/>
                <w:b/>
                <w:bCs/>
                <w:i/>
                <w:iCs/>
                <w:sz w:val="32"/>
              </w:rPr>
              <w:lastRenderedPageBreak/>
              <w:t>‘Aiming High Reaching All’</w:t>
            </w:r>
          </w:p>
          <w:p w:rsidR="00F061CF" w:rsidRPr="0068144F" w:rsidRDefault="00F061CF">
            <w:pPr>
              <w:rPr>
                <w:rFonts w:ascii="Century Gothic" w:eastAsia="Times New Roman" w:hAnsi="Century Gothic" w:cs="Times New Roman"/>
                <w:bCs/>
                <w:iCs/>
                <w:sz w:val="32"/>
              </w:rPr>
            </w:pPr>
          </w:p>
          <w:p w:rsidR="00F061CF" w:rsidRPr="0068144F" w:rsidRDefault="00F57F2A">
            <w:pPr>
              <w:jc w:val="center"/>
              <w:rPr>
                <w:rFonts w:ascii="Century Gothic" w:eastAsia="Times New Roman" w:hAnsi="Century Gothic" w:cs="Times New Roman"/>
                <w:b/>
                <w:bCs/>
                <w:i/>
                <w:iCs/>
                <w:sz w:val="24"/>
                <w:szCs w:val="24"/>
              </w:rPr>
            </w:pPr>
            <w:r w:rsidRPr="0068144F">
              <w:rPr>
                <w:rFonts w:ascii="Century Gothic" w:eastAsia="Times New Roman" w:hAnsi="Century Gothic" w:cs="Times New Roman"/>
                <w:b/>
                <w:bCs/>
                <w:i/>
                <w:iCs/>
                <w:sz w:val="24"/>
                <w:szCs w:val="24"/>
              </w:rPr>
              <w:t>The Aspire Federation</w:t>
            </w:r>
          </w:p>
          <w:p w:rsidR="00F061CF" w:rsidRPr="0068144F" w:rsidRDefault="00F061CF">
            <w:pPr>
              <w:rPr>
                <w:rFonts w:ascii="Century Gothic" w:eastAsia="Times New Roman" w:hAnsi="Century Gothic" w:cs="Times New Roman"/>
                <w:bCs/>
                <w:iCs/>
                <w:sz w:val="24"/>
                <w:szCs w:val="24"/>
              </w:rPr>
            </w:pPr>
          </w:p>
          <w:p w:rsidR="00F061CF" w:rsidRPr="0068144F" w:rsidRDefault="00F57F2A">
            <w:pPr>
              <w:rPr>
                <w:rFonts w:ascii="Century Gothic" w:eastAsia="Times New Roman" w:hAnsi="Century Gothic" w:cs="Times New Roman"/>
                <w:sz w:val="24"/>
                <w:szCs w:val="24"/>
              </w:rPr>
            </w:pPr>
            <w:r w:rsidRPr="0068144F">
              <w:rPr>
                <w:rFonts w:ascii="Century Gothic" w:eastAsia="Times New Roman" w:hAnsi="Century Gothic" w:cs="Times New Roman"/>
                <w:bCs/>
                <w:iCs/>
                <w:sz w:val="24"/>
                <w:szCs w:val="24"/>
              </w:rPr>
              <w:t>The Aspire Federation is a partnership of two special schools, Landgate School &amp; College and Oakfield High School &amp; College.</w:t>
            </w:r>
            <w:r w:rsidRPr="0068144F">
              <w:rPr>
                <w:rFonts w:ascii="Century Gothic" w:eastAsia="Times New Roman" w:hAnsi="Century Gothic" w:cs="Times New Roman"/>
                <w:b/>
                <w:bCs/>
                <w:i/>
                <w:iCs/>
                <w:sz w:val="24"/>
                <w:szCs w:val="24"/>
              </w:rPr>
              <w:t xml:space="preserve">  </w:t>
            </w:r>
            <w:r w:rsidRPr="0068144F">
              <w:rPr>
                <w:rFonts w:ascii="Century Gothic" w:eastAsia="Times New Roman" w:hAnsi="Century Gothic" w:cs="Times New Roman"/>
                <w:sz w:val="24"/>
                <w:szCs w:val="24"/>
              </w:rPr>
              <w:t xml:space="preserve">Our federation ethos “Aiming High, Reaching All” emphasises our commitment to ensuring that learners have every opportunity to develop their personal and social skills to the maximum.   </w:t>
            </w:r>
          </w:p>
          <w:p w:rsidR="00F061CF" w:rsidRPr="0068144F" w:rsidRDefault="00F061CF">
            <w:pPr>
              <w:jc w:val="center"/>
              <w:rPr>
                <w:rFonts w:ascii="Century Gothic" w:eastAsia="Times New Roman" w:hAnsi="Century Gothic" w:cs="Times New Roman"/>
                <w:b/>
                <w:bCs/>
                <w:i/>
                <w:iCs/>
                <w:color w:val="FF0000"/>
                <w:sz w:val="24"/>
                <w:szCs w:val="24"/>
              </w:rPr>
            </w:pPr>
          </w:p>
          <w:p w:rsidR="00F061CF" w:rsidRPr="0068144F" w:rsidRDefault="00F57F2A">
            <w:pPr>
              <w:jc w:val="center"/>
              <w:rPr>
                <w:rFonts w:ascii="Century Gothic" w:eastAsia="Times New Roman" w:hAnsi="Century Gothic" w:cs="Times New Roman"/>
                <w:b/>
                <w:bCs/>
                <w:i/>
                <w:iCs/>
                <w:sz w:val="24"/>
                <w:szCs w:val="24"/>
              </w:rPr>
            </w:pPr>
            <w:r w:rsidRPr="0068144F">
              <w:rPr>
                <w:rFonts w:ascii="Century Gothic" w:eastAsia="Times New Roman" w:hAnsi="Century Gothic" w:cs="Times New Roman"/>
                <w:b/>
                <w:bCs/>
                <w:i/>
                <w:iCs/>
                <w:sz w:val="24"/>
                <w:szCs w:val="24"/>
              </w:rPr>
              <w:t>Landgate School</w:t>
            </w:r>
          </w:p>
          <w:p w:rsidR="00F061CF" w:rsidRPr="0068144F" w:rsidRDefault="00F061CF">
            <w:pPr>
              <w:jc w:val="center"/>
              <w:rPr>
                <w:rFonts w:ascii="Century Gothic" w:eastAsia="Times New Roman" w:hAnsi="Century Gothic" w:cs="Times New Roman"/>
                <w:b/>
                <w:bCs/>
                <w:i/>
                <w:iCs/>
                <w:color w:val="FF0000"/>
                <w:sz w:val="24"/>
                <w:szCs w:val="24"/>
              </w:rPr>
            </w:pPr>
          </w:p>
          <w:p w:rsidR="00F061CF" w:rsidRPr="0068144F" w:rsidRDefault="00F57F2A">
            <w:pPr>
              <w:rPr>
                <w:rFonts w:ascii="Century Gothic" w:eastAsia="Times New Roman" w:hAnsi="Century Gothic" w:cs="Times New Roman"/>
                <w:sz w:val="24"/>
                <w:szCs w:val="24"/>
              </w:rPr>
            </w:pPr>
            <w:proofErr w:type="gramStart"/>
            <w:r w:rsidRPr="0068144F">
              <w:rPr>
                <w:rFonts w:ascii="Century Gothic" w:eastAsia="Times New Roman" w:hAnsi="Century Gothic" w:cs="Times New Roman"/>
                <w:bCs/>
                <w:iCs/>
                <w:sz w:val="24"/>
                <w:szCs w:val="24"/>
              </w:rPr>
              <w:t>Landgate  School</w:t>
            </w:r>
            <w:proofErr w:type="gramEnd"/>
            <w:r w:rsidRPr="0068144F">
              <w:rPr>
                <w:rFonts w:ascii="Century Gothic" w:eastAsia="Times New Roman" w:hAnsi="Century Gothic" w:cs="Times New Roman"/>
                <w:bCs/>
                <w:iCs/>
                <w:sz w:val="24"/>
                <w:szCs w:val="24"/>
              </w:rPr>
              <w:t xml:space="preserve"> / College </w:t>
            </w:r>
            <w:r w:rsidRPr="0068144F">
              <w:rPr>
                <w:rFonts w:ascii="Century Gothic" w:eastAsia="Times New Roman" w:hAnsi="Century Gothic" w:cs="Times New Roman"/>
                <w:sz w:val="24"/>
                <w:szCs w:val="24"/>
              </w:rPr>
              <w:t>is an expanding specialist provision for children with autism, some with challenging behaviour, ages 4-19 years and provides for up to 108 learners.  The school has a borough – wide catchment area.  Some learners may also have medical conditions that affect their ability to learn.</w:t>
            </w:r>
          </w:p>
          <w:p w:rsidR="00F061CF" w:rsidRPr="0068144F" w:rsidRDefault="00F061CF">
            <w:pPr>
              <w:rPr>
                <w:rFonts w:ascii="Century Gothic" w:eastAsia="Times New Roman" w:hAnsi="Century Gothic" w:cs="Times New Roman"/>
                <w:bCs/>
                <w:iCs/>
                <w:sz w:val="24"/>
                <w:szCs w:val="24"/>
              </w:rPr>
            </w:pPr>
          </w:p>
          <w:p w:rsidR="00F061CF" w:rsidRPr="0068144F" w:rsidRDefault="00F57F2A">
            <w:pPr>
              <w:jc w:val="center"/>
              <w:rPr>
                <w:rFonts w:ascii="Century Gothic" w:eastAsia="Times New Roman" w:hAnsi="Century Gothic" w:cs="Times New Roman"/>
                <w:b/>
                <w:bCs/>
                <w:iCs/>
                <w:sz w:val="24"/>
                <w:szCs w:val="24"/>
              </w:rPr>
            </w:pPr>
            <w:r w:rsidRPr="0068144F">
              <w:rPr>
                <w:rFonts w:ascii="Century Gothic" w:eastAsia="Times New Roman" w:hAnsi="Century Gothic" w:cs="Times New Roman"/>
                <w:b/>
                <w:bCs/>
                <w:iCs/>
                <w:sz w:val="24"/>
                <w:szCs w:val="24"/>
              </w:rPr>
              <w:t>Oakfield High School &amp; College</w:t>
            </w:r>
          </w:p>
          <w:p w:rsidR="00F061CF" w:rsidRPr="0068144F" w:rsidRDefault="00F061CF">
            <w:pPr>
              <w:rPr>
                <w:rFonts w:ascii="Century Gothic" w:eastAsia="Times New Roman" w:hAnsi="Century Gothic" w:cs="Times New Roman"/>
                <w:bCs/>
                <w:iCs/>
                <w:sz w:val="24"/>
                <w:szCs w:val="24"/>
              </w:rPr>
            </w:pPr>
          </w:p>
          <w:p w:rsidR="00F061CF" w:rsidRPr="0068144F" w:rsidRDefault="00F57F2A">
            <w:pPr>
              <w:rPr>
                <w:rFonts w:ascii="Century Gothic" w:eastAsia="Times New Roman" w:hAnsi="Century Gothic" w:cs="Times New Roman"/>
                <w:sz w:val="24"/>
                <w:szCs w:val="24"/>
              </w:rPr>
            </w:pPr>
            <w:r w:rsidRPr="0068144F">
              <w:rPr>
                <w:rFonts w:ascii="Century Gothic" w:eastAsia="Times New Roman" w:hAnsi="Century Gothic" w:cs="Times New Roman"/>
                <w:bCs/>
                <w:iCs/>
                <w:sz w:val="24"/>
                <w:szCs w:val="24"/>
              </w:rPr>
              <w:t xml:space="preserve">Oakfield High School / College </w:t>
            </w:r>
            <w:r w:rsidRPr="0068144F">
              <w:rPr>
                <w:rFonts w:ascii="Century Gothic" w:eastAsia="Times New Roman" w:hAnsi="Century Gothic" w:cs="Times New Roman"/>
                <w:sz w:val="24"/>
                <w:szCs w:val="24"/>
              </w:rPr>
              <w:t xml:space="preserve">provides for up to 275 mixed secondary aged learners from 11 – 19 years with complex learning difficulties.   The learners have a range of difficulties including severe and moderate learning difficulties with associated behavioural problems.   Some learners may also have medical conditions and / or physical disabilities that adversely affect their ability to learn. </w:t>
            </w:r>
          </w:p>
          <w:p w:rsidR="00F061CF" w:rsidRPr="0068144F" w:rsidRDefault="00F061CF">
            <w:pPr>
              <w:rPr>
                <w:rFonts w:ascii="Century Gothic" w:eastAsia="Times New Roman" w:hAnsi="Century Gothic" w:cs="Times New Roman"/>
                <w:sz w:val="24"/>
                <w:szCs w:val="24"/>
              </w:rPr>
            </w:pPr>
          </w:p>
          <w:p w:rsidR="00F061CF" w:rsidRPr="0068144F" w:rsidRDefault="00F57F2A">
            <w:pPr>
              <w:rPr>
                <w:rFonts w:ascii="Century Gothic" w:eastAsia="Times New Roman" w:hAnsi="Century Gothic" w:cs="Times New Roman"/>
                <w:sz w:val="24"/>
                <w:szCs w:val="24"/>
              </w:rPr>
            </w:pPr>
            <w:r w:rsidRPr="0068144F">
              <w:rPr>
                <w:rFonts w:ascii="Century Gothic" w:eastAsia="Times New Roman" w:hAnsi="Century Gothic" w:cs="Times New Roman"/>
                <w:sz w:val="24"/>
                <w:szCs w:val="24"/>
              </w:rPr>
              <w:t>It is an essential requirement that all post holders at The Aspire Federation are committed to working co-operatively and collaboratively in order to create an ethos in which all learners, commensurate with their needs and abilities:</w:t>
            </w:r>
          </w:p>
          <w:p w:rsidR="00F061CF" w:rsidRPr="0068144F" w:rsidRDefault="00F061CF">
            <w:pPr>
              <w:rPr>
                <w:rFonts w:ascii="Century Gothic" w:eastAsia="Times New Roman" w:hAnsi="Century Gothic" w:cs="Times New Roman"/>
                <w:sz w:val="24"/>
                <w:szCs w:val="24"/>
              </w:rPr>
            </w:pPr>
          </w:p>
          <w:p w:rsidR="00F061CF" w:rsidRPr="0068144F" w:rsidRDefault="00F57F2A">
            <w:pPr>
              <w:numPr>
                <w:ilvl w:val="0"/>
                <w:numId w:val="1"/>
              </w:numPr>
              <w:jc w:val="both"/>
              <w:rPr>
                <w:rFonts w:ascii="Century Gothic" w:eastAsia="Times New Roman" w:hAnsi="Century Gothic" w:cs="Times New Roman"/>
                <w:sz w:val="24"/>
                <w:szCs w:val="24"/>
              </w:rPr>
            </w:pPr>
            <w:r w:rsidRPr="0068144F">
              <w:rPr>
                <w:rFonts w:ascii="Century Gothic" w:eastAsia="Times New Roman" w:hAnsi="Century Gothic" w:cs="Times New Roman"/>
                <w:sz w:val="24"/>
                <w:szCs w:val="24"/>
              </w:rPr>
              <w:t>develop a healthy lifestyle, and develop a positive self-image</w:t>
            </w:r>
          </w:p>
          <w:p w:rsidR="00F061CF" w:rsidRPr="0068144F" w:rsidRDefault="00F57F2A">
            <w:pPr>
              <w:numPr>
                <w:ilvl w:val="0"/>
                <w:numId w:val="1"/>
              </w:numPr>
              <w:jc w:val="both"/>
              <w:rPr>
                <w:rFonts w:ascii="Century Gothic" w:eastAsia="Times New Roman" w:hAnsi="Century Gothic" w:cs="Times New Roman"/>
                <w:sz w:val="24"/>
                <w:szCs w:val="24"/>
              </w:rPr>
            </w:pPr>
            <w:r w:rsidRPr="0068144F">
              <w:rPr>
                <w:rFonts w:ascii="Century Gothic" w:eastAsia="Times New Roman" w:hAnsi="Century Gothic" w:cs="Times New Roman"/>
                <w:sz w:val="24"/>
                <w:szCs w:val="24"/>
              </w:rPr>
              <w:t>feel safe at the School,</w:t>
            </w:r>
          </w:p>
          <w:p w:rsidR="00F061CF" w:rsidRPr="0068144F" w:rsidRDefault="00F57F2A">
            <w:pPr>
              <w:numPr>
                <w:ilvl w:val="0"/>
                <w:numId w:val="1"/>
              </w:numPr>
              <w:jc w:val="both"/>
              <w:rPr>
                <w:rFonts w:ascii="Century Gothic" w:eastAsia="Times New Roman" w:hAnsi="Century Gothic" w:cs="Times New Roman"/>
                <w:sz w:val="24"/>
                <w:szCs w:val="24"/>
              </w:rPr>
            </w:pPr>
            <w:r w:rsidRPr="0068144F">
              <w:rPr>
                <w:rFonts w:ascii="Century Gothic" w:eastAsia="Times New Roman" w:hAnsi="Century Gothic" w:cs="Times New Roman"/>
                <w:sz w:val="24"/>
                <w:szCs w:val="24"/>
              </w:rPr>
              <w:t xml:space="preserve">enjoy their education, and achieve the highest standards </w:t>
            </w:r>
          </w:p>
          <w:p w:rsidR="00F061CF" w:rsidRPr="0068144F" w:rsidRDefault="00F57F2A">
            <w:pPr>
              <w:numPr>
                <w:ilvl w:val="0"/>
                <w:numId w:val="1"/>
              </w:numPr>
              <w:jc w:val="both"/>
              <w:rPr>
                <w:rFonts w:ascii="Century Gothic" w:eastAsia="Times New Roman" w:hAnsi="Century Gothic" w:cs="Times New Roman"/>
                <w:sz w:val="24"/>
                <w:szCs w:val="24"/>
              </w:rPr>
            </w:pPr>
            <w:r w:rsidRPr="0068144F">
              <w:rPr>
                <w:rFonts w:ascii="Century Gothic" w:eastAsia="Times New Roman" w:hAnsi="Century Gothic" w:cs="Times New Roman"/>
                <w:sz w:val="24"/>
                <w:szCs w:val="24"/>
              </w:rPr>
              <w:t xml:space="preserve">are able to be positively involved in the wider community, and recognise their rights and responsibilities </w:t>
            </w:r>
          </w:p>
          <w:p w:rsidR="00F061CF" w:rsidRPr="0068144F" w:rsidRDefault="00F57F2A">
            <w:pPr>
              <w:numPr>
                <w:ilvl w:val="0"/>
                <w:numId w:val="1"/>
              </w:numPr>
              <w:jc w:val="both"/>
              <w:rPr>
                <w:rFonts w:ascii="Century Gothic" w:eastAsia="Times New Roman" w:hAnsi="Century Gothic" w:cs="Times New Roman"/>
                <w:sz w:val="24"/>
                <w:szCs w:val="24"/>
              </w:rPr>
            </w:pPr>
            <w:r w:rsidRPr="0068144F">
              <w:rPr>
                <w:rFonts w:ascii="Century Gothic" w:eastAsia="Times New Roman" w:hAnsi="Century Gothic" w:cs="Times New Roman"/>
                <w:sz w:val="24"/>
                <w:szCs w:val="24"/>
              </w:rPr>
              <w:t xml:space="preserve">are equipped with the skills, knowledge and understanding to enter the world of work. </w:t>
            </w:r>
          </w:p>
          <w:p w:rsidR="00F061CF" w:rsidRPr="0068144F" w:rsidRDefault="00F061CF">
            <w:pPr>
              <w:rPr>
                <w:rFonts w:ascii="Century Gothic" w:eastAsia="Times New Roman" w:hAnsi="Century Gothic" w:cs="Arial"/>
                <w:sz w:val="24"/>
                <w:szCs w:val="24"/>
              </w:rPr>
            </w:pPr>
          </w:p>
          <w:p w:rsidR="00F061CF" w:rsidRPr="0068144F" w:rsidRDefault="00F57F2A">
            <w:pPr>
              <w:rPr>
                <w:rFonts w:ascii="Century Gothic" w:hAnsi="Century Gothic"/>
                <w:b/>
                <w:sz w:val="24"/>
                <w:szCs w:val="24"/>
              </w:rPr>
            </w:pPr>
            <w:r w:rsidRPr="0068144F">
              <w:rPr>
                <w:rFonts w:ascii="Century Gothic" w:eastAsia="Times New Roman" w:hAnsi="Century Gothic" w:cs="Arial"/>
                <w:b/>
                <w:bCs/>
                <w:sz w:val="24"/>
                <w:szCs w:val="24"/>
              </w:rPr>
              <w:t>Please be advised that although initially based at a specific site the post holder may be required to work across both the Federated Sites.</w:t>
            </w:r>
          </w:p>
          <w:p w:rsidR="00F061CF" w:rsidRPr="004E4927" w:rsidRDefault="00F061CF">
            <w:pPr>
              <w:rPr>
                <w:rFonts w:ascii="Century Gothic" w:hAnsi="Century Gothic"/>
                <w:b/>
              </w:rPr>
            </w:pPr>
          </w:p>
        </w:tc>
      </w:tr>
    </w:tbl>
    <w:p w:rsidR="00F061CF" w:rsidRPr="004E4927" w:rsidRDefault="00F061CF">
      <w:pPr>
        <w:rPr>
          <w:rFonts w:ascii="Century Gothic" w:hAnsi="Century Gothic"/>
          <w:b/>
        </w:rPr>
      </w:pPr>
    </w:p>
    <w:p w:rsidR="00F061CF" w:rsidRPr="004E4927" w:rsidRDefault="00F57F2A">
      <w:pPr>
        <w:tabs>
          <w:tab w:val="left" w:pos="5100"/>
        </w:tabs>
        <w:rPr>
          <w:rFonts w:ascii="Century Gothic" w:hAnsi="Century Gothic"/>
        </w:rPr>
      </w:pPr>
      <w:r w:rsidRPr="004E4927">
        <w:rPr>
          <w:rFonts w:ascii="Century Gothic" w:hAnsi="Century Gothic"/>
        </w:rPr>
        <w:tab/>
      </w:r>
    </w:p>
    <w:p w:rsidR="00F061CF" w:rsidRPr="004E4927" w:rsidRDefault="00F061CF">
      <w:pPr>
        <w:tabs>
          <w:tab w:val="left" w:pos="5100"/>
        </w:tabs>
        <w:rPr>
          <w:rFonts w:ascii="Century Gothic" w:hAnsi="Century Gothic"/>
        </w:rPr>
      </w:pPr>
    </w:p>
    <w:p w:rsidR="00F061CF" w:rsidRPr="004E4927" w:rsidRDefault="00F061CF">
      <w:pPr>
        <w:tabs>
          <w:tab w:val="left" w:pos="5100"/>
        </w:tabs>
        <w:rPr>
          <w:rFonts w:ascii="Century Gothic" w:hAnsi="Century Gothic"/>
        </w:rPr>
      </w:pPr>
    </w:p>
    <w:tbl>
      <w:tblPr>
        <w:tblStyle w:val="TableGrid"/>
        <w:tblpPr w:leftFromText="180" w:rightFromText="180" w:vertAnchor="page" w:horzAnchor="margin" w:tblpXSpec="center" w:tblpY="2506"/>
        <w:tblW w:w="10031"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none" w:sz="0" w:space="0" w:color="auto"/>
        </w:tblBorders>
        <w:tblLook w:val="04A0" w:firstRow="1" w:lastRow="0" w:firstColumn="1" w:lastColumn="0" w:noHBand="0" w:noVBand="1"/>
      </w:tblPr>
      <w:tblGrid>
        <w:gridCol w:w="10031"/>
      </w:tblGrid>
      <w:tr w:rsidR="00F061CF" w:rsidRPr="004E4927">
        <w:tc>
          <w:tcPr>
            <w:tcW w:w="10031" w:type="dxa"/>
            <w:shd w:val="clear" w:color="auto" w:fill="D9D9D9" w:themeFill="background1" w:themeFillShade="D9"/>
          </w:tcPr>
          <w:p w:rsidR="00F061CF" w:rsidRPr="004E4927" w:rsidRDefault="00F57F2A">
            <w:pPr>
              <w:rPr>
                <w:rFonts w:ascii="Century Gothic" w:hAnsi="Century Gothic"/>
                <w:b/>
              </w:rPr>
            </w:pPr>
            <w:r w:rsidRPr="004E4927">
              <w:rPr>
                <w:rFonts w:ascii="Century Gothic" w:eastAsia="Times New Roman" w:hAnsi="Century Gothic" w:cs="Arial"/>
                <w:b/>
              </w:rPr>
              <w:lastRenderedPageBreak/>
              <w:t>Main Areas of Responsibility:</w:t>
            </w:r>
          </w:p>
        </w:tc>
      </w:tr>
      <w:tr w:rsidR="00F061CF" w:rsidRPr="004E4927">
        <w:tc>
          <w:tcPr>
            <w:tcW w:w="10031" w:type="dxa"/>
            <w:shd w:val="clear" w:color="auto" w:fill="auto"/>
          </w:tcPr>
          <w:p w:rsidR="00250701" w:rsidRPr="004E4927" w:rsidRDefault="00250701" w:rsidP="00250701">
            <w:pPr>
              <w:numPr>
                <w:ilvl w:val="0"/>
                <w:numId w:val="3"/>
              </w:numPr>
              <w:jc w:val="both"/>
              <w:rPr>
                <w:rFonts w:ascii="Century Gothic" w:hAnsi="Century Gothic"/>
              </w:rPr>
            </w:pPr>
            <w:r w:rsidRPr="004E4927">
              <w:rPr>
                <w:rFonts w:ascii="Century Gothic" w:hAnsi="Century Gothic"/>
              </w:rPr>
              <w:t>to implement consistently all school policies,</w:t>
            </w:r>
          </w:p>
          <w:p w:rsidR="00250701" w:rsidRPr="004E4927" w:rsidRDefault="00250701" w:rsidP="00250701">
            <w:pPr>
              <w:jc w:val="both"/>
              <w:rPr>
                <w:rFonts w:ascii="Century Gothic" w:hAnsi="Century Gothic"/>
              </w:rPr>
            </w:pPr>
          </w:p>
          <w:p w:rsidR="00250701" w:rsidRPr="004E4927" w:rsidRDefault="00250701" w:rsidP="00250701">
            <w:pPr>
              <w:numPr>
                <w:ilvl w:val="0"/>
                <w:numId w:val="3"/>
              </w:numPr>
              <w:jc w:val="both"/>
              <w:rPr>
                <w:rFonts w:ascii="Century Gothic" w:hAnsi="Century Gothic"/>
              </w:rPr>
            </w:pPr>
            <w:r w:rsidRPr="004E4927">
              <w:rPr>
                <w:rFonts w:ascii="Century Gothic" w:hAnsi="Century Gothic"/>
              </w:rPr>
              <w:t>to support the parents, learners and others working in a voluntary capacity in the</w:t>
            </w:r>
            <w:r w:rsidRPr="004E4927">
              <w:t xml:space="preserve">                </w:t>
            </w:r>
            <w:r w:rsidRPr="004E4927">
              <w:rPr>
                <w:rFonts w:ascii="Century Gothic" w:hAnsi="Century Gothic"/>
              </w:rPr>
              <w:t>School.</w:t>
            </w:r>
          </w:p>
          <w:p w:rsidR="00250701" w:rsidRPr="004E4927" w:rsidRDefault="00250701" w:rsidP="00250701">
            <w:pPr>
              <w:ind w:left="720" w:hanging="720"/>
              <w:jc w:val="both"/>
              <w:rPr>
                <w:rFonts w:ascii="Century Gothic" w:hAnsi="Century Gothic"/>
              </w:rPr>
            </w:pPr>
          </w:p>
          <w:p w:rsidR="00250701" w:rsidRPr="004E4927" w:rsidRDefault="00250701" w:rsidP="00250701">
            <w:pPr>
              <w:numPr>
                <w:ilvl w:val="0"/>
                <w:numId w:val="3"/>
              </w:numPr>
              <w:jc w:val="both"/>
              <w:rPr>
                <w:rFonts w:ascii="Century Gothic" w:hAnsi="Century Gothic"/>
              </w:rPr>
            </w:pPr>
            <w:r w:rsidRPr="004E4927">
              <w:rPr>
                <w:rFonts w:ascii="Century Gothic" w:hAnsi="Century Gothic"/>
              </w:rPr>
              <w:t>to seek to encourage the involvement of parents/carers in learners’ work, in the       School and at home</w:t>
            </w:r>
          </w:p>
          <w:p w:rsidR="00250701" w:rsidRPr="004E4927" w:rsidRDefault="00250701" w:rsidP="00250701">
            <w:pPr>
              <w:ind w:left="720" w:hanging="720"/>
              <w:jc w:val="both"/>
              <w:rPr>
                <w:rFonts w:ascii="Century Gothic" w:hAnsi="Century Gothic"/>
              </w:rPr>
            </w:pPr>
          </w:p>
          <w:p w:rsidR="00250701" w:rsidRPr="004E4927" w:rsidRDefault="00250701" w:rsidP="00250701">
            <w:pPr>
              <w:numPr>
                <w:ilvl w:val="0"/>
                <w:numId w:val="3"/>
              </w:numPr>
              <w:jc w:val="both"/>
              <w:rPr>
                <w:rFonts w:ascii="Century Gothic" w:hAnsi="Century Gothic"/>
              </w:rPr>
            </w:pPr>
            <w:r w:rsidRPr="004E4927">
              <w:rPr>
                <w:rFonts w:ascii="Century Gothic" w:hAnsi="Century Gothic"/>
              </w:rPr>
              <w:t>to contribute to the production of reports to parents on learners’ attainment</w:t>
            </w:r>
            <w:r w:rsidR="004E4927">
              <w:rPr>
                <w:rFonts w:ascii="Century Gothic" w:hAnsi="Century Gothic"/>
              </w:rPr>
              <w:t xml:space="preserve"> a</w:t>
            </w:r>
            <w:r w:rsidRPr="004E4927">
              <w:rPr>
                <w:rFonts w:ascii="Century Gothic" w:hAnsi="Century Gothic"/>
              </w:rPr>
              <w:t>nd progress, as required by the Head teacher,</w:t>
            </w:r>
          </w:p>
          <w:p w:rsidR="00250701" w:rsidRPr="004E4927" w:rsidRDefault="00250701" w:rsidP="00250701">
            <w:pPr>
              <w:ind w:left="840" w:hanging="360"/>
              <w:jc w:val="both"/>
              <w:rPr>
                <w:rFonts w:ascii="Century Gothic" w:hAnsi="Century Gothic"/>
              </w:rPr>
            </w:pPr>
          </w:p>
          <w:p w:rsidR="00250701" w:rsidRPr="004E4927" w:rsidRDefault="00250701" w:rsidP="00250701">
            <w:pPr>
              <w:numPr>
                <w:ilvl w:val="0"/>
                <w:numId w:val="3"/>
              </w:numPr>
              <w:jc w:val="both"/>
              <w:rPr>
                <w:rFonts w:ascii="Century Gothic" w:hAnsi="Century Gothic"/>
              </w:rPr>
            </w:pPr>
            <w:r w:rsidRPr="004E4927">
              <w:rPr>
                <w:rFonts w:ascii="Century Gothic" w:hAnsi="Century Gothic"/>
              </w:rPr>
              <w:t>to use ICT effectively to raise standards</w:t>
            </w:r>
          </w:p>
          <w:p w:rsidR="00250701" w:rsidRPr="004E4927" w:rsidRDefault="00250701" w:rsidP="00250701">
            <w:pPr>
              <w:ind w:left="480"/>
              <w:jc w:val="both"/>
              <w:rPr>
                <w:rFonts w:ascii="Century Gothic" w:hAnsi="Century Gothic"/>
              </w:rPr>
            </w:pPr>
          </w:p>
          <w:p w:rsidR="00250701" w:rsidRPr="004E4927" w:rsidRDefault="00250701" w:rsidP="0068144F">
            <w:pPr>
              <w:jc w:val="both"/>
              <w:rPr>
                <w:rFonts w:ascii="Century Gothic" w:hAnsi="Century Gothic"/>
                <w:b/>
              </w:rPr>
            </w:pPr>
            <w:r w:rsidRPr="004E4927">
              <w:rPr>
                <w:rFonts w:ascii="Century Gothic" w:hAnsi="Century Gothic"/>
                <w:b/>
              </w:rPr>
              <w:t xml:space="preserve">The Post Holder will be expected to contribute </w:t>
            </w:r>
            <w:r w:rsidR="00E61307" w:rsidRPr="004E4927">
              <w:rPr>
                <w:rFonts w:ascii="Century Gothic" w:hAnsi="Century Gothic"/>
                <w:b/>
              </w:rPr>
              <w:t>to:</w:t>
            </w:r>
          </w:p>
          <w:p w:rsidR="00250701" w:rsidRPr="004E4927" w:rsidRDefault="00250701" w:rsidP="00250701">
            <w:pPr>
              <w:jc w:val="both"/>
              <w:rPr>
                <w:rFonts w:ascii="Century Gothic" w:hAnsi="Century Gothic"/>
                <w:b/>
              </w:rPr>
            </w:pPr>
          </w:p>
          <w:p w:rsidR="00250701" w:rsidRPr="004E4927" w:rsidRDefault="00250701" w:rsidP="00250701">
            <w:pPr>
              <w:numPr>
                <w:ilvl w:val="0"/>
                <w:numId w:val="3"/>
              </w:numPr>
              <w:jc w:val="both"/>
              <w:rPr>
                <w:rFonts w:ascii="Century Gothic" w:hAnsi="Century Gothic"/>
              </w:rPr>
            </w:pPr>
            <w:r w:rsidRPr="004E4927">
              <w:rPr>
                <w:rFonts w:ascii="Century Gothic" w:hAnsi="Century Gothic"/>
              </w:rPr>
              <w:t>the achievement of high standards for all learners,</w:t>
            </w:r>
          </w:p>
          <w:p w:rsidR="00250701" w:rsidRPr="004E4927" w:rsidRDefault="00250701" w:rsidP="00250701">
            <w:pPr>
              <w:ind w:left="360"/>
              <w:jc w:val="both"/>
              <w:rPr>
                <w:rFonts w:ascii="Century Gothic" w:hAnsi="Century Gothic"/>
              </w:rPr>
            </w:pPr>
          </w:p>
          <w:p w:rsidR="00250701" w:rsidRPr="004E4927" w:rsidRDefault="00250701" w:rsidP="00250701">
            <w:pPr>
              <w:numPr>
                <w:ilvl w:val="0"/>
                <w:numId w:val="3"/>
              </w:numPr>
              <w:jc w:val="both"/>
              <w:rPr>
                <w:rFonts w:ascii="Century Gothic" w:hAnsi="Century Gothic"/>
              </w:rPr>
            </w:pPr>
            <w:r w:rsidRPr="004E4927">
              <w:rPr>
                <w:rFonts w:ascii="Century Gothic" w:hAnsi="Century Gothic"/>
              </w:rPr>
              <w:t>continuous whole school improvement,</w:t>
            </w:r>
          </w:p>
          <w:p w:rsidR="00250701" w:rsidRPr="004E4927" w:rsidRDefault="00250701" w:rsidP="00250701">
            <w:pPr>
              <w:jc w:val="both"/>
              <w:rPr>
                <w:rFonts w:ascii="Century Gothic" w:hAnsi="Century Gothic"/>
              </w:rPr>
            </w:pPr>
          </w:p>
          <w:p w:rsidR="00250701" w:rsidRPr="004E4927" w:rsidRDefault="00250701" w:rsidP="00250701">
            <w:pPr>
              <w:numPr>
                <w:ilvl w:val="0"/>
                <w:numId w:val="3"/>
              </w:numPr>
              <w:jc w:val="both"/>
              <w:rPr>
                <w:rFonts w:ascii="Century Gothic" w:hAnsi="Century Gothic"/>
              </w:rPr>
            </w:pPr>
            <w:r w:rsidRPr="004E4927">
              <w:rPr>
                <w:rFonts w:ascii="Century Gothic" w:hAnsi="Century Gothic"/>
              </w:rPr>
              <w:t xml:space="preserve">school improvement planning, by identifying strengths and areas of </w:t>
            </w:r>
            <w:r w:rsidR="00E61307" w:rsidRPr="004E4927">
              <w:rPr>
                <w:rFonts w:ascii="Century Gothic" w:hAnsi="Century Gothic"/>
              </w:rPr>
              <w:t>weakness, and</w:t>
            </w:r>
            <w:r w:rsidRPr="004E4927">
              <w:rPr>
                <w:rFonts w:ascii="Century Gothic" w:hAnsi="Century Gothic"/>
              </w:rPr>
              <w:t xml:space="preserve"> recommending appropriate action</w:t>
            </w:r>
          </w:p>
          <w:p w:rsidR="00250701" w:rsidRPr="004E4927" w:rsidRDefault="00250701" w:rsidP="00250701">
            <w:pPr>
              <w:jc w:val="both"/>
              <w:rPr>
                <w:rFonts w:ascii="Century Gothic" w:hAnsi="Century Gothic"/>
              </w:rPr>
            </w:pPr>
          </w:p>
          <w:p w:rsidR="00250701" w:rsidRPr="004E4927" w:rsidRDefault="00250701" w:rsidP="00250701">
            <w:pPr>
              <w:numPr>
                <w:ilvl w:val="0"/>
                <w:numId w:val="3"/>
              </w:numPr>
              <w:jc w:val="both"/>
              <w:rPr>
                <w:rFonts w:ascii="Century Gothic" w:hAnsi="Century Gothic"/>
              </w:rPr>
            </w:pPr>
            <w:r w:rsidRPr="004E4927">
              <w:rPr>
                <w:rFonts w:ascii="Century Gothic" w:hAnsi="Century Gothic"/>
              </w:rPr>
              <w:t>the implementation of arrangements for the effective collection of data relating to pupil progress and the analysis to identify trends, strengths and weaknesses,</w:t>
            </w:r>
          </w:p>
          <w:p w:rsidR="00250701" w:rsidRPr="004E4927" w:rsidRDefault="00250701" w:rsidP="00250701">
            <w:pPr>
              <w:jc w:val="both"/>
              <w:rPr>
                <w:rFonts w:ascii="Century Gothic" w:hAnsi="Century Gothic"/>
              </w:rPr>
            </w:pPr>
          </w:p>
          <w:p w:rsidR="00250701" w:rsidRPr="004E4927" w:rsidRDefault="00250701" w:rsidP="00250701">
            <w:pPr>
              <w:numPr>
                <w:ilvl w:val="0"/>
                <w:numId w:val="3"/>
              </w:numPr>
              <w:jc w:val="both"/>
              <w:rPr>
                <w:rFonts w:ascii="Century Gothic" w:hAnsi="Century Gothic"/>
              </w:rPr>
            </w:pPr>
            <w:r w:rsidRPr="004E4927">
              <w:rPr>
                <w:rFonts w:ascii="Century Gothic" w:hAnsi="Century Gothic"/>
              </w:rPr>
              <w:t xml:space="preserve">the rigorous and effective assessment arrangements to </w:t>
            </w:r>
            <w:r w:rsidR="00E61307" w:rsidRPr="004E4927">
              <w:rPr>
                <w:rFonts w:ascii="Century Gothic" w:hAnsi="Century Gothic"/>
              </w:rPr>
              <w:t>identify:</w:t>
            </w:r>
          </w:p>
          <w:p w:rsidR="00250701" w:rsidRPr="004E4927" w:rsidRDefault="00250701" w:rsidP="00250701">
            <w:pPr>
              <w:ind w:left="1080"/>
              <w:jc w:val="both"/>
              <w:rPr>
                <w:rFonts w:ascii="Century Gothic" w:hAnsi="Century Gothic"/>
              </w:rPr>
            </w:pPr>
          </w:p>
          <w:p w:rsidR="00250701" w:rsidRPr="004E4927" w:rsidRDefault="00250701" w:rsidP="00250701">
            <w:pPr>
              <w:numPr>
                <w:ilvl w:val="1"/>
                <w:numId w:val="3"/>
              </w:numPr>
              <w:jc w:val="both"/>
              <w:rPr>
                <w:rFonts w:ascii="Century Gothic" w:hAnsi="Century Gothic"/>
              </w:rPr>
            </w:pPr>
            <w:r w:rsidRPr="004E4927">
              <w:rPr>
                <w:rFonts w:ascii="Century Gothic" w:hAnsi="Century Gothic"/>
              </w:rPr>
              <w:t>learner progress</w:t>
            </w:r>
          </w:p>
          <w:p w:rsidR="00250701" w:rsidRPr="004E4927" w:rsidRDefault="00250701" w:rsidP="00250701">
            <w:pPr>
              <w:ind w:left="1080"/>
              <w:jc w:val="both"/>
              <w:rPr>
                <w:rFonts w:ascii="Century Gothic" w:hAnsi="Century Gothic"/>
              </w:rPr>
            </w:pPr>
          </w:p>
          <w:p w:rsidR="00250701" w:rsidRPr="004E4927" w:rsidRDefault="00250701" w:rsidP="00250701">
            <w:pPr>
              <w:numPr>
                <w:ilvl w:val="1"/>
                <w:numId w:val="3"/>
              </w:numPr>
              <w:jc w:val="both"/>
              <w:rPr>
                <w:rFonts w:ascii="Century Gothic" w:hAnsi="Century Gothic"/>
              </w:rPr>
            </w:pPr>
            <w:r w:rsidRPr="004E4927">
              <w:rPr>
                <w:rFonts w:ascii="Century Gothic" w:hAnsi="Century Gothic"/>
              </w:rPr>
              <w:t>areas of strength</w:t>
            </w:r>
          </w:p>
          <w:p w:rsidR="00250701" w:rsidRPr="004E4927" w:rsidRDefault="00250701" w:rsidP="00250701">
            <w:pPr>
              <w:ind w:left="1080"/>
              <w:jc w:val="both"/>
              <w:rPr>
                <w:rFonts w:ascii="Century Gothic" w:hAnsi="Century Gothic"/>
              </w:rPr>
            </w:pPr>
          </w:p>
          <w:p w:rsidR="00250701" w:rsidRPr="004E4927" w:rsidRDefault="00250701" w:rsidP="00250701">
            <w:pPr>
              <w:numPr>
                <w:ilvl w:val="1"/>
                <w:numId w:val="3"/>
              </w:numPr>
              <w:jc w:val="both"/>
              <w:rPr>
                <w:rFonts w:ascii="Century Gothic" w:hAnsi="Century Gothic"/>
              </w:rPr>
            </w:pPr>
            <w:r w:rsidRPr="004E4927">
              <w:rPr>
                <w:rFonts w:ascii="Century Gothic" w:hAnsi="Century Gothic"/>
              </w:rPr>
              <w:t>areas for improvement</w:t>
            </w:r>
          </w:p>
          <w:p w:rsidR="00250701" w:rsidRPr="004E4927" w:rsidRDefault="00250701" w:rsidP="00250701">
            <w:pPr>
              <w:ind w:left="360"/>
              <w:jc w:val="both"/>
              <w:rPr>
                <w:rFonts w:ascii="Century Gothic" w:hAnsi="Century Gothic"/>
              </w:rPr>
            </w:pPr>
          </w:p>
          <w:p w:rsidR="00250701" w:rsidRPr="004E4927" w:rsidRDefault="00250701" w:rsidP="00250701">
            <w:pPr>
              <w:numPr>
                <w:ilvl w:val="0"/>
                <w:numId w:val="3"/>
              </w:numPr>
              <w:jc w:val="both"/>
              <w:rPr>
                <w:rFonts w:ascii="Century Gothic" w:hAnsi="Century Gothic"/>
              </w:rPr>
            </w:pPr>
            <w:r w:rsidRPr="004E4927">
              <w:rPr>
                <w:rFonts w:ascii="Century Gothic" w:hAnsi="Century Gothic"/>
              </w:rPr>
              <w:t>the monitoring and the evaluation of assessment, and the planning and     implementation of appropriate action,</w:t>
            </w:r>
          </w:p>
          <w:p w:rsidR="00250701" w:rsidRPr="004E4927" w:rsidRDefault="00250701" w:rsidP="00250701">
            <w:pPr>
              <w:ind w:left="360"/>
              <w:jc w:val="both"/>
              <w:rPr>
                <w:rFonts w:ascii="Century Gothic" w:hAnsi="Century Gothic"/>
              </w:rPr>
            </w:pPr>
          </w:p>
          <w:p w:rsidR="00F061CF" w:rsidRPr="004E4927" w:rsidRDefault="00250701" w:rsidP="00250701">
            <w:pPr>
              <w:numPr>
                <w:ilvl w:val="0"/>
                <w:numId w:val="3"/>
              </w:numPr>
              <w:jc w:val="both"/>
              <w:rPr>
                <w:rFonts w:ascii="Century Gothic" w:hAnsi="Century Gothic"/>
              </w:rPr>
            </w:pPr>
            <w:r w:rsidRPr="004E4927">
              <w:rPr>
                <w:rFonts w:ascii="Century Gothic" w:hAnsi="Century Gothic"/>
              </w:rPr>
              <w:t xml:space="preserve">the reporting of </w:t>
            </w:r>
            <w:r w:rsidR="00E61307" w:rsidRPr="004E4927">
              <w:rPr>
                <w:rFonts w:ascii="Century Gothic" w:hAnsi="Century Gothic"/>
              </w:rPr>
              <w:t>the standards</w:t>
            </w:r>
            <w:r w:rsidRPr="004E4927">
              <w:rPr>
                <w:rFonts w:ascii="Century Gothic" w:hAnsi="Century Gothic"/>
              </w:rPr>
              <w:t xml:space="preserve"> of attainment achieved by learners, barriers to learning, aids to learning and recommendations for improvement</w:t>
            </w:r>
          </w:p>
        </w:tc>
      </w:tr>
    </w:tbl>
    <w:p w:rsidR="00F061CF" w:rsidRPr="004E4927" w:rsidRDefault="00F061CF">
      <w:pPr>
        <w:tabs>
          <w:tab w:val="left" w:pos="5100"/>
        </w:tabs>
        <w:rPr>
          <w:rFonts w:ascii="Century Gothic" w:hAnsi="Century Gothic"/>
        </w:rPr>
      </w:pPr>
    </w:p>
    <w:p w:rsidR="00F061CF" w:rsidRPr="004E4927" w:rsidRDefault="00F061CF">
      <w:pPr>
        <w:rPr>
          <w:rFonts w:ascii="Century Gothic" w:hAnsi="Century Gothic"/>
        </w:rPr>
      </w:pPr>
    </w:p>
    <w:p w:rsidR="00AC751C" w:rsidRPr="004E4927" w:rsidRDefault="00AC751C">
      <w:pPr>
        <w:rPr>
          <w:rFonts w:ascii="Century Gothic" w:hAnsi="Century Gothic"/>
        </w:rPr>
      </w:pPr>
    </w:p>
    <w:p w:rsidR="00AC751C" w:rsidRPr="004E4927" w:rsidRDefault="00AC751C">
      <w:pPr>
        <w:rPr>
          <w:rFonts w:ascii="Century Gothic" w:hAnsi="Century Gothic"/>
        </w:rPr>
      </w:pPr>
    </w:p>
    <w:p w:rsidR="00AC751C" w:rsidRPr="004E4927" w:rsidRDefault="00AC751C">
      <w:pPr>
        <w:rPr>
          <w:rFonts w:ascii="Century Gothic" w:hAnsi="Century Gothic"/>
        </w:rPr>
      </w:pPr>
    </w:p>
    <w:tbl>
      <w:tblPr>
        <w:tblStyle w:val="TableGrid"/>
        <w:tblpPr w:leftFromText="180" w:rightFromText="180" w:vertAnchor="text" w:horzAnchor="margin" w:tblpXSpec="center" w:tblpY="813"/>
        <w:tblW w:w="10031"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none" w:sz="0" w:space="0" w:color="auto"/>
        </w:tblBorders>
        <w:tblLook w:val="04A0" w:firstRow="1" w:lastRow="0" w:firstColumn="1" w:lastColumn="0" w:noHBand="0" w:noVBand="1"/>
      </w:tblPr>
      <w:tblGrid>
        <w:gridCol w:w="10031"/>
      </w:tblGrid>
      <w:tr w:rsidR="00250701" w:rsidRPr="004E4927" w:rsidTr="004E4927">
        <w:tc>
          <w:tcPr>
            <w:tcW w:w="10031" w:type="dxa"/>
            <w:shd w:val="clear" w:color="auto" w:fill="auto"/>
          </w:tcPr>
          <w:p w:rsidR="00250701" w:rsidRPr="004E4927" w:rsidRDefault="00250701" w:rsidP="004E4927">
            <w:pPr>
              <w:numPr>
                <w:ilvl w:val="0"/>
                <w:numId w:val="5"/>
              </w:numPr>
              <w:jc w:val="both"/>
              <w:rPr>
                <w:rFonts w:ascii="Century Gothic" w:hAnsi="Century Gothic"/>
              </w:rPr>
            </w:pPr>
            <w:r w:rsidRPr="004E4927">
              <w:rPr>
                <w:rFonts w:ascii="Century Gothic" w:hAnsi="Century Gothic"/>
              </w:rPr>
              <w:lastRenderedPageBreak/>
              <w:t xml:space="preserve">whole school </w:t>
            </w:r>
            <w:r w:rsidR="00E61307" w:rsidRPr="004E4927">
              <w:rPr>
                <w:rFonts w:ascii="Century Gothic" w:hAnsi="Century Gothic"/>
              </w:rPr>
              <w:t>self-evaluation</w:t>
            </w:r>
            <w:r w:rsidRPr="004E4927">
              <w:rPr>
                <w:rFonts w:ascii="Century Gothic" w:hAnsi="Century Gothic"/>
              </w:rPr>
              <w:t xml:space="preserve"> and to the relevant sections of the OFSTED </w:t>
            </w:r>
            <w:r w:rsidR="00E61307" w:rsidRPr="004E4927">
              <w:rPr>
                <w:rFonts w:ascii="Century Gothic" w:hAnsi="Century Gothic"/>
              </w:rPr>
              <w:t>self-evaluation</w:t>
            </w:r>
            <w:r w:rsidRPr="004E4927">
              <w:rPr>
                <w:rFonts w:ascii="Century Gothic" w:hAnsi="Century Gothic"/>
              </w:rPr>
              <w:t xml:space="preserve"> form by providing judgments and supporting evidence</w:t>
            </w:r>
          </w:p>
          <w:p w:rsidR="00250701" w:rsidRPr="004E4927" w:rsidRDefault="00250701" w:rsidP="004E4927">
            <w:pPr>
              <w:jc w:val="both"/>
              <w:rPr>
                <w:rFonts w:ascii="Century Gothic" w:hAnsi="Century Gothic"/>
              </w:rPr>
            </w:pPr>
          </w:p>
          <w:p w:rsidR="00250701" w:rsidRPr="004E4927" w:rsidRDefault="00250701" w:rsidP="004E4927">
            <w:pPr>
              <w:numPr>
                <w:ilvl w:val="0"/>
                <w:numId w:val="5"/>
              </w:numPr>
              <w:jc w:val="both"/>
              <w:rPr>
                <w:rFonts w:ascii="Century Gothic" w:hAnsi="Century Gothic"/>
              </w:rPr>
            </w:pPr>
            <w:r w:rsidRPr="004E4927">
              <w:rPr>
                <w:rFonts w:ascii="Century Gothic" w:hAnsi="Century Gothic"/>
              </w:rPr>
              <w:t>the effective liaison with all other staff in the school to provide continuity and    progression for all learners</w:t>
            </w:r>
          </w:p>
          <w:p w:rsidR="00250701" w:rsidRPr="004E4927" w:rsidRDefault="00250701" w:rsidP="004E4927">
            <w:pPr>
              <w:jc w:val="both"/>
              <w:rPr>
                <w:rFonts w:ascii="Century Gothic" w:hAnsi="Century Gothic"/>
              </w:rPr>
            </w:pPr>
          </w:p>
          <w:p w:rsidR="00250701" w:rsidRPr="004E4927" w:rsidRDefault="00250701" w:rsidP="004E4927">
            <w:pPr>
              <w:numPr>
                <w:ilvl w:val="0"/>
                <w:numId w:val="5"/>
              </w:numPr>
              <w:jc w:val="both"/>
              <w:rPr>
                <w:rFonts w:ascii="Century Gothic" w:hAnsi="Century Gothic"/>
              </w:rPr>
            </w:pPr>
            <w:r w:rsidRPr="004E4927">
              <w:rPr>
                <w:rFonts w:ascii="Century Gothic" w:hAnsi="Century Gothic"/>
              </w:rPr>
              <w:t>the effective match of teaching style to learner need and learning style,</w:t>
            </w:r>
          </w:p>
          <w:p w:rsidR="00250701" w:rsidRPr="004E4927" w:rsidRDefault="00250701" w:rsidP="004E4927">
            <w:pPr>
              <w:jc w:val="both"/>
              <w:rPr>
                <w:rFonts w:ascii="Century Gothic" w:hAnsi="Century Gothic"/>
              </w:rPr>
            </w:pPr>
          </w:p>
          <w:p w:rsidR="00250701" w:rsidRPr="004E4927" w:rsidRDefault="00250701" w:rsidP="004E4927">
            <w:pPr>
              <w:numPr>
                <w:ilvl w:val="0"/>
                <w:numId w:val="5"/>
              </w:numPr>
              <w:jc w:val="both"/>
              <w:rPr>
                <w:rFonts w:ascii="Century Gothic" w:hAnsi="Century Gothic"/>
              </w:rPr>
            </w:pPr>
            <w:r w:rsidRPr="004E4927">
              <w:rPr>
                <w:rFonts w:ascii="Century Gothic" w:hAnsi="Century Gothic"/>
              </w:rPr>
              <w:t>the setting of individual targets for learners,</w:t>
            </w:r>
          </w:p>
          <w:p w:rsidR="00250701" w:rsidRPr="004E4927" w:rsidRDefault="00250701" w:rsidP="004E4927">
            <w:pPr>
              <w:jc w:val="both"/>
              <w:rPr>
                <w:rFonts w:ascii="Century Gothic" w:hAnsi="Century Gothic"/>
              </w:rPr>
            </w:pPr>
          </w:p>
          <w:p w:rsidR="00250701" w:rsidRPr="004E4927" w:rsidRDefault="00250701" w:rsidP="004E4927">
            <w:pPr>
              <w:numPr>
                <w:ilvl w:val="0"/>
                <w:numId w:val="5"/>
              </w:numPr>
              <w:jc w:val="both"/>
              <w:rPr>
                <w:rFonts w:ascii="Century Gothic" w:hAnsi="Century Gothic"/>
              </w:rPr>
            </w:pPr>
            <w:r w:rsidRPr="004E4927">
              <w:rPr>
                <w:rFonts w:ascii="Century Gothic" w:hAnsi="Century Gothic"/>
              </w:rPr>
              <w:t>a planned education programme for all learners, matched to the identified needs of learners,</w:t>
            </w:r>
          </w:p>
          <w:p w:rsidR="00250701" w:rsidRPr="004E4927" w:rsidRDefault="00250701" w:rsidP="004E4927">
            <w:pPr>
              <w:ind w:firstLine="75"/>
              <w:jc w:val="both"/>
              <w:rPr>
                <w:rFonts w:ascii="Century Gothic" w:hAnsi="Century Gothic"/>
                <w:b/>
              </w:rPr>
            </w:pPr>
          </w:p>
          <w:p w:rsidR="00250701" w:rsidRPr="004E4927" w:rsidRDefault="00250701" w:rsidP="004E4927">
            <w:pPr>
              <w:numPr>
                <w:ilvl w:val="0"/>
                <w:numId w:val="5"/>
              </w:numPr>
              <w:jc w:val="both"/>
              <w:rPr>
                <w:rFonts w:ascii="Century Gothic" w:hAnsi="Century Gothic"/>
              </w:rPr>
            </w:pPr>
            <w:r w:rsidRPr="004E4927">
              <w:rPr>
                <w:rFonts w:ascii="Century Gothic" w:hAnsi="Century Gothic"/>
              </w:rPr>
              <w:t xml:space="preserve">the effective use of any Support Staff allocated to support the </w:t>
            </w:r>
            <w:r w:rsidR="00E61307" w:rsidRPr="004E4927">
              <w:rPr>
                <w:rFonts w:ascii="Century Gothic" w:hAnsi="Century Gothic"/>
              </w:rPr>
              <w:t>teaching by</w:t>
            </w:r>
            <w:r w:rsidRPr="004E4927">
              <w:rPr>
                <w:rFonts w:ascii="Century Gothic" w:hAnsi="Century Gothic"/>
              </w:rPr>
              <w:t xml:space="preserve"> the Post Holder and ensuring that Support Staff </w:t>
            </w:r>
            <w:r w:rsidRPr="004E4927">
              <w:rPr>
                <w:rFonts w:ascii="Century Gothic" w:hAnsi="Century Gothic"/>
                <w:vanish/>
              </w:rPr>
              <w:t>i</w:t>
            </w:r>
            <w:r w:rsidRPr="004E4927">
              <w:rPr>
                <w:rFonts w:ascii="Century Gothic" w:hAnsi="Century Gothic"/>
              </w:rPr>
              <w:t>are involved in joint planning of teaching and the evaluation of outcomes,</w:t>
            </w:r>
          </w:p>
          <w:p w:rsidR="00250701" w:rsidRPr="004E4927" w:rsidRDefault="00250701" w:rsidP="004E4927">
            <w:pPr>
              <w:jc w:val="both"/>
              <w:rPr>
                <w:rFonts w:ascii="Century Gothic" w:hAnsi="Century Gothic"/>
              </w:rPr>
            </w:pPr>
          </w:p>
          <w:p w:rsidR="00250701" w:rsidRPr="004E4927" w:rsidRDefault="00250701" w:rsidP="004E4927">
            <w:pPr>
              <w:numPr>
                <w:ilvl w:val="0"/>
                <w:numId w:val="5"/>
              </w:numPr>
              <w:jc w:val="both"/>
              <w:rPr>
                <w:rFonts w:ascii="Century Gothic" w:hAnsi="Century Gothic"/>
              </w:rPr>
            </w:pPr>
            <w:r w:rsidRPr="004E4927">
              <w:rPr>
                <w:rFonts w:ascii="Century Gothic" w:hAnsi="Century Gothic"/>
              </w:rPr>
              <w:t xml:space="preserve">the effective liaison with the Senior Management Team, Subject Co-ordinators and </w:t>
            </w:r>
            <w:r w:rsidR="00E61307" w:rsidRPr="004E4927">
              <w:rPr>
                <w:rFonts w:ascii="Century Gothic" w:hAnsi="Century Gothic"/>
              </w:rPr>
              <w:t>Higher-Level</w:t>
            </w:r>
            <w:r w:rsidRPr="004E4927">
              <w:rPr>
                <w:rFonts w:ascii="Century Gothic" w:hAnsi="Century Gothic"/>
              </w:rPr>
              <w:t xml:space="preserve"> Teaching Assistants to promote the well-being of learners </w:t>
            </w:r>
          </w:p>
          <w:p w:rsidR="00250701" w:rsidRPr="004E4927" w:rsidRDefault="00250701" w:rsidP="004E4927">
            <w:pPr>
              <w:jc w:val="both"/>
              <w:rPr>
                <w:rFonts w:ascii="Century Gothic" w:hAnsi="Century Gothic"/>
              </w:rPr>
            </w:pPr>
          </w:p>
          <w:p w:rsidR="00250701" w:rsidRPr="004E4927" w:rsidRDefault="00250701" w:rsidP="004E4927">
            <w:pPr>
              <w:numPr>
                <w:ilvl w:val="0"/>
                <w:numId w:val="5"/>
              </w:numPr>
              <w:jc w:val="both"/>
              <w:rPr>
                <w:rFonts w:ascii="Century Gothic" w:hAnsi="Century Gothic"/>
              </w:rPr>
            </w:pPr>
            <w:r w:rsidRPr="004E4927">
              <w:rPr>
                <w:rFonts w:ascii="Century Gothic" w:hAnsi="Century Gothic"/>
              </w:rPr>
              <w:t>strategies to positively and productively involve parents/carers, the wider community, and the business community in the life of the school</w:t>
            </w:r>
          </w:p>
          <w:p w:rsidR="00250701" w:rsidRPr="004E4927" w:rsidRDefault="00250701" w:rsidP="004E4927">
            <w:pPr>
              <w:jc w:val="both"/>
              <w:rPr>
                <w:rFonts w:ascii="Century Gothic" w:hAnsi="Century Gothic"/>
              </w:rPr>
            </w:pPr>
          </w:p>
          <w:p w:rsidR="00250701" w:rsidRPr="004E4927" w:rsidRDefault="00250701" w:rsidP="004E4927">
            <w:pPr>
              <w:numPr>
                <w:ilvl w:val="0"/>
                <w:numId w:val="5"/>
              </w:numPr>
              <w:jc w:val="both"/>
              <w:rPr>
                <w:rFonts w:ascii="Century Gothic" w:hAnsi="Century Gothic"/>
              </w:rPr>
            </w:pPr>
            <w:r w:rsidRPr="004E4927">
              <w:rPr>
                <w:rFonts w:ascii="Century Gothic" w:hAnsi="Century Gothic"/>
              </w:rPr>
              <w:t xml:space="preserve">the monitoring and evaluation of the behaviour of </w:t>
            </w:r>
            <w:r w:rsidR="00E61307" w:rsidRPr="004E4927">
              <w:rPr>
                <w:rFonts w:ascii="Century Gothic" w:hAnsi="Century Gothic"/>
              </w:rPr>
              <w:t>learners; work</w:t>
            </w:r>
            <w:r w:rsidRPr="004E4927">
              <w:rPr>
                <w:rFonts w:ascii="Century Gothic" w:hAnsi="Century Gothic"/>
              </w:rPr>
              <w:t xml:space="preserve"> collaboratively in order to devise and implement arrangements to maintain learner behaviour that does not adversely affect the learning of the individual or other learners,</w:t>
            </w:r>
          </w:p>
          <w:p w:rsidR="00250701" w:rsidRPr="004E4927" w:rsidRDefault="00250701" w:rsidP="004E4927">
            <w:pPr>
              <w:jc w:val="both"/>
              <w:rPr>
                <w:rFonts w:ascii="Century Gothic" w:hAnsi="Century Gothic"/>
              </w:rPr>
            </w:pPr>
          </w:p>
          <w:p w:rsidR="00250701" w:rsidRPr="004E4927" w:rsidRDefault="00250701" w:rsidP="004E4927">
            <w:pPr>
              <w:numPr>
                <w:ilvl w:val="0"/>
                <w:numId w:val="5"/>
              </w:numPr>
              <w:jc w:val="both"/>
              <w:rPr>
                <w:rFonts w:ascii="Century Gothic" w:hAnsi="Century Gothic"/>
              </w:rPr>
            </w:pPr>
            <w:r w:rsidRPr="004E4927">
              <w:rPr>
                <w:rFonts w:ascii="Century Gothic" w:hAnsi="Century Gothic"/>
              </w:rPr>
              <w:t xml:space="preserve">the </w:t>
            </w:r>
            <w:r w:rsidR="00E61307" w:rsidRPr="004E4927">
              <w:rPr>
                <w:rFonts w:ascii="Century Gothic" w:hAnsi="Century Gothic"/>
              </w:rPr>
              <w:t>self-evaluation</w:t>
            </w:r>
            <w:r w:rsidRPr="004E4927">
              <w:rPr>
                <w:rFonts w:ascii="Century Gothic" w:hAnsi="Century Gothic"/>
              </w:rPr>
              <w:t xml:space="preserve"> process applicable to their specialist subject and to other subjects they teach, and the implementation of agreed improvements,</w:t>
            </w:r>
          </w:p>
          <w:p w:rsidR="00250701" w:rsidRPr="004E4927" w:rsidRDefault="00250701" w:rsidP="004E4927">
            <w:pPr>
              <w:jc w:val="both"/>
              <w:rPr>
                <w:rFonts w:ascii="Century Gothic" w:hAnsi="Century Gothic"/>
              </w:rPr>
            </w:pPr>
          </w:p>
          <w:p w:rsidR="00250701" w:rsidRPr="004E4927" w:rsidRDefault="00250701" w:rsidP="004E4927">
            <w:pPr>
              <w:numPr>
                <w:ilvl w:val="0"/>
                <w:numId w:val="5"/>
              </w:numPr>
              <w:jc w:val="both"/>
              <w:rPr>
                <w:rFonts w:ascii="Century Gothic" w:hAnsi="Century Gothic"/>
              </w:rPr>
            </w:pPr>
            <w:r w:rsidRPr="004E4927">
              <w:rPr>
                <w:rFonts w:ascii="Century Gothic" w:hAnsi="Century Gothic"/>
              </w:rPr>
              <w:t xml:space="preserve">the implementation of agreed improvements resulting from </w:t>
            </w:r>
            <w:r w:rsidR="00E61307" w:rsidRPr="004E4927">
              <w:rPr>
                <w:rFonts w:ascii="Century Gothic" w:hAnsi="Century Gothic"/>
              </w:rPr>
              <w:t>self-evaluation</w:t>
            </w:r>
            <w:r w:rsidRPr="004E4927">
              <w:rPr>
                <w:rFonts w:ascii="Century Gothic" w:hAnsi="Century Gothic"/>
              </w:rPr>
              <w:t>,</w:t>
            </w:r>
          </w:p>
          <w:p w:rsidR="00250701" w:rsidRPr="004E4927" w:rsidRDefault="00250701" w:rsidP="004E4927">
            <w:pPr>
              <w:jc w:val="both"/>
              <w:rPr>
                <w:rFonts w:ascii="Century Gothic" w:hAnsi="Century Gothic"/>
              </w:rPr>
            </w:pPr>
          </w:p>
          <w:p w:rsidR="00250701" w:rsidRPr="004E4927" w:rsidRDefault="00250701" w:rsidP="004E4927">
            <w:pPr>
              <w:numPr>
                <w:ilvl w:val="0"/>
                <w:numId w:val="5"/>
              </w:numPr>
              <w:jc w:val="both"/>
              <w:rPr>
                <w:rFonts w:ascii="Century Gothic" w:hAnsi="Century Gothic"/>
              </w:rPr>
            </w:pPr>
            <w:r w:rsidRPr="004E4927">
              <w:rPr>
                <w:rFonts w:ascii="Century Gothic" w:hAnsi="Century Gothic"/>
              </w:rPr>
              <w:t xml:space="preserve">the development, implementation and planned review of the Scheme of </w:t>
            </w:r>
            <w:r w:rsidR="00E61307" w:rsidRPr="004E4927">
              <w:rPr>
                <w:rFonts w:ascii="Century Gothic" w:hAnsi="Century Gothic"/>
              </w:rPr>
              <w:t>Work for</w:t>
            </w:r>
            <w:r w:rsidRPr="004E4927">
              <w:rPr>
                <w:rFonts w:ascii="Century Gothic" w:hAnsi="Century Gothic"/>
              </w:rPr>
              <w:t xml:space="preserve"> their specialist subject(s),</w:t>
            </w:r>
          </w:p>
          <w:p w:rsidR="00250701" w:rsidRPr="004E4927" w:rsidRDefault="00250701" w:rsidP="004E4927">
            <w:pPr>
              <w:jc w:val="both"/>
              <w:rPr>
                <w:rFonts w:ascii="Century Gothic" w:hAnsi="Century Gothic"/>
              </w:rPr>
            </w:pPr>
          </w:p>
          <w:p w:rsidR="00250701" w:rsidRPr="004E4927" w:rsidRDefault="00250701" w:rsidP="004E4927">
            <w:pPr>
              <w:numPr>
                <w:ilvl w:val="0"/>
                <w:numId w:val="5"/>
              </w:numPr>
              <w:jc w:val="both"/>
              <w:rPr>
                <w:rFonts w:ascii="Century Gothic" w:hAnsi="Century Gothic"/>
              </w:rPr>
            </w:pPr>
            <w:r w:rsidRPr="004E4927">
              <w:rPr>
                <w:rFonts w:ascii="Century Gothic" w:hAnsi="Century Gothic"/>
              </w:rPr>
              <w:t xml:space="preserve">the use of the most appropriate materials and teaching styles in the teaching their specialist subject, </w:t>
            </w:r>
          </w:p>
          <w:p w:rsidR="00250701" w:rsidRPr="004E4927" w:rsidRDefault="00250701" w:rsidP="004E4927">
            <w:pPr>
              <w:ind w:left="360"/>
              <w:jc w:val="both"/>
              <w:rPr>
                <w:rFonts w:ascii="Century Gothic" w:hAnsi="Century Gothic"/>
              </w:rPr>
            </w:pPr>
          </w:p>
          <w:p w:rsidR="00250701" w:rsidRPr="004E4927" w:rsidRDefault="00250701" w:rsidP="004E4927">
            <w:pPr>
              <w:pStyle w:val="ListParagraph"/>
              <w:numPr>
                <w:ilvl w:val="0"/>
                <w:numId w:val="5"/>
              </w:numPr>
              <w:spacing w:before="240"/>
              <w:contextualSpacing/>
              <w:rPr>
                <w:rFonts w:ascii="Century Gothic" w:hAnsi="Century Gothic"/>
                <w:sz w:val="22"/>
                <w:szCs w:val="22"/>
              </w:rPr>
            </w:pPr>
            <w:r w:rsidRPr="004E4927">
              <w:rPr>
                <w:rFonts w:ascii="Century Gothic" w:hAnsi="Century Gothic"/>
                <w:sz w:val="22"/>
                <w:szCs w:val="22"/>
              </w:rPr>
              <w:t>ensuring that appropriate and sufficient resources are available to support the delivery of the schemes of work, and programmes of study</w:t>
            </w:r>
          </w:p>
        </w:tc>
      </w:tr>
    </w:tbl>
    <w:p w:rsidR="00AC751C" w:rsidRPr="004E4927" w:rsidRDefault="00AC751C">
      <w:pPr>
        <w:rPr>
          <w:rFonts w:ascii="Century Gothic" w:hAnsi="Century Gothic"/>
        </w:rPr>
      </w:pPr>
    </w:p>
    <w:p w:rsidR="00AC751C" w:rsidRPr="004E4927" w:rsidRDefault="00AC751C">
      <w:pPr>
        <w:rPr>
          <w:rFonts w:ascii="Century Gothic" w:hAnsi="Century Gothic"/>
        </w:rPr>
      </w:pPr>
    </w:p>
    <w:p w:rsidR="00AC751C" w:rsidRPr="004E4927" w:rsidRDefault="00AC751C">
      <w:pPr>
        <w:rPr>
          <w:rFonts w:ascii="Century Gothic" w:hAnsi="Century Gothic"/>
        </w:rPr>
      </w:pPr>
    </w:p>
    <w:p w:rsidR="00AC751C" w:rsidRPr="004E4927" w:rsidRDefault="00AC751C">
      <w:pPr>
        <w:rPr>
          <w:rFonts w:ascii="Century Gothic" w:hAnsi="Century Gothic"/>
        </w:rPr>
      </w:pPr>
    </w:p>
    <w:p w:rsidR="00AC751C" w:rsidRPr="004E4927" w:rsidRDefault="00AC751C">
      <w:pPr>
        <w:rPr>
          <w:rFonts w:ascii="Century Gothic" w:hAnsi="Century Gothic"/>
        </w:rPr>
      </w:pPr>
    </w:p>
    <w:p w:rsidR="004E4927" w:rsidRDefault="004E4927" w:rsidP="00250701">
      <w:pPr>
        <w:jc w:val="both"/>
        <w:rPr>
          <w:rFonts w:ascii="Century Gothic" w:hAnsi="Century Gothic"/>
        </w:rPr>
      </w:pPr>
    </w:p>
    <w:p w:rsidR="004E4927" w:rsidRDefault="004E4927" w:rsidP="00250701">
      <w:pPr>
        <w:jc w:val="both"/>
        <w:rPr>
          <w:rFonts w:ascii="Century Gothic" w:hAnsi="Century Gothic"/>
        </w:rPr>
      </w:pPr>
    </w:p>
    <w:p w:rsidR="00250701" w:rsidRPr="004E4927" w:rsidRDefault="00250701" w:rsidP="00250701">
      <w:pPr>
        <w:jc w:val="both"/>
        <w:rPr>
          <w:rFonts w:ascii="Century Gothic" w:hAnsi="Century Gothic"/>
          <w:b/>
        </w:rPr>
      </w:pPr>
      <w:r w:rsidRPr="004E4927">
        <w:rPr>
          <w:rFonts w:ascii="Century Gothic" w:hAnsi="Century Gothic"/>
        </w:rPr>
        <w:t xml:space="preserve">Appointment Criteria / Person Specification </w:t>
      </w:r>
      <w:r w:rsidRPr="004E4927">
        <w:rPr>
          <w:rFonts w:ascii="Century Gothic" w:hAnsi="Century Gothic"/>
          <w:b/>
        </w:rPr>
        <w:t>(Application / Interview / Reference / Certificate)</w:t>
      </w:r>
    </w:p>
    <w:tbl>
      <w:tblPr>
        <w:tblStyle w:val="TableGrid"/>
        <w:tblW w:w="10141"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6795"/>
        <w:gridCol w:w="1701"/>
        <w:gridCol w:w="1645"/>
      </w:tblGrid>
      <w:tr w:rsidR="00250701" w:rsidRPr="004E4927" w:rsidTr="00FA0188">
        <w:trPr>
          <w:trHeight w:val="970"/>
          <w:jc w:val="center"/>
        </w:trPr>
        <w:tc>
          <w:tcPr>
            <w:tcW w:w="6795" w:type="dxa"/>
            <w:shd w:val="clear" w:color="auto" w:fill="D9D9D9" w:themeFill="background1" w:themeFillShade="D9"/>
          </w:tcPr>
          <w:p w:rsidR="00250701" w:rsidRPr="004E4927" w:rsidRDefault="00250701" w:rsidP="00FA0188">
            <w:pPr>
              <w:rPr>
                <w:rFonts w:ascii="Century Gothic" w:hAnsi="Century Gothic"/>
                <w:b/>
              </w:rPr>
            </w:pPr>
            <w:r w:rsidRPr="004E4927">
              <w:rPr>
                <w:rFonts w:ascii="Century Gothic" w:eastAsia="Calibri" w:hAnsi="Century Gothic" w:cs="Arial"/>
                <w:b/>
                <w:lang w:val="en-US"/>
              </w:rPr>
              <w:t>Personal Attributes Required</w:t>
            </w:r>
          </w:p>
        </w:tc>
        <w:tc>
          <w:tcPr>
            <w:tcW w:w="1701" w:type="dxa"/>
            <w:shd w:val="clear" w:color="auto" w:fill="D9D9D9" w:themeFill="background1" w:themeFillShade="D9"/>
          </w:tcPr>
          <w:p w:rsidR="00250701" w:rsidRPr="004E4927" w:rsidRDefault="00250701" w:rsidP="00FA0188">
            <w:pPr>
              <w:jc w:val="center"/>
              <w:rPr>
                <w:rFonts w:ascii="Century Gothic" w:eastAsia="Times New Roman" w:hAnsi="Century Gothic" w:cs="Arial"/>
                <w:b/>
              </w:rPr>
            </w:pPr>
            <w:r w:rsidRPr="004E4927">
              <w:rPr>
                <w:rFonts w:ascii="Century Gothic" w:eastAsia="Calibri" w:hAnsi="Century Gothic" w:cs="Arial"/>
                <w:b/>
                <w:lang w:val="en-US"/>
              </w:rPr>
              <w:t>Essential (E) Or Desirable (D)</w:t>
            </w:r>
          </w:p>
        </w:tc>
        <w:tc>
          <w:tcPr>
            <w:tcW w:w="1645" w:type="dxa"/>
            <w:shd w:val="clear" w:color="auto" w:fill="D9D9D9" w:themeFill="background1" w:themeFillShade="D9"/>
          </w:tcPr>
          <w:p w:rsidR="00250701" w:rsidRPr="004E4927" w:rsidRDefault="00250701" w:rsidP="00FA0188">
            <w:pPr>
              <w:jc w:val="center"/>
              <w:rPr>
                <w:rFonts w:ascii="Century Gothic" w:eastAsia="Times New Roman" w:hAnsi="Century Gothic" w:cs="Arial"/>
                <w:b/>
              </w:rPr>
            </w:pPr>
            <w:r w:rsidRPr="004E4927">
              <w:rPr>
                <w:rFonts w:ascii="Century Gothic" w:eastAsia="Calibri" w:hAnsi="Century Gothic" w:cs="Arial"/>
                <w:b/>
                <w:lang w:val="en-US"/>
              </w:rPr>
              <w:t>Method of Assessment</w:t>
            </w:r>
          </w:p>
        </w:tc>
      </w:tr>
      <w:tr w:rsidR="00250701" w:rsidRPr="004E4927" w:rsidTr="00FA0188">
        <w:trPr>
          <w:trHeight w:val="945"/>
          <w:jc w:val="center"/>
        </w:trPr>
        <w:tc>
          <w:tcPr>
            <w:tcW w:w="6795" w:type="dxa"/>
            <w:shd w:val="clear" w:color="auto" w:fill="auto"/>
          </w:tcPr>
          <w:p w:rsidR="00250701" w:rsidRPr="004E4927" w:rsidRDefault="00250701" w:rsidP="00FA0188">
            <w:pPr>
              <w:rPr>
                <w:rFonts w:ascii="Century Gothic" w:eastAsia="Calibri" w:hAnsi="Century Gothic" w:cs="Arial"/>
                <w:b/>
              </w:rPr>
            </w:pPr>
            <w:r w:rsidRPr="004E4927">
              <w:rPr>
                <w:rFonts w:ascii="Century Gothic" w:eastAsia="Calibri" w:hAnsi="Century Gothic" w:cs="Arial"/>
                <w:b/>
              </w:rPr>
              <w:t>Qualifications/Training</w:t>
            </w:r>
          </w:p>
          <w:p w:rsidR="00250701" w:rsidRPr="004E4927" w:rsidRDefault="00250701" w:rsidP="00FA0188">
            <w:pPr>
              <w:rPr>
                <w:rFonts w:ascii="Century Gothic" w:hAnsi="Century Gothic"/>
              </w:rPr>
            </w:pPr>
          </w:p>
          <w:p w:rsidR="00250701" w:rsidRPr="004E4927" w:rsidRDefault="00250701" w:rsidP="00250701">
            <w:pPr>
              <w:pStyle w:val="List2"/>
              <w:widowControl/>
              <w:tabs>
                <w:tab w:val="left" w:pos="873"/>
              </w:tabs>
              <w:ind w:left="0" w:firstLine="0"/>
              <w:rPr>
                <w:rFonts w:ascii="Century Gothic" w:hAnsi="Century Gothic"/>
                <w:bCs/>
                <w:szCs w:val="22"/>
              </w:rPr>
            </w:pPr>
            <w:r w:rsidRPr="004E4927">
              <w:rPr>
                <w:rFonts w:ascii="Century Gothic" w:hAnsi="Century Gothic"/>
                <w:bCs/>
                <w:szCs w:val="22"/>
              </w:rPr>
              <w:t xml:space="preserve">Qualified Teacher Status   </w:t>
            </w:r>
          </w:p>
          <w:p w:rsidR="00250701" w:rsidRPr="004E4927" w:rsidRDefault="00250701" w:rsidP="00250701">
            <w:pPr>
              <w:rPr>
                <w:rFonts w:ascii="Century Gothic" w:hAnsi="Century Gothic"/>
              </w:rPr>
            </w:pPr>
            <w:r w:rsidRPr="004E4927">
              <w:rPr>
                <w:rFonts w:ascii="Century Gothic" w:hAnsi="Century Gothic"/>
              </w:rPr>
              <w:t>Appropriate Special Educational Needs Qualification</w:t>
            </w:r>
          </w:p>
        </w:tc>
        <w:tc>
          <w:tcPr>
            <w:tcW w:w="1701" w:type="dxa"/>
          </w:tcPr>
          <w:p w:rsidR="00250701" w:rsidRPr="004E4927" w:rsidRDefault="00250701" w:rsidP="00FA0188">
            <w:pPr>
              <w:jc w:val="center"/>
              <w:rPr>
                <w:rFonts w:ascii="Century Gothic" w:eastAsia="Calibri" w:hAnsi="Century Gothic" w:cs="Arial"/>
                <w:lang w:val="en-US"/>
              </w:rPr>
            </w:pPr>
          </w:p>
          <w:p w:rsidR="00250701" w:rsidRPr="004E4927" w:rsidRDefault="00250701" w:rsidP="00FA0188">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E</w:t>
            </w: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D</w:t>
            </w:r>
          </w:p>
        </w:tc>
        <w:tc>
          <w:tcPr>
            <w:tcW w:w="1645" w:type="dxa"/>
          </w:tcPr>
          <w:p w:rsidR="00250701" w:rsidRPr="004E4927" w:rsidRDefault="00250701" w:rsidP="00FA0188">
            <w:pPr>
              <w:jc w:val="center"/>
              <w:rPr>
                <w:rFonts w:ascii="Century Gothic" w:eastAsia="Calibri" w:hAnsi="Century Gothic" w:cs="Arial"/>
                <w:lang w:val="en-US"/>
              </w:rPr>
            </w:pPr>
          </w:p>
          <w:p w:rsidR="00250701" w:rsidRPr="004E4927" w:rsidRDefault="00250701" w:rsidP="00FA0188">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A/I/R</w:t>
            </w: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A/I</w:t>
            </w:r>
          </w:p>
        </w:tc>
      </w:tr>
      <w:tr w:rsidR="00250701" w:rsidRPr="004E4927" w:rsidTr="00FA0188">
        <w:trPr>
          <w:trHeight w:val="945"/>
          <w:jc w:val="center"/>
        </w:trPr>
        <w:tc>
          <w:tcPr>
            <w:tcW w:w="6795" w:type="dxa"/>
            <w:shd w:val="clear" w:color="auto" w:fill="auto"/>
          </w:tcPr>
          <w:p w:rsidR="00250701" w:rsidRPr="004E4927" w:rsidRDefault="00250701" w:rsidP="00FA0188">
            <w:pPr>
              <w:rPr>
                <w:rFonts w:ascii="Century Gothic" w:eastAsia="Calibri" w:hAnsi="Century Gothic" w:cs="Arial"/>
                <w:b/>
              </w:rPr>
            </w:pPr>
            <w:r w:rsidRPr="004E4927">
              <w:rPr>
                <w:rFonts w:ascii="Century Gothic" w:eastAsia="Calibri" w:hAnsi="Century Gothic" w:cs="Arial"/>
                <w:b/>
              </w:rPr>
              <w:t>Experience</w:t>
            </w:r>
          </w:p>
          <w:p w:rsidR="00250701" w:rsidRPr="004E4927" w:rsidRDefault="00250701" w:rsidP="00FA0188">
            <w:pPr>
              <w:rPr>
                <w:rFonts w:ascii="Century Gothic" w:eastAsia="Calibri" w:hAnsi="Century Gothic" w:cs="Arial"/>
              </w:rPr>
            </w:pPr>
          </w:p>
          <w:p w:rsidR="00250701" w:rsidRPr="004E4927" w:rsidRDefault="00250701" w:rsidP="00250701">
            <w:pPr>
              <w:pStyle w:val="List2"/>
              <w:widowControl/>
              <w:tabs>
                <w:tab w:val="left" w:pos="873"/>
              </w:tabs>
              <w:ind w:left="0" w:firstLine="0"/>
              <w:rPr>
                <w:rFonts w:ascii="Century Gothic" w:hAnsi="Century Gothic"/>
                <w:szCs w:val="22"/>
              </w:rPr>
            </w:pPr>
            <w:r w:rsidRPr="004E4927">
              <w:rPr>
                <w:rFonts w:ascii="Century Gothic" w:hAnsi="Century Gothic"/>
                <w:szCs w:val="22"/>
              </w:rPr>
              <w:t>Successful Experience of teaching learners with SEN</w:t>
            </w:r>
          </w:p>
          <w:p w:rsidR="00250701" w:rsidRPr="004E4927" w:rsidRDefault="00250701" w:rsidP="00250701">
            <w:pPr>
              <w:tabs>
                <w:tab w:val="left" w:pos="873"/>
                <w:tab w:val="left" w:pos="1701"/>
              </w:tabs>
              <w:spacing w:after="240"/>
              <w:rPr>
                <w:rFonts w:ascii="Century Gothic" w:hAnsi="Century Gothic"/>
                <w:bCs/>
              </w:rPr>
            </w:pPr>
            <w:r w:rsidRPr="004E4927">
              <w:rPr>
                <w:rFonts w:ascii="Century Gothic" w:hAnsi="Century Gothic"/>
                <w:bCs/>
              </w:rPr>
              <w:t>Ability to offer a subject specialism</w:t>
            </w:r>
          </w:p>
          <w:p w:rsidR="00250701" w:rsidRPr="004E4927" w:rsidRDefault="00250701" w:rsidP="00250701">
            <w:pPr>
              <w:tabs>
                <w:tab w:val="left" w:pos="873"/>
                <w:tab w:val="left" w:pos="1701"/>
              </w:tabs>
              <w:spacing w:after="240"/>
              <w:rPr>
                <w:rFonts w:ascii="Century Gothic" w:hAnsi="Century Gothic"/>
                <w:bCs/>
              </w:rPr>
            </w:pPr>
            <w:r w:rsidRPr="004E4927">
              <w:rPr>
                <w:rFonts w:ascii="Century Gothic" w:hAnsi="Century Gothic"/>
                <w:bCs/>
              </w:rPr>
              <w:t>Outstanding classroom practice</w:t>
            </w:r>
          </w:p>
          <w:p w:rsidR="00250701" w:rsidRPr="004E4927" w:rsidRDefault="00250701" w:rsidP="00250701">
            <w:pPr>
              <w:rPr>
                <w:rFonts w:ascii="Century Gothic" w:hAnsi="Century Gothic"/>
                <w:bCs/>
              </w:rPr>
            </w:pPr>
            <w:r w:rsidRPr="004E4927">
              <w:rPr>
                <w:rFonts w:ascii="Century Gothic" w:hAnsi="Century Gothic"/>
                <w:bCs/>
              </w:rPr>
              <w:t>Evidence of appropriate Continuous Professional Development</w:t>
            </w:r>
          </w:p>
          <w:p w:rsidR="00250701" w:rsidRPr="004E4927" w:rsidRDefault="00250701" w:rsidP="00250701">
            <w:pPr>
              <w:rPr>
                <w:rFonts w:ascii="Century Gothic" w:hAnsi="Century Gothic"/>
                <w:bCs/>
              </w:rPr>
            </w:pPr>
          </w:p>
          <w:p w:rsidR="00250701" w:rsidRPr="004E4927" w:rsidRDefault="00250701" w:rsidP="00250701">
            <w:pPr>
              <w:rPr>
                <w:rFonts w:ascii="Century Gothic" w:eastAsia="Calibri" w:hAnsi="Century Gothic" w:cs="Arial"/>
              </w:rPr>
            </w:pPr>
            <w:r w:rsidRPr="004E4927">
              <w:rPr>
                <w:rFonts w:ascii="Century Gothic" w:hAnsi="Century Gothic"/>
              </w:rPr>
              <w:t>Awareness of current issues in education in general and special education in particular</w:t>
            </w:r>
          </w:p>
        </w:tc>
        <w:tc>
          <w:tcPr>
            <w:tcW w:w="1701" w:type="dxa"/>
          </w:tcPr>
          <w:p w:rsidR="00250701" w:rsidRPr="004E4927" w:rsidRDefault="00250701" w:rsidP="00FA0188">
            <w:pPr>
              <w:jc w:val="center"/>
              <w:rPr>
                <w:rFonts w:ascii="Century Gothic" w:hAnsi="Century Gothic"/>
                <w:b/>
              </w:rPr>
            </w:pPr>
          </w:p>
          <w:p w:rsidR="00250701" w:rsidRPr="004E4927" w:rsidRDefault="00250701" w:rsidP="00FA0188">
            <w:pPr>
              <w:jc w:val="center"/>
              <w:rPr>
                <w:rFonts w:ascii="Century Gothic" w:hAnsi="Century Gothic"/>
                <w:b/>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E</w:t>
            </w: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E</w:t>
            </w: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E</w:t>
            </w: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E</w:t>
            </w: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hAnsi="Century Gothic"/>
                <w:b/>
              </w:rPr>
            </w:pPr>
            <w:r w:rsidRPr="004E4927">
              <w:rPr>
                <w:rFonts w:ascii="Century Gothic" w:eastAsia="Calibri" w:hAnsi="Century Gothic" w:cs="Arial"/>
                <w:lang w:val="en-US"/>
              </w:rPr>
              <w:t>E</w:t>
            </w:r>
          </w:p>
        </w:tc>
        <w:tc>
          <w:tcPr>
            <w:tcW w:w="1645" w:type="dxa"/>
          </w:tcPr>
          <w:p w:rsidR="00250701" w:rsidRPr="004E4927" w:rsidRDefault="00250701" w:rsidP="00FA0188">
            <w:pPr>
              <w:jc w:val="center"/>
              <w:rPr>
                <w:rFonts w:ascii="Century Gothic" w:hAnsi="Century Gothic"/>
                <w:b/>
              </w:rPr>
            </w:pPr>
          </w:p>
          <w:p w:rsidR="00250701" w:rsidRPr="004E4927" w:rsidRDefault="00250701" w:rsidP="00FA0188">
            <w:pPr>
              <w:jc w:val="center"/>
              <w:rPr>
                <w:rFonts w:ascii="Century Gothic" w:hAnsi="Century Gothic"/>
                <w:b/>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A/I/R</w:t>
            </w:r>
          </w:p>
          <w:p w:rsidR="00250701" w:rsidRPr="004E4927" w:rsidRDefault="00250701" w:rsidP="00250701">
            <w:pPr>
              <w:tabs>
                <w:tab w:val="left" w:pos="510"/>
                <w:tab w:val="center" w:pos="742"/>
              </w:tabs>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A/I/R</w:t>
            </w:r>
          </w:p>
          <w:p w:rsidR="00250701" w:rsidRPr="004E4927" w:rsidRDefault="00250701" w:rsidP="00250701">
            <w:pPr>
              <w:tabs>
                <w:tab w:val="left" w:pos="510"/>
                <w:tab w:val="center" w:pos="742"/>
              </w:tabs>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A/I/R</w:t>
            </w:r>
          </w:p>
          <w:p w:rsidR="00250701" w:rsidRPr="004E4927" w:rsidRDefault="00250701" w:rsidP="00250701">
            <w:pPr>
              <w:tabs>
                <w:tab w:val="left" w:pos="510"/>
                <w:tab w:val="center" w:pos="742"/>
              </w:tabs>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A/I/R</w:t>
            </w: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hAnsi="Century Gothic"/>
                <w:b/>
              </w:rPr>
            </w:pPr>
            <w:r w:rsidRPr="004E4927">
              <w:rPr>
                <w:rFonts w:ascii="Century Gothic" w:eastAsia="Calibri" w:hAnsi="Century Gothic" w:cs="Arial"/>
                <w:lang w:val="en-US"/>
              </w:rPr>
              <w:t>A/I/R</w:t>
            </w:r>
          </w:p>
        </w:tc>
      </w:tr>
      <w:tr w:rsidR="00250701" w:rsidRPr="004E4927" w:rsidTr="00FA0188">
        <w:trPr>
          <w:trHeight w:val="945"/>
          <w:jc w:val="center"/>
        </w:trPr>
        <w:tc>
          <w:tcPr>
            <w:tcW w:w="6795" w:type="dxa"/>
            <w:shd w:val="clear" w:color="auto" w:fill="auto"/>
          </w:tcPr>
          <w:p w:rsidR="00250701" w:rsidRPr="004E4927" w:rsidRDefault="00250701" w:rsidP="00FA0188">
            <w:pPr>
              <w:ind w:left="-737" w:firstLine="720"/>
              <w:rPr>
                <w:rFonts w:ascii="Century Gothic" w:hAnsi="Century Gothic"/>
                <w:b/>
              </w:rPr>
            </w:pPr>
            <w:r w:rsidRPr="004E4927">
              <w:rPr>
                <w:rFonts w:ascii="Century Gothic" w:hAnsi="Century Gothic"/>
                <w:b/>
              </w:rPr>
              <w:t>Skills/Knowledge/aptitudes</w:t>
            </w:r>
          </w:p>
          <w:p w:rsidR="00250701" w:rsidRPr="004E4927" w:rsidRDefault="00250701" w:rsidP="00FA0188">
            <w:pPr>
              <w:rPr>
                <w:rFonts w:ascii="Century Gothic" w:eastAsia="Calibri" w:hAnsi="Century Gothic" w:cs="Arial"/>
                <w:b/>
              </w:rPr>
            </w:pPr>
          </w:p>
          <w:p w:rsidR="00250701" w:rsidRPr="004E4927" w:rsidRDefault="00250701" w:rsidP="00250701">
            <w:pPr>
              <w:tabs>
                <w:tab w:val="left" w:pos="873"/>
                <w:tab w:val="left" w:pos="1701"/>
              </w:tabs>
              <w:spacing w:after="240"/>
              <w:rPr>
                <w:rFonts w:ascii="Century Gothic" w:hAnsi="Century Gothic"/>
              </w:rPr>
            </w:pPr>
            <w:r w:rsidRPr="004E4927">
              <w:rPr>
                <w:rFonts w:ascii="Century Gothic" w:hAnsi="Century Gothic"/>
              </w:rPr>
              <w:t>Ability to offer a subject specialism in Computing/Creative Media &amp; IT</w:t>
            </w:r>
          </w:p>
          <w:p w:rsidR="00250701" w:rsidRPr="004E4927" w:rsidRDefault="00250701" w:rsidP="00250701">
            <w:pPr>
              <w:tabs>
                <w:tab w:val="left" w:pos="873"/>
                <w:tab w:val="left" w:pos="1701"/>
              </w:tabs>
              <w:spacing w:after="240"/>
              <w:rPr>
                <w:rFonts w:ascii="Century Gothic" w:hAnsi="Century Gothic"/>
              </w:rPr>
            </w:pPr>
            <w:r w:rsidRPr="004E4927">
              <w:rPr>
                <w:rFonts w:ascii="Century Gothic" w:hAnsi="Century Gothic"/>
              </w:rPr>
              <w:t xml:space="preserve">Accurate assessment skills </w:t>
            </w:r>
          </w:p>
          <w:p w:rsidR="00250701" w:rsidRPr="004E4927" w:rsidRDefault="00E61307" w:rsidP="00250701">
            <w:pPr>
              <w:tabs>
                <w:tab w:val="left" w:pos="873"/>
                <w:tab w:val="left" w:pos="1701"/>
              </w:tabs>
              <w:spacing w:after="240"/>
              <w:rPr>
                <w:rFonts w:ascii="Century Gothic" w:hAnsi="Century Gothic"/>
              </w:rPr>
            </w:pPr>
            <w:r w:rsidRPr="004E4927">
              <w:rPr>
                <w:rFonts w:ascii="Century Gothic" w:hAnsi="Century Gothic"/>
              </w:rPr>
              <w:t>Self-evaluation</w:t>
            </w:r>
            <w:r w:rsidR="00250701" w:rsidRPr="004E4927">
              <w:rPr>
                <w:rFonts w:ascii="Century Gothic" w:hAnsi="Century Gothic"/>
              </w:rPr>
              <w:t xml:space="preserve"> skills</w:t>
            </w:r>
          </w:p>
          <w:p w:rsidR="00250701" w:rsidRPr="004E4927" w:rsidRDefault="00250701" w:rsidP="00250701">
            <w:pPr>
              <w:tabs>
                <w:tab w:val="left" w:pos="873"/>
                <w:tab w:val="left" w:pos="1701"/>
              </w:tabs>
              <w:spacing w:after="240"/>
              <w:rPr>
                <w:rFonts w:ascii="Century Gothic" w:hAnsi="Century Gothic"/>
              </w:rPr>
            </w:pPr>
            <w:r w:rsidRPr="004E4927">
              <w:rPr>
                <w:rFonts w:ascii="Century Gothic" w:hAnsi="Century Gothic"/>
              </w:rPr>
              <w:t>Good interpersonal skills</w:t>
            </w:r>
          </w:p>
          <w:p w:rsidR="00250701" w:rsidRPr="004E4927" w:rsidRDefault="00250701" w:rsidP="00250701">
            <w:pPr>
              <w:tabs>
                <w:tab w:val="left" w:pos="873"/>
                <w:tab w:val="left" w:pos="1701"/>
              </w:tabs>
              <w:spacing w:after="240"/>
              <w:rPr>
                <w:rFonts w:ascii="Century Gothic" w:hAnsi="Century Gothic"/>
              </w:rPr>
            </w:pPr>
            <w:r w:rsidRPr="004E4927">
              <w:rPr>
                <w:rFonts w:ascii="Century Gothic" w:hAnsi="Century Gothic"/>
              </w:rPr>
              <w:t>Good Communication skills</w:t>
            </w:r>
          </w:p>
          <w:p w:rsidR="00250701" w:rsidRPr="004E4927" w:rsidRDefault="00250701" w:rsidP="00250701">
            <w:pPr>
              <w:rPr>
                <w:rFonts w:ascii="Century Gothic" w:eastAsia="Calibri" w:hAnsi="Century Gothic" w:cs="Arial"/>
                <w:b/>
              </w:rPr>
            </w:pPr>
            <w:r w:rsidRPr="004E4927">
              <w:rPr>
                <w:rFonts w:ascii="Century Gothic" w:hAnsi="Century Gothic"/>
              </w:rPr>
              <w:t>Ability to think analytically</w:t>
            </w:r>
          </w:p>
        </w:tc>
        <w:tc>
          <w:tcPr>
            <w:tcW w:w="1701" w:type="dxa"/>
          </w:tcPr>
          <w:p w:rsidR="00250701" w:rsidRPr="004E4927" w:rsidRDefault="00250701" w:rsidP="00FA0188">
            <w:pPr>
              <w:jc w:val="center"/>
              <w:rPr>
                <w:rFonts w:ascii="Century Gothic" w:eastAsia="Calibri" w:hAnsi="Century Gothic" w:cs="Arial"/>
                <w:lang w:val="en-US"/>
              </w:rPr>
            </w:pPr>
          </w:p>
          <w:p w:rsidR="00250701" w:rsidRPr="004E4927" w:rsidRDefault="00250701" w:rsidP="00FA0188">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E</w:t>
            </w: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E</w:t>
            </w: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E</w:t>
            </w: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E</w:t>
            </w: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E</w:t>
            </w:r>
          </w:p>
          <w:p w:rsidR="00250701" w:rsidRPr="004E4927" w:rsidRDefault="00250701" w:rsidP="00250701">
            <w:pPr>
              <w:jc w:val="cente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E</w:t>
            </w:r>
          </w:p>
        </w:tc>
        <w:tc>
          <w:tcPr>
            <w:tcW w:w="1645" w:type="dxa"/>
          </w:tcPr>
          <w:p w:rsidR="00250701" w:rsidRPr="004E4927" w:rsidRDefault="00250701" w:rsidP="00FA0188">
            <w:pPr>
              <w:jc w:val="center"/>
              <w:rPr>
                <w:rFonts w:ascii="Century Gothic" w:hAnsi="Century Gothic"/>
              </w:rPr>
            </w:pPr>
          </w:p>
          <w:p w:rsidR="00250701" w:rsidRPr="004E4927" w:rsidRDefault="00250701" w:rsidP="00FA0188">
            <w:pPr>
              <w:jc w:val="center"/>
              <w:rPr>
                <w:rFonts w:ascii="Century Gothic" w:hAnsi="Century Gothic"/>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A/I/R</w:t>
            </w:r>
          </w:p>
          <w:p w:rsidR="00250701" w:rsidRPr="004E4927" w:rsidRDefault="00250701" w:rsidP="00250701">
            <w:pP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A/I/R</w:t>
            </w:r>
          </w:p>
          <w:p w:rsidR="00250701" w:rsidRPr="004E4927" w:rsidRDefault="00250701" w:rsidP="00250701">
            <w:pP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A/I/R</w:t>
            </w:r>
          </w:p>
          <w:p w:rsidR="00250701" w:rsidRPr="004E4927" w:rsidRDefault="00250701" w:rsidP="00250701">
            <w:pP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A/I/R</w:t>
            </w:r>
          </w:p>
          <w:p w:rsidR="00250701" w:rsidRPr="004E4927" w:rsidRDefault="00250701" w:rsidP="00250701">
            <w:pPr>
              <w:rPr>
                <w:rFonts w:ascii="Century Gothic" w:eastAsia="Calibri" w:hAnsi="Century Gothic" w:cs="Arial"/>
                <w:lang w:val="en-US"/>
              </w:rPr>
            </w:pPr>
          </w:p>
          <w:p w:rsidR="00250701" w:rsidRPr="004E4927" w:rsidRDefault="00250701" w:rsidP="00250701">
            <w:pPr>
              <w:jc w:val="center"/>
              <w:rPr>
                <w:rFonts w:ascii="Century Gothic" w:eastAsia="Calibri" w:hAnsi="Century Gothic" w:cs="Arial"/>
                <w:lang w:val="en-US"/>
              </w:rPr>
            </w:pPr>
            <w:r w:rsidRPr="004E4927">
              <w:rPr>
                <w:rFonts w:ascii="Century Gothic" w:eastAsia="Calibri" w:hAnsi="Century Gothic" w:cs="Arial"/>
                <w:lang w:val="en-US"/>
              </w:rPr>
              <w:t>A/I/R</w:t>
            </w:r>
          </w:p>
          <w:p w:rsidR="00250701" w:rsidRPr="004E4927" w:rsidRDefault="00250701" w:rsidP="00250701">
            <w:pPr>
              <w:rPr>
                <w:rFonts w:ascii="Century Gothic" w:eastAsia="Calibri" w:hAnsi="Century Gothic" w:cs="Arial"/>
                <w:lang w:val="en-US"/>
              </w:rPr>
            </w:pPr>
          </w:p>
          <w:p w:rsidR="00250701" w:rsidRPr="004E4927" w:rsidRDefault="00250701" w:rsidP="00250701">
            <w:pPr>
              <w:jc w:val="center"/>
              <w:rPr>
                <w:rFonts w:ascii="Century Gothic" w:hAnsi="Century Gothic"/>
              </w:rPr>
            </w:pPr>
            <w:r w:rsidRPr="004E4927">
              <w:rPr>
                <w:rFonts w:ascii="Century Gothic" w:eastAsia="Calibri" w:hAnsi="Century Gothic" w:cs="Arial"/>
                <w:lang w:val="en-US"/>
              </w:rPr>
              <w:t>A/I/R</w:t>
            </w:r>
          </w:p>
        </w:tc>
      </w:tr>
      <w:tr w:rsidR="00250701" w:rsidRPr="004E4927" w:rsidTr="00FA0188">
        <w:trPr>
          <w:trHeight w:val="945"/>
          <w:jc w:val="center"/>
        </w:trPr>
        <w:tc>
          <w:tcPr>
            <w:tcW w:w="6795" w:type="dxa"/>
            <w:shd w:val="clear" w:color="auto" w:fill="auto"/>
          </w:tcPr>
          <w:p w:rsidR="00250701" w:rsidRPr="004E4927" w:rsidRDefault="00250701" w:rsidP="00FA0188">
            <w:pPr>
              <w:ind w:left="720" w:hanging="720"/>
              <w:rPr>
                <w:rFonts w:ascii="Century Gothic" w:eastAsia="Calibri" w:hAnsi="Century Gothic" w:cs="Arial"/>
                <w:b/>
              </w:rPr>
            </w:pPr>
            <w:r w:rsidRPr="004E4927">
              <w:rPr>
                <w:rFonts w:ascii="Century Gothic" w:eastAsia="Calibri" w:hAnsi="Century Gothic" w:cs="Arial"/>
                <w:b/>
              </w:rPr>
              <w:t>Legal Issues</w:t>
            </w:r>
          </w:p>
          <w:p w:rsidR="00250701" w:rsidRPr="004E4927" w:rsidRDefault="00250701" w:rsidP="00FA0188">
            <w:pPr>
              <w:ind w:left="720" w:hanging="720"/>
              <w:rPr>
                <w:rFonts w:ascii="Century Gothic" w:eastAsia="Calibri" w:hAnsi="Century Gothic" w:cs="Arial"/>
                <w:b/>
              </w:rPr>
            </w:pPr>
          </w:p>
          <w:p w:rsidR="00250701" w:rsidRPr="004E4927" w:rsidRDefault="00250701" w:rsidP="00FA0188">
            <w:pPr>
              <w:ind w:left="-737" w:firstLine="720"/>
              <w:rPr>
                <w:rFonts w:ascii="Century Gothic" w:hAnsi="Century Gothic"/>
                <w:b/>
              </w:rPr>
            </w:pPr>
            <w:r w:rsidRPr="004E4927">
              <w:rPr>
                <w:rFonts w:ascii="Century Gothic" w:eastAsia="Calibri" w:hAnsi="Century Gothic" w:cs="Arial"/>
              </w:rPr>
              <w:t>Legally enti</w:t>
            </w:r>
            <w:bookmarkStart w:id="0" w:name="_GoBack"/>
            <w:bookmarkEnd w:id="0"/>
            <w:r w:rsidRPr="004E4927">
              <w:rPr>
                <w:rFonts w:ascii="Century Gothic" w:eastAsia="Calibri" w:hAnsi="Century Gothic" w:cs="Arial"/>
              </w:rPr>
              <w:t>tled to work in the UK</w:t>
            </w:r>
          </w:p>
        </w:tc>
        <w:tc>
          <w:tcPr>
            <w:tcW w:w="1701" w:type="dxa"/>
          </w:tcPr>
          <w:p w:rsidR="00250701" w:rsidRPr="004E4927" w:rsidRDefault="00250701" w:rsidP="00FA0188">
            <w:pPr>
              <w:jc w:val="center"/>
              <w:rPr>
                <w:rFonts w:ascii="Century Gothic" w:eastAsia="Calibri" w:hAnsi="Century Gothic" w:cs="Arial"/>
                <w:lang w:val="en-US"/>
              </w:rPr>
            </w:pPr>
          </w:p>
          <w:p w:rsidR="00250701" w:rsidRPr="004E4927" w:rsidRDefault="00250701" w:rsidP="00FA0188">
            <w:pPr>
              <w:jc w:val="center"/>
              <w:rPr>
                <w:rFonts w:ascii="Century Gothic" w:eastAsia="Calibri" w:hAnsi="Century Gothic" w:cs="Arial"/>
                <w:lang w:val="en-US"/>
              </w:rPr>
            </w:pPr>
          </w:p>
          <w:p w:rsidR="00250701" w:rsidRPr="004E4927" w:rsidRDefault="00250701" w:rsidP="00FA0188">
            <w:pPr>
              <w:jc w:val="center"/>
              <w:rPr>
                <w:rFonts w:ascii="Century Gothic" w:eastAsia="Calibri" w:hAnsi="Century Gothic" w:cs="Arial"/>
                <w:lang w:val="en-US"/>
              </w:rPr>
            </w:pPr>
            <w:r w:rsidRPr="004E4927">
              <w:rPr>
                <w:rFonts w:ascii="Century Gothic" w:eastAsia="Calibri" w:hAnsi="Century Gothic" w:cs="Arial"/>
                <w:lang w:val="en-US"/>
              </w:rPr>
              <w:t>E</w:t>
            </w:r>
          </w:p>
        </w:tc>
        <w:tc>
          <w:tcPr>
            <w:tcW w:w="1645" w:type="dxa"/>
          </w:tcPr>
          <w:p w:rsidR="00250701" w:rsidRPr="004E4927" w:rsidRDefault="00250701" w:rsidP="00FA0188">
            <w:pPr>
              <w:jc w:val="center"/>
              <w:rPr>
                <w:rFonts w:ascii="Century Gothic" w:hAnsi="Century Gothic"/>
              </w:rPr>
            </w:pPr>
          </w:p>
          <w:p w:rsidR="00250701" w:rsidRPr="004E4927" w:rsidRDefault="00250701" w:rsidP="00FA0188">
            <w:pPr>
              <w:jc w:val="center"/>
              <w:rPr>
                <w:rFonts w:ascii="Century Gothic" w:hAnsi="Century Gothic"/>
              </w:rPr>
            </w:pPr>
          </w:p>
          <w:p w:rsidR="00250701" w:rsidRPr="004E4927" w:rsidRDefault="00250701" w:rsidP="00FA0188">
            <w:pPr>
              <w:jc w:val="center"/>
              <w:rPr>
                <w:rFonts w:ascii="Century Gothic" w:hAnsi="Century Gothic"/>
                <w:b/>
              </w:rPr>
            </w:pPr>
            <w:r w:rsidRPr="004E4927">
              <w:rPr>
                <w:rFonts w:ascii="Century Gothic" w:hAnsi="Century Gothic"/>
              </w:rPr>
              <w:t>A/I</w:t>
            </w:r>
          </w:p>
        </w:tc>
      </w:tr>
    </w:tbl>
    <w:p w:rsidR="00F061CF" w:rsidRPr="004E4927" w:rsidRDefault="00F061CF" w:rsidP="00250701">
      <w:pPr>
        <w:tabs>
          <w:tab w:val="left" w:pos="930"/>
        </w:tabs>
        <w:rPr>
          <w:rFonts w:ascii="Century Gothic" w:hAnsi="Century Gothic"/>
        </w:rPr>
      </w:pPr>
    </w:p>
    <w:sectPr w:rsidR="00F061CF" w:rsidRPr="004E49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1CF" w:rsidRDefault="00F57F2A">
      <w:pPr>
        <w:spacing w:after="0" w:line="240" w:lineRule="auto"/>
      </w:pPr>
      <w:r>
        <w:separator/>
      </w:r>
    </w:p>
  </w:endnote>
  <w:endnote w:type="continuationSeparator" w:id="0">
    <w:p w:rsidR="00F061CF" w:rsidRDefault="00F5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CF" w:rsidRDefault="00F57F2A">
    <w:pPr>
      <w:pStyle w:val="Footer"/>
      <w:tabs>
        <w:tab w:val="clear" w:pos="4513"/>
        <w:tab w:val="clear" w:pos="9026"/>
        <w:tab w:val="left" w:pos="1845"/>
      </w:tabs>
    </w:pPr>
    <w:r>
      <w:rPr>
        <w:noProof/>
        <w:lang w:eastAsia="en-GB"/>
      </w:rPr>
      <w:drawing>
        <wp:anchor distT="0" distB="0" distL="114300" distR="114300" simplePos="0" relativeHeight="251660288" behindDoc="1" locked="0" layoutInCell="1" allowOverlap="1">
          <wp:simplePos x="0" y="0"/>
          <wp:positionH relativeFrom="column">
            <wp:posOffset>-876300</wp:posOffset>
          </wp:positionH>
          <wp:positionV relativeFrom="paragraph">
            <wp:posOffset>-634782</wp:posOffset>
          </wp:positionV>
          <wp:extent cx="1643098" cy="1162050"/>
          <wp:effectExtent l="0" t="0" r="0" b="0"/>
          <wp:wrapNone/>
          <wp:docPr id="3" name="Picture 3" descr="P:\OAKFIELD HIGH SCHOOL,COLLEGE\Letterhead logos\Oakfield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AKFIELD HIGH SCHOOL,COLLEGE\Letterhead logos\Oakfield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3098"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-594360</wp:posOffset>
          </wp:positionV>
          <wp:extent cx="1581150" cy="1117923"/>
          <wp:effectExtent l="0" t="0" r="0" b="6350"/>
          <wp:wrapNone/>
          <wp:docPr id="2" name="Picture 2" descr="C:\Users\elgreen\Desktop\LandgateLogoColour-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green\Desktop\LandgateLogoColour-scal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1150" cy="111792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1CF" w:rsidRDefault="00F57F2A">
      <w:pPr>
        <w:spacing w:after="0" w:line="240" w:lineRule="auto"/>
      </w:pPr>
      <w:r>
        <w:separator/>
      </w:r>
    </w:p>
  </w:footnote>
  <w:footnote w:type="continuationSeparator" w:id="0">
    <w:p w:rsidR="00F061CF" w:rsidRDefault="00F5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CF" w:rsidRDefault="00F57F2A">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-430530</wp:posOffset>
          </wp:positionV>
          <wp:extent cx="1228725" cy="1228725"/>
          <wp:effectExtent l="0" t="0" r="9525" b="9525"/>
          <wp:wrapNone/>
          <wp:docPr id="1" name="Picture 1" descr="C:\Users\elgreen\Desktop\A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green\Desktop\Aspi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663"/>
    <w:multiLevelType w:val="hybridMultilevel"/>
    <w:tmpl w:val="85966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37A14"/>
    <w:multiLevelType w:val="hybridMultilevel"/>
    <w:tmpl w:val="A3045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E7376"/>
    <w:multiLevelType w:val="hybridMultilevel"/>
    <w:tmpl w:val="461AE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A7B21"/>
    <w:multiLevelType w:val="hybridMultilevel"/>
    <w:tmpl w:val="B164CC4A"/>
    <w:lvl w:ilvl="0" w:tplc="08090001">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8"/>
        </w:tabs>
        <w:ind w:left="1808" w:hanging="360"/>
      </w:pPr>
      <w:rPr>
        <w:rFonts w:ascii="Courier New" w:hAnsi="Courier New" w:cs="Courier New" w:hint="default"/>
      </w:rPr>
    </w:lvl>
    <w:lvl w:ilvl="2" w:tplc="08090005" w:tentative="1">
      <w:start w:val="1"/>
      <w:numFmt w:val="bullet"/>
      <w:lvlText w:val=""/>
      <w:lvlJc w:val="left"/>
      <w:pPr>
        <w:tabs>
          <w:tab w:val="num" w:pos="2528"/>
        </w:tabs>
        <w:ind w:left="2528" w:hanging="360"/>
      </w:pPr>
      <w:rPr>
        <w:rFonts w:ascii="Wingdings" w:hAnsi="Wingdings" w:hint="default"/>
      </w:rPr>
    </w:lvl>
    <w:lvl w:ilvl="3" w:tplc="08090001" w:tentative="1">
      <w:start w:val="1"/>
      <w:numFmt w:val="bullet"/>
      <w:lvlText w:val=""/>
      <w:lvlJc w:val="left"/>
      <w:pPr>
        <w:tabs>
          <w:tab w:val="num" w:pos="3248"/>
        </w:tabs>
        <w:ind w:left="3248" w:hanging="360"/>
      </w:pPr>
      <w:rPr>
        <w:rFonts w:ascii="Symbol" w:hAnsi="Symbol" w:hint="default"/>
      </w:rPr>
    </w:lvl>
    <w:lvl w:ilvl="4" w:tplc="08090003" w:tentative="1">
      <w:start w:val="1"/>
      <w:numFmt w:val="bullet"/>
      <w:lvlText w:val="o"/>
      <w:lvlJc w:val="left"/>
      <w:pPr>
        <w:tabs>
          <w:tab w:val="num" w:pos="3968"/>
        </w:tabs>
        <w:ind w:left="3968" w:hanging="360"/>
      </w:pPr>
      <w:rPr>
        <w:rFonts w:ascii="Courier New" w:hAnsi="Courier New" w:cs="Courier New" w:hint="default"/>
      </w:rPr>
    </w:lvl>
    <w:lvl w:ilvl="5" w:tplc="08090005" w:tentative="1">
      <w:start w:val="1"/>
      <w:numFmt w:val="bullet"/>
      <w:lvlText w:val=""/>
      <w:lvlJc w:val="left"/>
      <w:pPr>
        <w:tabs>
          <w:tab w:val="num" w:pos="4688"/>
        </w:tabs>
        <w:ind w:left="4688" w:hanging="360"/>
      </w:pPr>
      <w:rPr>
        <w:rFonts w:ascii="Wingdings" w:hAnsi="Wingdings" w:hint="default"/>
      </w:rPr>
    </w:lvl>
    <w:lvl w:ilvl="6" w:tplc="08090001" w:tentative="1">
      <w:start w:val="1"/>
      <w:numFmt w:val="bullet"/>
      <w:lvlText w:val=""/>
      <w:lvlJc w:val="left"/>
      <w:pPr>
        <w:tabs>
          <w:tab w:val="num" w:pos="5408"/>
        </w:tabs>
        <w:ind w:left="5408" w:hanging="360"/>
      </w:pPr>
      <w:rPr>
        <w:rFonts w:ascii="Symbol" w:hAnsi="Symbol" w:hint="default"/>
      </w:rPr>
    </w:lvl>
    <w:lvl w:ilvl="7" w:tplc="08090003" w:tentative="1">
      <w:start w:val="1"/>
      <w:numFmt w:val="bullet"/>
      <w:lvlText w:val="o"/>
      <w:lvlJc w:val="left"/>
      <w:pPr>
        <w:tabs>
          <w:tab w:val="num" w:pos="6128"/>
        </w:tabs>
        <w:ind w:left="6128" w:hanging="360"/>
      </w:pPr>
      <w:rPr>
        <w:rFonts w:ascii="Courier New" w:hAnsi="Courier New" w:cs="Courier New" w:hint="default"/>
      </w:rPr>
    </w:lvl>
    <w:lvl w:ilvl="8" w:tplc="08090005" w:tentative="1">
      <w:start w:val="1"/>
      <w:numFmt w:val="bullet"/>
      <w:lvlText w:val=""/>
      <w:lvlJc w:val="left"/>
      <w:pPr>
        <w:tabs>
          <w:tab w:val="num" w:pos="6848"/>
        </w:tabs>
        <w:ind w:left="6848" w:hanging="360"/>
      </w:pPr>
      <w:rPr>
        <w:rFonts w:ascii="Wingdings" w:hAnsi="Wingdings" w:hint="default"/>
      </w:rPr>
    </w:lvl>
  </w:abstractNum>
  <w:abstractNum w:abstractNumId="4" w15:restartNumberingAfterBreak="0">
    <w:nsid w:val="5DA30B76"/>
    <w:multiLevelType w:val="hybridMultilevel"/>
    <w:tmpl w:val="AC5E02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CF"/>
    <w:rsid w:val="000C458C"/>
    <w:rsid w:val="00250701"/>
    <w:rsid w:val="004E4927"/>
    <w:rsid w:val="0068144F"/>
    <w:rsid w:val="00AC751C"/>
    <w:rsid w:val="00C25463"/>
    <w:rsid w:val="00E61307"/>
    <w:rsid w:val="00F061CF"/>
    <w:rsid w:val="00F5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BF14"/>
  <w15:docId w15:val="{8379A4AF-B211-46FE-A948-9FA06C68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0C458C"/>
    <w:pPr>
      <w:widowControl w:val="0"/>
      <w:tabs>
        <w:tab w:val="left" w:pos="1701"/>
      </w:tabs>
      <w:spacing w:after="240" w:line="240" w:lineRule="auto"/>
      <w:ind w:left="1134" w:hanging="567"/>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Oakfield</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 Lee-Green</dc:creator>
  <cp:lastModifiedBy>Elka Lee-Green</cp:lastModifiedBy>
  <cp:revision>6</cp:revision>
  <dcterms:created xsi:type="dcterms:W3CDTF">2021-03-15T13:34:00Z</dcterms:created>
  <dcterms:modified xsi:type="dcterms:W3CDTF">2021-03-29T14:23:00Z</dcterms:modified>
</cp:coreProperties>
</file>