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5DF6" w14:textId="77777777" w:rsidR="001F48EF" w:rsidRPr="00C76DCC" w:rsidRDefault="001F48EF" w:rsidP="001F48EF">
      <w:pPr>
        <w:pStyle w:val="4Heading1"/>
        <w:jc w:val="right"/>
        <w:rPr>
          <w:noProof/>
          <w:color w:val="auto"/>
          <w:sz w:val="24"/>
          <w:szCs w:val="24"/>
        </w:rPr>
      </w:pPr>
      <w:r w:rsidRPr="00C76DCC">
        <w:rPr>
          <w:noProof/>
          <w:color w:val="auto"/>
          <w:sz w:val="24"/>
          <w:szCs w:val="24"/>
        </w:rPr>
        <w:t xml:space="preserve">Gilbertstone Primary School </w:t>
      </w:r>
    </w:p>
    <w:p w14:paraId="423F9FFA" w14:textId="426E3BEE" w:rsidR="001F48EF" w:rsidRPr="00C76DCC" w:rsidRDefault="001F48EF" w:rsidP="001F48EF">
      <w:pPr>
        <w:pStyle w:val="4Heading1"/>
        <w:jc w:val="right"/>
        <w:rPr>
          <w:noProof/>
          <w:color w:val="auto"/>
          <w:sz w:val="24"/>
          <w:szCs w:val="24"/>
        </w:rPr>
      </w:pPr>
      <w:r w:rsidRPr="00C76DCC">
        <w:rPr>
          <w:noProof/>
          <w:color w:val="auto"/>
          <w:sz w:val="24"/>
          <w:szCs w:val="24"/>
        </w:rPr>
        <w:t xml:space="preserve">Job description: </w:t>
      </w:r>
      <w:r>
        <w:rPr>
          <w:noProof/>
          <w:color w:val="auto"/>
          <w:sz w:val="24"/>
          <w:szCs w:val="24"/>
        </w:rPr>
        <w:t>Literacy Lead</w:t>
      </w:r>
    </w:p>
    <w:p w14:paraId="6ADB5B58" w14:textId="77777777" w:rsidR="009A267F" w:rsidRPr="001F48EF" w:rsidRDefault="004E0079" w:rsidP="009A267F">
      <w:pPr>
        <w:pStyle w:val="Heading1"/>
        <w:rPr>
          <w:sz w:val="24"/>
          <w:szCs w:val="24"/>
        </w:rPr>
      </w:pPr>
      <w:r w:rsidRPr="001F48EF">
        <w:rPr>
          <w:sz w:val="24"/>
          <w:szCs w:val="24"/>
        </w:rPr>
        <w:t>Main purpose</w:t>
      </w:r>
    </w:p>
    <w:p w14:paraId="7C4C3401" w14:textId="77777777" w:rsidR="007A106C" w:rsidRPr="001F48EF" w:rsidRDefault="007A106C" w:rsidP="007A106C">
      <w:pPr>
        <w:pStyle w:val="1bodycopy10pt"/>
        <w:rPr>
          <w:sz w:val="24"/>
        </w:rPr>
      </w:pPr>
      <w:r w:rsidRPr="001F48EF">
        <w:rPr>
          <w:sz w:val="24"/>
        </w:rPr>
        <w:t xml:space="preserve">The subject leader will take lead responsibility for providing leadership and management for </w:t>
      </w:r>
      <w:r w:rsidR="000F7215" w:rsidRPr="001F48EF">
        <w:rPr>
          <w:sz w:val="24"/>
        </w:rPr>
        <w:t xml:space="preserve">English/literacy </w:t>
      </w:r>
      <w:r w:rsidRPr="001F48EF">
        <w:rPr>
          <w:sz w:val="24"/>
        </w:rPr>
        <w:t>to secure:</w:t>
      </w:r>
    </w:p>
    <w:p w14:paraId="12740014" w14:textId="77777777" w:rsidR="004F6120" w:rsidRPr="001F48EF" w:rsidRDefault="004F6120" w:rsidP="004F6120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1F48EF">
        <w:rPr>
          <w:sz w:val="24"/>
          <w:szCs w:val="24"/>
        </w:rPr>
        <w:t>High-quality teaching and subject knowledge of staff</w:t>
      </w:r>
    </w:p>
    <w:p w14:paraId="0733C088" w14:textId="77777777" w:rsidR="004F6120" w:rsidRPr="001F48EF" w:rsidRDefault="004F6120" w:rsidP="004F6120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1F48EF">
        <w:rPr>
          <w:sz w:val="24"/>
          <w:szCs w:val="24"/>
        </w:rPr>
        <w:t xml:space="preserve">A coherently planned and sequenced curriculum in English </w:t>
      </w:r>
    </w:p>
    <w:p w14:paraId="676DDCE6" w14:textId="77777777" w:rsidR="004F6120" w:rsidRPr="001F48EF" w:rsidRDefault="004F6120" w:rsidP="004F6120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1F48EF">
        <w:rPr>
          <w:sz w:val="24"/>
          <w:szCs w:val="24"/>
        </w:rPr>
        <w:t>Improved standards of learning and achievement for all</w:t>
      </w:r>
    </w:p>
    <w:p w14:paraId="7CC045EF" w14:textId="77777777" w:rsidR="007B3AA0" w:rsidRPr="001F48EF" w:rsidRDefault="00525695" w:rsidP="007B3AA0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1F48EF">
        <w:rPr>
          <w:sz w:val="24"/>
          <w:szCs w:val="24"/>
        </w:rPr>
        <w:t xml:space="preserve">Consistent assessment </w:t>
      </w:r>
      <w:r w:rsidR="0018458B" w:rsidRPr="001F48EF">
        <w:rPr>
          <w:sz w:val="24"/>
          <w:szCs w:val="24"/>
        </w:rPr>
        <w:t>and accurate</w:t>
      </w:r>
      <w:r w:rsidR="00FE43F3" w:rsidRPr="001F48EF">
        <w:rPr>
          <w:sz w:val="24"/>
          <w:szCs w:val="24"/>
        </w:rPr>
        <w:t xml:space="preserve"> teacher</w:t>
      </w:r>
      <w:r w:rsidR="0018458B" w:rsidRPr="001F48EF">
        <w:rPr>
          <w:sz w:val="24"/>
          <w:szCs w:val="24"/>
        </w:rPr>
        <w:t xml:space="preserve"> judgements </w:t>
      </w:r>
      <w:r w:rsidRPr="001F48EF">
        <w:rPr>
          <w:sz w:val="24"/>
          <w:szCs w:val="24"/>
        </w:rPr>
        <w:t>within the subject</w:t>
      </w:r>
    </w:p>
    <w:p w14:paraId="44200DC3" w14:textId="65089846" w:rsidR="004E0079" w:rsidRDefault="004F6120" w:rsidP="00BE2BC0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1F48EF">
        <w:rPr>
          <w:sz w:val="24"/>
          <w:szCs w:val="24"/>
        </w:rPr>
        <w:t>Effective use of resources</w:t>
      </w:r>
    </w:p>
    <w:p w14:paraId="7ED4ABD4" w14:textId="77777777" w:rsidR="001F48EF" w:rsidRPr="001F48EF" w:rsidRDefault="001F48EF" w:rsidP="001F48EF">
      <w:pPr>
        <w:pStyle w:val="4Bulletedcopyblue"/>
        <w:numPr>
          <w:ilvl w:val="0"/>
          <w:numId w:val="0"/>
        </w:numPr>
        <w:ind w:left="340"/>
        <w:rPr>
          <w:sz w:val="24"/>
          <w:szCs w:val="24"/>
        </w:rPr>
      </w:pPr>
    </w:p>
    <w:p w14:paraId="1CBCD918" w14:textId="77777777" w:rsidR="00AC4829" w:rsidRPr="001F48EF" w:rsidRDefault="004E0079" w:rsidP="000E69F3">
      <w:pPr>
        <w:pStyle w:val="Heading1"/>
        <w:rPr>
          <w:sz w:val="24"/>
          <w:szCs w:val="24"/>
        </w:rPr>
      </w:pPr>
      <w:r w:rsidRPr="001F48EF">
        <w:rPr>
          <w:sz w:val="24"/>
          <w:szCs w:val="24"/>
        </w:rPr>
        <w:t>Duties and responsibilities</w:t>
      </w:r>
    </w:p>
    <w:p w14:paraId="13E12CBD" w14:textId="77777777" w:rsidR="000F7215" w:rsidRPr="001F48EF" w:rsidRDefault="000F7215" w:rsidP="000F7215">
      <w:pPr>
        <w:pStyle w:val="Subhead2"/>
      </w:pPr>
      <w:r w:rsidRPr="001F48EF">
        <w:t>Strategic direction</w:t>
      </w:r>
    </w:p>
    <w:p w14:paraId="407DF8EC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Set high expectations which inspire, motivate and challenge pupils</w:t>
      </w:r>
    </w:p>
    <w:p w14:paraId="3BC33A4B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 xml:space="preserve">Develop effective teaching and learning strategies </w:t>
      </w:r>
    </w:p>
    <w:p w14:paraId="4BA030CD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Promote and monitor the use of school policies within the subject</w:t>
      </w:r>
    </w:p>
    <w:p w14:paraId="5B7D1558" w14:textId="77777777" w:rsidR="000F721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Contribute to school improvement planning, including creating subject action plans and evaluating the effectiveness of the subject</w:t>
      </w:r>
    </w:p>
    <w:p w14:paraId="293D7DEB" w14:textId="77777777" w:rsidR="004E0079" w:rsidRPr="001F48EF" w:rsidRDefault="004E0079" w:rsidP="004E0079">
      <w:pPr>
        <w:rPr>
          <w:b/>
          <w:sz w:val="24"/>
        </w:rPr>
      </w:pPr>
    </w:p>
    <w:p w14:paraId="37145AAB" w14:textId="77777777" w:rsidR="00433B95" w:rsidRPr="001F48EF" w:rsidRDefault="00433B95" w:rsidP="00433B95">
      <w:pPr>
        <w:pStyle w:val="Subhead2"/>
      </w:pPr>
      <w:r w:rsidRPr="001F48EF">
        <w:t>Subject knowledge and curriculum development</w:t>
      </w:r>
    </w:p>
    <w:p w14:paraId="22E711BD" w14:textId="77777777" w:rsidR="00CE2004" w:rsidRPr="001F48EF" w:rsidRDefault="00CE2004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 xml:space="preserve">Use extensive, up-to-date subject knowledge </w:t>
      </w:r>
      <w:r w:rsidR="00C236BD" w:rsidRPr="001F48EF">
        <w:rPr>
          <w:sz w:val="24"/>
          <w:szCs w:val="24"/>
        </w:rPr>
        <w:t xml:space="preserve">to lead English/literacy across the school, </w:t>
      </w:r>
      <w:r w:rsidRPr="001F48EF">
        <w:rPr>
          <w:sz w:val="24"/>
          <w:szCs w:val="24"/>
        </w:rPr>
        <w:t>and keep up to date with developments in pedagogy and the curriculum</w:t>
      </w:r>
    </w:p>
    <w:p w14:paraId="15A03B4E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Oversee the planning of curriculum content, ensuring it is well sequenced to promote pupil progress</w:t>
      </w:r>
    </w:p>
    <w:p w14:paraId="3F0FE94A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Ensure the planned curriculum is effectively and consistently implemented across the school</w:t>
      </w:r>
    </w:p>
    <w:p w14:paraId="6075A06F" w14:textId="77777777" w:rsidR="00060354" w:rsidRPr="001F48EF" w:rsidRDefault="00060354" w:rsidP="00060354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Work with teachers and other subject leads to build links between the English curriculum/literacy skills and the wider curriculum</w:t>
      </w:r>
    </w:p>
    <w:p w14:paraId="1B98B963" w14:textId="77777777" w:rsidR="00433B95" w:rsidRPr="001F48EF" w:rsidRDefault="00433B95" w:rsidP="00433B95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 xml:space="preserve">Promote a high standard of speaking, listening, writing and reading of English among colleagues </w:t>
      </w:r>
    </w:p>
    <w:p w14:paraId="4D0CD67E" w14:textId="3FD0DB9A" w:rsidR="00433B95" w:rsidRPr="001F48EF" w:rsidRDefault="00433B95" w:rsidP="004E0079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Demonstrate a clear understanding of systematic synthetic phonics and share this practice with colleagues</w:t>
      </w:r>
    </w:p>
    <w:p w14:paraId="008D7D37" w14:textId="77777777" w:rsidR="00C34C37" w:rsidRPr="001F48EF" w:rsidRDefault="00C34C37" w:rsidP="00C34C37">
      <w:pPr>
        <w:pStyle w:val="4Bulletedcopyblue"/>
        <w:numPr>
          <w:ilvl w:val="0"/>
          <w:numId w:val="0"/>
        </w:numPr>
        <w:ind w:left="170"/>
        <w:rPr>
          <w:sz w:val="24"/>
          <w:szCs w:val="24"/>
        </w:rPr>
      </w:pPr>
    </w:p>
    <w:p w14:paraId="4F094780" w14:textId="77777777" w:rsidR="00DF1FEA" w:rsidRPr="001F48EF" w:rsidRDefault="006933AC" w:rsidP="00DF1FEA">
      <w:pPr>
        <w:pStyle w:val="Subhead2"/>
      </w:pPr>
      <w:r w:rsidRPr="001F48EF">
        <w:t>Professional</w:t>
      </w:r>
      <w:r w:rsidR="00DF1FEA" w:rsidRPr="001F48EF">
        <w:t xml:space="preserve"> development</w:t>
      </w:r>
    </w:p>
    <w:p w14:paraId="3208CCE6" w14:textId="1FFAE627" w:rsidR="00DF1FEA" w:rsidRPr="001F48EF" w:rsidRDefault="00DF1FEA" w:rsidP="00DF1FEA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 xml:space="preserve">Provide training, practice and coaching so all staff become experts in teaching </w:t>
      </w:r>
      <w:r w:rsidR="006933AC" w:rsidRPr="001F48EF">
        <w:rPr>
          <w:sz w:val="24"/>
          <w:szCs w:val="24"/>
        </w:rPr>
        <w:t xml:space="preserve">reading, </w:t>
      </w:r>
      <w:r w:rsidR="008E6345">
        <w:rPr>
          <w:sz w:val="24"/>
          <w:szCs w:val="24"/>
        </w:rPr>
        <w:t xml:space="preserve">phonics, </w:t>
      </w:r>
      <w:r w:rsidR="006933AC" w:rsidRPr="001F48EF">
        <w:rPr>
          <w:sz w:val="24"/>
          <w:szCs w:val="24"/>
        </w:rPr>
        <w:t>spelling</w:t>
      </w:r>
      <w:r w:rsidRPr="001F48EF">
        <w:rPr>
          <w:sz w:val="24"/>
          <w:szCs w:val="24"/>
        </w:rPr>
        <w:t xml:space="preserve"> and writing</w:t>
      </w:r>
    </w:p>
    <w:p w14:paraId="16A958DE" w14:textId="5C93D262" w:rsidR="00DF1FEA" w:rsidRPr="001F48EF" w:rsidRDefault="00E52229" w:rsidP="00DF1FEA">
      <w:pPr>
        <w:pStyle w:val="4Bulletedcopyblue"/>
        <w:rPr>
          <w:sz w:val="24"/>
          <w:szCs w:val="24"/>
        </w:rPr>
      </w:pPr>
      <w:r>
        <w:rPr>
          <w:sz w:val="24"/>
          <w:szCs w:val="24"/>
        </w:rPr>
        <w:t xml:space="preserve">Keep up to date with </w:t>
      </w:r>
      <w:r w:rsidR="0048279B">
        <w:rPr>
          <w:sz w:val="24"/>
          <w:szCs w:val="24"/>
        </w:rPr>
        <w:t>relevant pedagogy, DfE guidance</w:t>
      </w:r>
      <w:r w:rsidR="00A04303">
        <w:rPr>
          <w:sz w:val="24"/>
          <w:szCs w:val="24"/>
        </w:rPr>
        <w:t xml:space="preserve"> and </w:t>
      </w:r>
      <w:r w:rsidR="0048279B">
        <w:rPr>
          <w:sz w:val="24"/>
          <w:szCs w:val="24"/>
        </w:rPr>
        <w:t>research around the English curriculum</w:t>
      </w:r>
      <w:r w:rsidR="00A04303">
        <w:rPr>
          <w:sz w:val="24"/>
          <w:szCs w:val="24"/>
        </w:rPr>
        <w:t xml:space="preserve"> </w:t>
      </w:r>
    </w:p>
    <w:p w14:paraId="79C2F0CC" w14:textId="77777777" w:rsidR="009C6703" w:rsidRPr="001F48EF" w:rsidRDefault="009C6703" w:rsidP="00740AC8">
      <w:pPr>
        <w:pStyle w:val="1bodycopy10pt"/>
        <w:rPr>
          <w:sz w:val="24"/>
        </w:rPr>
      </w:pPr>
    </w:p>
    <w:p w14:paraId="469CAC22" w14:textId="77777777" w:rsidR="00211D60" w:rsidRPr="001F48EF" w:rsidRDefault="00211D60" w:rsidP="00211D60">
      <w:pPr>
        <w:pStyle w:val="Subhead2"/>
      </w:pPr>
      <w:r w:rsidRPr="001F48EF">
        <w:t>Monitoring and assessment</w:t>
      </w:r>
    </w:p>
    <w:p w14:paraId="03846F18" w14:textId="77777777" w:rsidR="00211D60" w:rsidRPr="001F48EF" w:rsidRDefault="00211D60" w:rsidP="00211D60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Quality assure data within the subject to ensure it is accurate, reliable and valid</w:t>
      </w:r>
    </w:p>
    <w:p w14:paraId="0AA69DED" w14:textId="77777777" w:rsidR="00211D60" w:rsidRPr="001F48EF" w:rsidRDefault="00211D60" w:rsidP="00211D60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Ana</w:t>
      </w:r>
      <w:r w:rsidR="00EB57EC" w:rsidRPr="001F48EF">
        <w:rPr>
          <w:sz w:val="24"/>
          <w:szCs w:val="24"/>
        </w:rPr>
        <w:t>lyse internal and external</w:t>
      </w:r>
      <w:r w:rsidRPr="001F48EF">
        <w:rPr>
          <w:sz w:val="24"/>
          <w:szCs w:val="24"/>
        </w:rPr>
        <w:t xml:space="preserve"> assessment data to track pupil progress and attainment</w:t>
      </w:r>
    </w:p>
    <w:p w14:paraId="35053509" w14:textId="77777777" w:rsidR="00211D60" w:rsidRPr="001F48EF" w:rsidRDefault="00211D60" w:rsidP="00211D60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Identify where pupils have learning gaps or are not making the expected progress, and</w:t>
      </w:r>
      <w:r w:rsidR="006F58E0" w:rsidRPr="001F48EF">
        <w:rPr>
          <w:sz w:val="24"/>
          <w:szCs w:val="24"/>
        </w:rPr>
        <w:t xml:space="preserve"> make sure interventions target these</w:t>
      </w:r>
    </w:p>
    <w:p w14:paraId="426AB176" w14:textId="25BDCA59" w:rsidR="00AD5DCC" w:rsidRPr="00AD5DCC" w:rsidRDefault="00211D60" w:rsidP="00AD5DCC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lastRenderedPageBreak/>
        <w:t>Monitor the quality of teaching and learning across the subject</w:t>
      </w:r>
    </w:p>
    <w:p w14:paraId="0DF21422" w14:textId="77777777" w:rsidR="00211D60" w:rsidRPr="001F48EF" w:rsidRDefault="00211D60" w:rsidP="00211D60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Moderate assessment to make sure teachers are making accurate judgements of pupils' progress</w:t>
      </w:r>
    </w:p>
    <w:p w14:paraId="1AFB173F" w14:textId="77777777" w:rsidR="00211D60" w:rsidRDefault="00211D60" w:rsidP="00740AC8">
      <w:pPr>
        <w:pStyle w:val="1bodycopy10pt"/>
      </w:pPr>
    </w:p>
    <w:p w14:paraId="2DB79CE3" w14:textId="77777777" w:rsidR="00E05ED8" w:rsidRDefault="00E05ED8" w:rsidP="00E05ED8">
      <w:pPr>
        <w:pStyle w:val="Subhead2"/>
      </w:pPr>
      <w:r>
        <w:t>Leading and managing colleagues</w:t>
      </w:r>
    </w:p>
    <w:p w14:paraId="780A7180" w14:textId="77777777" w:rsidR="00E54348" w:rsidRPr="001F48EF" w:rsidRDefault="00E54348" w:rsidP="00D61B03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Est</w:t>
      </w:r>
      <w:r w:rsidR="00E05ED8" w:rsidRPr="001F48EF">
        <w:rPr>
          <w:sz w:val="24"/>
          <w:szCs w:val="24"/>
        </w:rPr>
        <w:t xml:space="preserve">ablish positive working relationships among </w:t>
      </w:r>
      <w:r w:rsidR="005F4D51" w:rsidRPr="001F48EF">
        <w:rPr>
          <w:sz w:val="24"/>
          <w:szCs w:val="24"/>
        </w:rPr>
        <w:t>colleagues</w:t>
      </w:r>
      <w:r w:rsidR="00E05ED8" w:rsidRPr="001F48EF">
        <w:rPr>
          <w:sz w:val="24"/>
          <w:szCs w:val="24"/>
        </w:rPr>
        <w:t>, modelling effective teamwo</w:t>
      </w:r>
      <w:r w:rsidRPr="001F48EF">
        <w:rPr>
          <w:sz w:val="24"/>
          <w:szCs w:val="24"/>
        </w:rPr>
        <w:t>rking and support</w:t>
      </w:r>
    </w:p>
    <w:p w14:paraId="43B12ED1" w14:textId="05646EA2" w:rsidR="00E05ED8" w:rsidRDefault="00E54348" w:rsidP="00B17AAF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Help</w:t>
      </w:r>
      <w:r w:rsidR="00AA612E" w:rsidRPr="001F48EF">
        <w:rPr>
          <w:sz w:val="24"/>
          <w:szCs w:val="24"/>
        </w:rPr>
        <w:t xml:space="preserve"> colleagues </w:t>
      </w:r>
      <w:r w:rsidR="00E05ED8" w:rsidRPr="001F48EF">
        <w:rPr>
          <w:sz w:val="24"/>
          <w:szCs w:val="24"/>
        </w:rPr>
        <w:t xml:space="preserve">develop </w:t>
      </w:r>
      <w:r w:rsidRPr="001F48EF">
        <w:rPr>
          <w:sz w:val="24"/>
          <w:szCs w:val="24"/>
        </w:rPr>
        <w:t>positive c</w:t>
      </w:r>
      <w:r w:rsidR="00E05ED8" w:rsidRPr="001F48EF">
        <w:rPr>
          <w:sz w:val="24"/>
          <w:szCs w:val="24"/>
        </w:rPr>
        <w:t>ommun</w:t>
      </w:r>
      <w:r w:rsidR="00B17AAF" w:rsidRPr="001F48EF">
        <w:rPr>
          <w:sz w:val="24"/>
          <w:szCs w:val="24"/>
        </w:rPr>
        <w:t>ication with pupils and parents</w:t>
      </w:r>
      <w:r w:rsidR="001F48EF">
        <w:rPr>
          <w:sz w:val="24"/>
          <w:szCs w:val="24"/>
        </w:rPr>
        <w:t xml:space="preserve"> </w:t>
      </w:r>
    </w:p>
    <w:p w14:paraId="14A15616" w14:textId="22A60F6A" w:rsidR="001F48EF" w:rsidRDefault="001F48EF" w:rsidP="00B17AAF">
      <w:pPr>
        <w:pStyle w:val="4Bulletedcopyblue"/>
        <w:rPr>
          <w:sz w:val="24"/>
          <w:szCs w:val="24"/>
        </w:rPr>
      </w:pPr>
      <w:r>
        <w:rPr>
          <w:sz w:val="24"/>
          <w:szCs w:val="24"/>
        </w:rPr>
        <w:t xml:space="preserve">Coach and mentor colleagues to promote high standards of teaching </w:t>
      </w:r>
    </w:p>
    <w:p w14:paraId="3301C7E2" w14:textId="384F17E9" w:rsidR="001F48EF" w:rsidRPr="001F48EF" w:rsidRDefault="001F48EF" w:rsidP="00B17AAF">
      <w:pPr>
        <w:pStyle w:val="4Bulletedcopyblue"/>
        <w:rPr>
          <w:sz w:val="24"/>
          <w:szCs w:val="24"/>
        </w:rPr>
      </w:pPr>
      <w:r>
        <w:rPr>
          <w:sz w:val="24"/>
          <w:szCs w:val="24"/>
        </w:rPr>
        <w:t>Hold others to account so as to promote good teaching and learning outcomes for all</w:t>
      </w:r>
    </w:p>
    <w:p w14:paraId="7F5DD061" w14:textId="16328418" w:rsidR="00C273A1" w:rsidRPr="001F48EF" w:rsidRDefault="00C273A1" w:rsidP="00B17AAF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Appraise colleagues and help them develop professionally following the school policy</w:t>
      </w:r>
    </w:p>
    <w:p w14:paraId="4D100BE1" w14:textId="77777777" w:rsidR="00211D60" w:rsidRPr="001F48EF" w:rsidRDefault="00211D60" w:rsidP="00740AC8">
      <w:pPr>
        <w:pStyle w:val="1bodycopy10pt"/>
        <w:rPr>
          <w:rFonts w:cs="Arial"/>
          <w:sz w:val="24"/>
        </w:rPr>
      </w:pPr>
    </w:p>
    <w:p w14:paraId="7BA48D47" w14:textId="77777777" w:rsidR="000A1FE8" w:rsidRDefault="000A1FE8" w:rsidP="000A1FE8">
      <w:pPr>
        <w:pStyle w:val="Subhead2"/>
      </w:pPr>
      <w:r>
        <w:t>Managing resources</w:t>
      </w:r>
    </w:p>
    <w:p w14:paraId="72CCD520" w14:textId="77777777" w:rsidR="00440306" w:rsidRPr="001F48EF" w:rsidRDefault="00440306" w:rsidP="00440306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 xml:space="preserve">Audit, check and manage </w:t>
      </w:r>
      <w:r w:rsidR="007E6E21" w:rsidRPr="001F48EF">
        <w:rPr>
          <w:sz w:val="24"/>
          <w:szCs w:val="24"/>
        </w:rPr>
        <w:t xml:space="preserve">English/literacy </w:t>
      </w:r>
      <w:r w:rsidRPr="001F48EF">
        <w:rPr>
          <w:sz w:val="24"/>
          <w:szCs w:val="24"/>
        </w:rPr>
        <w:t>resources</w:t>
      </w:r>
      <w:r w:rsidR="003452F0" w:rsidRPr="001F48EF">
        <w:rPr>
          <w:sz w:val="24"/>
          <w:szCs w:val="24"/>
        </w:rPr>
        <w:t xml:space="preserve"> termly, </w:t>
      </w:r>
      <w:r w:rsidRPr="001F48EF">
        <w:rPr>
          <w:sz w:val="24"/>
          <w:szCs w:val="24"/>
        </w:rPr>
        <w:t>to ensure they are available, up to date</w:t>
      </w:r>
      <w:r w:rsidR="006D0062" w:rsidRPr="001F48EF">
        <w:rPr>
          <w:sz w:val="24"/>
          <w:szCs w:val="24"/>
        </w:rPr>
        <w:t>, varied and diverse, and</w:t>
      </w:r>
      <w:r w:rsidRPr="001F48EF">
        <w:rPr>
          <w:sz w:val="24"/>
          <w:szCs w:val="24"/>
        </w:rPr>
        <w:t xml:space="preserve"> match pupil and curriculum needs</w:t>
      </w:r>
    </w:p>
    <w:p w14:paraId="3719220A" w14:textId="77777777" w:rsidR="00E05ED8" w:rsidRPr="001F48EF" w:rsidRDefault="00440306" w:rsidP="009632E7">
      <w:pPr>
        <w:pStyle w:val="4Bulletedcopyblue"/>
        <w:rPr>
          <w:sz w:val="24"/>
          <w:szCs w:val="24"/>
        </w:rPr>
      </w:pPr>
      <w:r w:rsidRPr="001F48EF">
        <w:rPr>
          <w:sz w:val="24"/>
          <w:szCs w:val="24"/>
        </w:rPr>
        <w:t>Provide support with classroom displays for the subject area across the school to ensure they are stimulating, of high quality, and inspire curiosity in pupils</w:t>
      </w:r>
    </w:p>
    <w:p w14:paraId="5A3BA562" w14:textId="77777777" w:rsidR="00440306" w:rsidRDefault="00440306" w:rsidP="00740AC8">
      <w:pPr>
        <w:pStyle w:val="1bodycopy10pt"/>
      </w:pPr>
    </w:p>
    <w:p w14:paraId="3D4492F1" w14:textId="3ACE286A" w:rsidR="00BD2A11" w:rsidRDefault="00BD2A11" w:rsidP="00740AC8">
      <w:pPr>
        <w:pStyle w:val="1bodycopy10pt"/>
      </w:pPr>
      <w:r w:rsidRPr="00BD2A11">
        <w:t xml:space="preserve">Please note that this list of duties is illustrative of the general nature and level of responsibility of the role. It is not a comprehensive list of all tasks that the </w:t>
      </w:r>
      <w:r w:rsidR="00D85F5E">
        <w:t>subject</w:t>
      </w:r>
      <w:r w:rsidRPr="00BD2A11">
        <w:t xml:space="preserve"> leader will carry out. The postholder may be required to do other duties appropriate to the level of the role.</w:t>
      </w:r>
    </w:p>
    <w:p w14:paraId="0AC60870" w14:textId="77777777" w:rsidR="001571A9" w:rsidRDefault="001571A9" w:rsidP="00FE688B">
      <w:pPr>
        <w:pStyle w:val="1bodycopy10pt"/>
      </w:pPr>
    </w:p>
    <w:p w14:paraId="6A3E5ED7" w14:textId="77777777" w:rsidR="00FE688B" w:rsidRDefault="00FE688B" w:rsidP="00FE688B">
      <w:pPr>
        <w:pStyle w:val="1bodycopy10pt"/>
      </w:pPr>
    </w:p>
    <w:p w14:paraId="75C95A1C" w14:textId="77777777" w:rsidR="00FE688B" w:rsidRDefault="00FE688B" w:rsidP="00FE688B">
      <w:pPr>
        <w:pStyle w:val="1bodycopy10pt"/>
      </w:pPr>
    </w:p>
    <w:p w14:paraId="4892D59D" w14:textId="77777777" w:rsidR="00FE688B" w:rsidRDefault="00FE688B" w:rsidP="00FE688B">
      <w:pPr>
        <w:pStyle w:val="1bodycopy10pt"/>
      </w:pPr>
    </w:p>
    <w:p w14:paraId="4419C22D" w14:textId="77777777" w:rsidR="009143CC" w:rsidRDefault="009143CC" w:rsidP="00FE688B">
      <w:pPr>
        <w:pStyle w:val="1bodycopy10pt"/>
      </w:pPr>
    </w:p>
    <w:p w14:paraId="2B3AFF88" w14:textId="77777777" w:rsidR="009143CC" w:rsidRDefault="009143CC" w:rsidP="00FE688B">
      <w:pPr>
        <w:pStyle w:val="1bodycopy10pt"/>
      </w:pPr>
    </w:p>
    <w:p w14:paraId="1169CD51" w14:textId="77777777" w:rsidR="00994882" w:rsidRDefault="00994882" w:rsidP="00FE688B">
      <w:pPr>
        <w:pStyle w:val="1bodycopy10pt"/>
      </w:pPr>
    </w:p>
    <w:p w14:paraId="22F645CA" w14:textId="77777777" w:rsidR="00994882" w:rsidRDefault="00994882" w:rsidP="00FE688B">
      <w:pPr>
        <w:pStyle w:val="1bodycopy10pt"/>
      </w:pPr>
    </w:p>
    <w:p w14:paraId="5CE0140C" w14:textId="77777777" w:rsidR="009143CC" w:rsidRDefault="009143CC" w:rsidP="00FE688B">
      <w:pPr>
        <w:pStyle w:val="1bodycopy10pt"/>
      </w:pPr>
    </w:p>
    <w:p w14:paraId="1B6DFD02" w14:textId="77777777" w:rsidR="00060354" w:rsidRDefault="00060354" w:rsidP="00FE688B">
      <w:pPr>
        <w:pStyle w:val="1bodycopy10pt"/>
      </w:pPr>
    </w:p>
    <w:p w14:paraId="658FF7BD" w14:textId="77777777" w:rsidR="00060354" w:rsidRDefault="00060354" w:rsidP="00FE688B">
      <w:pPr>
        <w:pStyle w:val="1bodycopy10pt"/>
      </w:pPr>
    </w:p>
    <w:p w14:paraId="56CADC87" w14:textId="77777777" w:rsidR="001F48EF" w:rsidRDefault="001F48EF" w:rsidP="00FE688B">
      <w:pPr>
        <w:pStyle w:val="1bodycopy10pt"/>
      </w:pPr>
    </w:p>
    <w:p w14:paraId="6D0BADB4" w14:textId="77777777" w:rsidR="001F48EF" w:rsidRDefault="001F48EF" w:rsidP="00FE688B">
      <w:pPr>
        <w:pStyle w:val="1bodycopy10pt"/>
      </w:pPr>
    </w:p>
    <w:p w14:paraId="334FD356" w14:textId="77777777" w:rsidR="001F48EF" w:rsidRDefault="001F48EF" w:rsidP="00FE688B">
      <w:pPr>
        <w:pStyle w:val="1bodycopy10pt"/>
      </w:pPr>
    </w:p>
    <w:p w14:paraId="672B367E" w14:textId="77777777" w:rsidR="001F48EF" w:rsidRDefault="001F48EF" w:rsidP="00FE688B">
      <w:pPr>
        <w:pStyle w:val="1bodycopy10pt"/>
      </w:pPr>
    </w:p>
    <w:p w14:paraId="6234F449" w14:textId="77777777" w:rsidR="001F48EF" w:rsidRDefault="001F48EF" w:rsidP="00FE688B">
      <w:pPr>
        <w:pStyle w:val="1bodycopy10pt"/>
      </w:pPr>
    </w:p>
    <w:p w14:paraId="3C277D70" w14:textId="77777777" w:rsidR="001F48EF" w:rsidRDefault="001F48EF" w:rsidP="00FE688B">
      <w:pPr>
        <w:pStyle w:val="1bodycopy10pt"/>
      </w:pPr>
    </w:p>
    <w:p w14:paraId="7E46E237" w14:textId="77777777" w:rsidR="001F48EF" w:rsidRDefault="001F48EF" w:rsidP="00FE688B">
      <w:pPr>
        <w:pStyle w:val="1bodycopy10pt"/>
      </w:pPr>
    </w:p>
    <w:p w14:paraId="2FA96A08" w14:textId="77777777" w:rsidR="001F48EF" w:rsidRDefault="001F48EF" w:rsidP="00FE688B">
      <w:pPr>
        <w:pStyle w:val="1bodycopy10pt"/>
      </w:pPr>
    </w:p>
    <w:p w14:paraId="684E6A06" w14:textId="77777777" w:rsidR="001F48EF" w:rsidRDefault="001F48EF" w:rsidP="00FE688B">
      <w:pPr>
        <w:pStyle w:val="1bodycopy10pt"/>
      </w:pPr>
    </w:p>
    <w:p w14:paraId="27C4961E" w14:textId="77777777" w:rsidR="001F48EF" w:rsidRDefault="001F48EF" w:rsidP="00FE688B">
      <w:pPr>
        <w:pStyle w:val="1bodycopy10pt"/>
      </w:pPr>
    </w:p>
    <w:p w14:paraId="5F1FE879" w14:textId="77777777" w:rsidR="009143CC" w:rsidRDefault="009143CC" w:rsidP="00FE688B">
      <w:pPr>
        <w:pStyle w:val="1bodycopy10pt"/>
      </w:pPr>
    </w:p>
    <w:p w14:paraId="6626497D" w14:textId="77777777" w:rsidR="00FE688B" w:rsidRDefault="00FE688B" w:rsidP="00FE688B">
      <w:pPr>
        <w:pStyle w:val="1bodycopy10pt"/>
      </w:pPr>
    </w:p>
    <w:p w14:paraId="65DE30F3" w14:textId="77777777" w:rsidR="00FE688B" w:rsidRPr="001F48EF" w:rsidRDefault="00FE688B" w:rsidP="00FE688B">
      <w:pPr>
        <w:pStyle w:val="Heading1"/>
        <w:rPr>
          <w:sz w:val="24"/>
          <w:szCs w:val="24"/>
        </w:rPr>
      </w:pPr>
      <w:r w:rsidRPr="001F48EF">
        <w:rPr>
          <w:sz w:val="24"/>
          <w:szCs w:val="24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3"/>
        <w:gridCol w:w="8176"/>
      </w:tblGrid>
      <w:tr w:rsidR="00FE688B" w:rsidRPr="001F48EF" w14:paraId="6218AC49" w14:textId="77777777" w:rsidTr="0077298D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808D3BD" w14:textId="77777777" w:rsidR="00FE688B" w:rsidRPr="001F48EF" w:rsidRDefault="00FE688B" w:rsidP="0077298D">
            <w:pPr>
              <w:pStyle w:val="1bodycopy10pt"/>
              <w:suppressAutoHyphens/>
              <w:spacing w:after="0"/>
              <w:rPr>
                <w:caps/>
                <w:color w:val="F8F8F8"/>
                <w:sz w:val="24"/>
                <w:lang w:val="en-GB"/>
              </w:rPr>
            </w:pPr>
            <w:r w:rsidRPr="001F48EF">
              <w:rPr>
                <w:caps/>
                <w:color w:val="F8F8F8"/>
                <w:sz w:val="24"/>
                <w:lang w:val="en-GB"/>
              </w:rPr>
              <w:lastRenderedPageBreak/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5AFBDFF" w14:textId="77777777" w:rsidR="00FE688B" w:rsidRPr="001F48EF" w:rsidRDefault="00FE688B" w:rsidP="0077298D">
            <w:pPr>
              <w:pStyle w:val="1bodycopy10pt"/>
              <w:suppressAutoHyphens/>
              <w:spacing w:after="0"/>
              <w:rPr>
                <w:caps/>
                <w:color w:val="F8F8F8"/>
                <w:sz w:val="24"/>
                <w:lang w:val="en-GB"/>
              </w:rPr>
            </w:pPr>
            <w:r w:rsidRPr="001F48EF">
              <w:rPr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FE688B" w:rsidRPr="001F48EF" w14:paraId="1B13436B" w14:textId="77777777" w:rsidTr="0077298D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679665C0" w14:textId="77777777" w:rsidR="00FE688B" w:rsidRPr="001F48EF" w:rsidRDefault="00FE688B" w:rsidP="0077298D">
            <w:pPr>
              <w:pStyle w:val="Tablebodycopy"/>
              <w:rPr>
                <w:b/>
                <w:sz w:val="24"/>
                <w:lang w:val="en-GB"/>
              </w:rPr>
            </w:pPr>
            <w:r w:rsidRPr="001F48EF">
              <w:rPr>
                <w:b/>
                <w:sz w:val="24"/>
              </w:rPr>
              <w:t xml:space="preserve">Qualifications </w:t>
            </w:r>
            <w:r w:rsidRPr="001F48EF">
              <w:rPr>
                <w:b/>
                <w:sz w:val="24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0FCA72E9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Degree</w:t>
            </w:r>
          </w:p>
          <w:p w14:paraId="64A7074B" w14:textId="7C2392C3" w:rsidR="001F48EF" w:rsidRPr="001F48EF" w:rsidRDefault="00FE688B" w:rsidP="001F48EF">
            <w:pPr>
              <w:pStyle w:val="Tablecopybulleted"/>
              <w:numPr>
                <w:ilvl w:val="0"/>
                <w:numId w:val="8"/>
              </w:numPr>
              <w:rPr>
                <w:sz w:val="24"/>
                <w:lang w:val="en-GB"/>
              </w:rPr>
            </w:pPr>
            <w:r w:rsidRPr="001F48EF">
              <w:rPr>
                <w:sz w:val="24"/>
              </w:rPr>
              <w:t xml:space="preserve">Qualified teacher status </w:t>
            </w:r>
          </w:p>
          <w:p w14:paraId="76CFC05A" w14:textId="16CFB1F8" w:rsidR="00FE688B" w:rsidRPr="001F48EF" w:rsidRDefault="001F48EF" w:rsidP="001F48EF">
            <w:pPr>
              <w:pStyle w:val="Tablecopybulleted"/>
              <w:numPr>
                <w:ilvl w:val="0"/>
                <w:numId w:val="8"/>
              </w:numPr>
              <w:rPr>
                <w:sz w:val="24"/>
                <w:lang w:val="en-GB"/>
              </w:rPr>
            </w:pPr>
            <w:r w:rsidRPr="001F48EF">
              <w:rPr>
                <w:sz w:val="24"/>
              </w:rPr>
              <w:t>Successful primary teaching experience</w:t>
            </w:r>
          </w:p>
        </w:tc>
      </w:tr>
      <w:tr w:rsidR="00FE688B" w:rsidRPr="001F48EF" w14:paraId="4286ADF5" w14:textId="77777777" w:rsidTr="0077298D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4D0E2A20" w14:textId="77777777" w:rsidR="00FE688B" w:rsidRPr="001F48EF" w:rsidRDefault="00FE688B" w:rsidP="0077298D">
            <w:pPr>
              <w:pStyle w:val="Tablebodycopy"/>
              <w:rPr>
                <w:b/>
                <w:sz w:val="24"/>
                <w:lang w:val="en-GB"/>
              </w:rPr>
            </w:pPr>
            <w:r w:rsidRPr="001F48EF">
              <w:rPr>
                <w:b/>
                <w:sz w:val="24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8DB0932" w14:textId="36FB65FA" w:rsidR="001F48EF" w:rsidRPr="001F48EF" w:rsidRDefault="00026A6E" w:rsidP="001F48EF">
            <w:pPr>
              <w:pStyle w:val="Tablecopybulleted"/>
              <w:rPr>
                <w:sz w:val="24"/>
              </w:rPr>
            </w:pPr>
            <w:r w:rsidRPr="001F48EF">
              <w:rPr>
                <w:sz w:val="24"/>
              </w:rPr>
              <w:t>Experience of subject leadership in English/literacy</w:t>
            </w:r>
            <w:r w:rsidR="001F48EF">
              <w:rPr>
                <w:sz w:val="24"/>
              </w:rPr>
              <w:t xml:space="preserve"> desirable</w:t>
            </w:r>
          </w:p>
          <w:p w14:paraId="5A2F3183" w14:textId="2EDFACC9" w:rsidR="00A85D5C" w:rsidRPr="001F48EF" w:rsidRDefault="00994882" w:rsidP="00994882">
            <w:pPr>
              <w:pStyle w:val="Tablecopybulleted"/>
              <w:rPr>
                <w:sz w:val="24"/>
              </w:rPr>
            </w:pPr>
            <w:r w:rsidRPr="001F48EF">
              <w:rPr>
                <w:sz w:val="24"/>
              </w:rPr>
              <w:t xml:space="preserve">Experience </w:t>
            </w:r>
            <w:r w:rsidR="001F48EF">
              <w:rPr>
                <w:sz w:val="24"/>
              </w:rPr>
              <w:t>in</w:t>
            </w:r>
            <w:r w:rsidRPr="001F48EF">
              <w:rPr>
                <w:sz w:val="24"/>
              </w:rPr>
              <w:t xml:space="preserve"> </w:t>
            </w:r>
            <w:r w:rsidR="001F48EF">
              <w:rPr>
                <w:sz w:val="24"/>
              </w:rPr>
              <w:t xml:space="preserve">teaching </w:t>
            </w:r>
            <w:r w:rsidRPr="001F48EF">
              <w:rPr>
                <w:sz w:val="24"/>
              </w:rPr>
              <w:t xml:space="preserve">phonics </w:t>
            </w:r>
            <w:r w:rsidR="007D6E7C">
              <w:rPr>
                <w:sz w:val="24"/>
              </w:rPr>
              <w:t>is desirable</w:t>
            </w:r>
          </w:p>
          <w:p w14:paraId="013AA989" w14:textId="338793AC" w:rsidR="00FE688B" w:rsidRPr="001F48EF" w:rsidRDefault="001F48EF" w:rsidP="001F48EF">
            <w:pPr>
              <w:pStyle w:val="Tablecopybulleted"/>
              <w:numPr>
                <w:ilvl w:val="0"/>
                <w:numId w:val="8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Experience of leading a subject with transferable skills to the role</w:t>
            </w:r>
          </w:p>
        </w:tc>
      </w:tr>
      <w:tr w:rsidR="00FE688B" w:rsidRPr="001F48EF" w14:paraId="7F9260B7" w14:textId="77777777" w:rsidTr="0077298D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43CC6AE5" w14:textId="77777777" w:rsidR="00FE688B" w:rsidRPr="001F48EF" w:rsidRDefault="00FE688B" w:rsidP="0077298D">
            <w:pPr>
              <w:pStyle w:val="Tablebodycopy"/>
              <w:rPr>
                <w:b/>
                <w:sz w:val="24"/>
                <w:lang w:val="en-GB"/>
              </w:rPr>
            </w:pPr>
            <w:r w:rsidRPr="001F48EF">
              <w:rPr>
                <w:b/>
                <w:sz w:val="24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42D9ECC" w14:textId="6EC3A259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Expert knowledge of the Nation</w:t>
            </w:r>
            <w:r w:rsidR="00433B95" w:rsidRPr="001F48EF">
              <w:rPr>
                <w:sz w:val="24"/>
              </w:rPr>
              <w:t>al Curriculum</w:t>
            </w:r>
            <w:r w:rsidR="000051E0" w:rsidRPr="001F48EF">
              <w:rPr>
                <w:sz w:val="24"/>
              </w:rPr>
              <w:t xml:space="preserve">, </w:t>
            </w:r>
            <w:r w:rsidR="00433B95" w:rsidRPr="001F48EF">
              <w:rPr>
                <w:sz w:val="24"/>
              </w:rPr>
              <w:t xml:space="preserve">particularly the English </w:t>
            </w:r>
            <w:r w:rsidRPr="001F48EF">
              <w:rPr>
                <w:sz w:val="24"/>
              </w:rPr>
              <w:t>curriculum</w:t>
            </w:r>
          </w:p>
          <w:p w14:paraId="3531B627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 xml:space="preserve">Understanding of high-quality teaching and learning strategies in the subject, and the ability to model this for others and support others to improve </w:t>
            </w:r>
          </w:p>
          <w:p w14:paraId="4F25B8EE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Awareness of local and national organisations that can provide support with delivering the subject</w:t>
            </w:r>
          </w:p>
          <w:p w14:paraId="7534563A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Ability to build effective working relationships with staff and other stakeholders</w:t>
            </w:r>
          </w:p>
          <w:p w14:paraId="73DCF21E" w14:textId="77777777" w:rsidR="00FE688B" w:rsidRDefault="006C2E46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Understanding of how to adapt</w:t>
            </w:r>
            <w:r w:rsidR="005540D4" w:rsidRPr="001F48EF">
              <w:rPr>
                <w:sz w:val="24"/>
              </w:rPr>
              <w:t xml:space="preserve"> </w:t>
            </w:r>
            <w:r w:rsidR="00FE688B" w:rsidRPr="001F48EF">
              <w:rPr>
                <w:sz w:val="24"/>
              </w:rPr>
              <w:t>teaching to meet pupils’ needs</w:t>
            </w:r>
          </w:p>
          <w:p w14:paraId="0CDD26D3" w14:textId="61CBFC43" w:rsidR="00960EB9" w:rsidRDefault="003B42C4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Knowledge of the </w:t>
            </w:r>
            <w:r w:rsidR="00B76AC2">
              <w:rPr>
                <w:sz w:val="24"/>
              </w:rPr>
              <w:t>administration</w:t>
            </w:r>
            <w:r>
              <w:rPr>
                <w:sz w:val="24"/>
              </w:rPr>
              <w:t xml:space="preserve"> of SATs</w:t>
            </w:r>
            <w:r w:rsidR="00B76AC2">
              <w:rPr>
                <w:sz w:val="24"/>
              </w:rPr>
              <w:t xml:space="preserve">/ Phonics Screening Check </w:t>
            </w:r>
          </w:p>
          <w:p w14:paraId="42E972E9" w14:textId="0F6D4B58" w:rsidR="00B76AC2" w:rsidRDefault="00E672F6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Accurate</w:t>
            </w:r>
            <w:r w:rsidR="00B76AC2">
              <w:rPr>
                <w:sz w:val="24"/>
              </w:rPr>
              <w:t xml:space="preserve"> assessment of reading and writing </w:t>
            </w:r>
          </w:p>
          <w:p w14:paraId="41BD887E" w14:textId="69EA99AE" w:rsidR="00E672F6" w:rsidRPr="001F48EF" w:rsidRDefault="00E672F6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Data analysis skills to inform planning, intervention, subject evaluation, staff development and strategic vision</w:t>
            </w:r>
          </w:p>
          <w:p w14:paraId="7E415D42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Knowledge of guidance and requirements around safeguarding children</w:t>
            </w:r>
          </w:p>
          <w:p w14:paraId="2CA3B0A1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Good IT skills</w:t>
            </w:r>
          </w:p>
          <w:p w14:paraId="1EBBC983" w14:textId="77777777" w:rsidR="00FE688B" w:rsidRPr="001F48EF" w:rsidRDefault="00FE688B" w:rsidP="00D61B03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Effective communication and interpersonal skills</w:t>
            </w:r>
            <w:r w:rsidR="009A3402" w:rsidRPr="001F48EF">
              <w:rPr>
                <w:sz w:val="24"/>
              </w:rPr>
              <w:t>, with the ability to c</w:t>
            </w:r>
            <w:r w:rsidRPr="001F48EF">
              <w:rPr>
                <w:sz w:val="24"/>
              </w:rPr>
              <w:t>ommunicate a vision and inspire others</w:t>
            </w:r>
          </w:p>
          <w:p w14:paraId="252E62D6" w14:textId="6AFE7D40" w:rsidR="00FE688B" w:rsidRPr="001F48EF" w:rsidRDefault="00FE688B" w:rsidP="0077298D">
            <w:pPr>
              <w:pStyle w:val="Tablebodycopy"/>
              <w:spacing w:after="0"/>
              <w:rPr>
                <w:sz w:val="24"/>
                <w:lang w:val="en-GB"/>
              </w:rPr>
            </w:pPr>
          </w:p>
        </w:tc>
      </w:tr>
      <w:tr w:rsidR="00FE688B" w:rsidRPr="001F48EF" w14:paraId="69535AE8" w14:textId="77777777" w:rsidTr="0077298D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2D95366E" w14:textId="77777777" w:rsidR="00FE688B" w:rsidRPr="001F48EF" w:rsidRDefault="00FE688B" w:rsidP="0077298D">
            <w:pPr>
              <w:pStyle w:val="Tablebodycopy"/>
              <w:rPr>
                <w:b/>
                <w:sz w:val="24"/>
              </w:rPr>
            </w:pPr>
            <w:r w:rsidRPr="001F48EF">
              <w:rPr>
                <w:b/>
                <w:sz w:val="24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5055EDCE" w14:textId="77777777" w:rsidR="00805AE6" w:rsidRPr="001F48EF" w:rsidRDefault="00805AE6" w:rsidP="00805AE6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Ability to uphold and promote the ethos and values of the school</w:t>
            </w:r>
          </w:p>
          <w:p w14:paraId="0B90DB7E" w14:textId="77777777" w:rsidR="00805AE6" w:rsidRPr="001F48EF" w:rsidRDefault="00805AE6" w:rsidP="00805AE6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Commitment to safeguarding and equality</w:t>
            </w:r>
          </w:p>
          <w:p w14:paraId="4F413A94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A commitment to getting the best outcomes for all pupils and promoting the ethos and values of the school</w:t>
            </w:r>
          </w:p>
          <w:p w14:paraId="14711663" w14:textId="77777777" w:rsidR="00FE688B" w:rsidRPr="001F48EF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Ability to work under pressure and prioritise effectively</w:t>
            </w:r>
          </w:p>
          <w:p w14:paraId="5174868A" w14:textId="77777777" w:rsidR="00FE688B" w:rsidRDefault="00FE688B" w:rsidP="00FE688B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 w:rsidRPr="001F48EF">
              <w:rPr>
                <w:sz w:val="24"/>
              </w:rPr>
              <w:t>Maintain confidentiality at all times</w:t>
            </w:r>
          </w:p>
          <w:p w14:paraId="7E5A4D45" w14:textId="1440F4DF" w:rsidR="00FE688B" w:rsidRPr="004757F7" w:rsidRDefault="005623F9" w:rsidP="004757F7">
            <w:pPr>
              <w:pStyle w:val="Tablecopybulleted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Ability to work as part of a team</w:t>
            </w:r>
          </w:p>
        </w:tc>
      </w:tr>
    </w:tbl>
    <w:p w14:paraId="3DD36673" w14:textId="77777777" w:rsidR="00FE688B" w:rsidRPr="001F48EF" w:rsidRDefault="00FE688B" w:rsidP="00FE688B">
      <w:pPr>
        <w:pStyle w:val="1bodycopy10pt"/>
        <w:rPr>
          <w:sz w:val="24"/>
          <w:lang w:val="en-GB"/>
        </w:rPr>
      </w:pPr>
    </w:p>
    <w:p w14:paraId="6DC1E40C" w14:textId="77777777" w:rsidR="00D56117" w:rsidRPr="00C76DCC" w:rsidRDefault="00D56117" w:rsidP="00D56117">
      <w:pPr>
        <w:pStyle w:val="Heading1"/>
        <w:rPr>
          <w:sz w:val="24"/>
          <w:szCs w:val="24"/>
        </w:rPr>
      </w:pPr>
      <w:r w:rsidRPr="00C76DCC">
        <w:rPr>
          <w:sz w:val="24"/>
          <w:szCs w:val="24"/>
        </w:rPr>
        <w:t>Notes:</w:t>
      </w:r>
    </w:p>
    <w:p w14:paraId="42568FA1" w14:textId="77777777" w:rsidR="00D56117" w:rsidRPr="00C76DCC" w:rsidRDefault="00D56117" w:rsidP="00D56117">
      <w:pPr>
        <w:pStyle w:val="1bodycopy10pt"/>
        <w:rPr>
          <w:sz w:val="24"/>
        </w:rPr>
      </w:pPr>
      <w:r w:rsidRPr="00C76DCC">
        <w:rPr>
          <w:sz w:val="24"/>
        </w:rPr>
        <w:t xml:space="preserve">This job description may be amended at any time in consultation with the postholder. </w:t>
      </w:r>
    </w:p>
    <w:p w14:paraId="0DD0E34A" w14:textId="77777777" w:rsidR="00D56117" w:rsidRPr="00C76DCC" w:rsidRDefault="00D56117" w:rsidP="00D56117">
      <w:pPr>
        <w:pStyle w:val="1bodycopy10pt"/>
        <w:rPr>
          <w:sz w:val="24"/>
        </w:rPr>
      </w:pPr>
    </w:p>
    <w:p w14:paraId="21AC5285" w14:textId="77777777" w:rsidR="00D56117" w:rsidRPr="00C76DCC" w:rsidRDefault="00D56117" w:rsidP="00D56117">
      <w:pPr>
        <w:pStyle w:val="1bodycopy10pt"/>
        <w:spacing w:before="120" w:after="240"/>
        <w:rPr>
          <w:sz w:val="24"/>
        </w:rPr>
      </w:pPr>
      <w:r w:rsidRPr="00C76DCC">
        <w:rPr>
          <w:rStyle w:val="Sub-headingChar"/>
          <w:rFonts w:cs="Times New Roman"/>
          <w:sz w:val="24"/>
        </w:rPr>
        <w:t>Headteacher/line manager’s signature:</w:t>
      </w:r>
      <w:r w:rsidRPr="00C76DCC">
        <w:rPr>
          <w:sz w:val="24"/>
        </w:rPr>
        <w:tab/>
      </w:r>
      <w:r w:rsidRPr="00C76DCC">
        <w:rPr>
          <w:color w:val="B9B9B9"/>
          <w:sz w:val="24"/>
        </w:rPr>
        <w:t>_______________________________________</w:t>
      </w:r>
    </w:p>
    <w:p w14:paraId="6AE67A7A" w14:textId="4D6067E7" w:rsidR="00D56117" w:rsidRPr="00C76DCC" w:rsidRDefault="00D56117" w:rsidP="00D56117">
      <w:pPr>
        <w:pStyle w:val="1bodycopy10pt"/>
        <w:spacing w:before="120" w:after="240"/>
        <w:rPr>
          <w:sz w:val="24"/>
        </w:rPr>
      </w:pPr>
      <w:r w:rsidRPr="00C76DCC">
        <w:rPr>
          <w:rStyle w:val="Sub-headingChar"/>
          <w:rFonts w:cs="Times New Roman"/>
          <w:sz w:val="24"/>
        </w:rPr>
        <w:t>Date:</w:t>
      </w:r>
      <w:r w:rsidRPr="00C76DCC">
        <w:rPr>
          <w:sz w:val="24"/>
        </w:rPr>
        <w:t xml:space="preserve"> </w:t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>
        <w:rPr>
          <w:sz w:val="24"/>
        </w:rPr>
        <w:t xml:space="preserve">           </w:t>
      </w:r>
      <w:r w:rsidRPr="00C76DCC">
        <w:rPr>
          <w:color w:val="B9B9B9"/>
          <w:sz w:val="24"/>
        </w:rPr>
        <w:t>_______________________________________</w:t>
      </w:r>
      <w:r w:rsidRPr="00C76DCC">
        <w:rPr>
          <w:sz w:val="24"/>
        </w:rPr>
        <w:tab/>
      </w:r>
    </w:p>
    <w:p w14:paraId="26F58312" w14:textId="77777777" w:rsidR="00D56117" w:rsidRPr="00C76DCC" w:rsidRDefault="00D56117" w:rsidP="00D56117">
      <w:pPr>
        <w:pStyle w:val="1bodycopy10pt"/>
        <w:spacing w:before="120" w:after="240"/>
        <w:rPr>
          <w:rStyle w:val="Sub-headingChar"/>
          <w:rFonts w:cs="Times New Roman"/>
          <w:b w:val="0"/>
          <w:sz w:val="24"/>
        </w:rPr>
      </w:pPr>
    </w:p>
    <w:p w14:paraId="33B220FB" w14:textId="77777777" w:rsidR="00D56117" w:rsidRPr="00C76DCC" w:rsidRDefault="00D56117" w:rsidP="00D56117">
      <w:pPr>
        <w:pStyle w:val="1bodycopy10pt"/>
        <w:spacing w:before="120" w:after="240"/>
        <w:rPr>
          <w:sz w:val="24"/>
        </w:rPr>
      </w:pPr>
      <w:r w:rsidRPr="00C76DCC">
        <w:rPr>
          <w:rStyle w:val="Sub-headingChar"/>
          <w:rFonts w:cs="Times New Roman"/>
          <w:sz w:val="24"/>
        </w:rPr>
        <w:lastRenderedPageBreak/>
        <w:t>Postholder’s signature:</w:t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color w:val="B9B9B9"/>
          <w:sz w:val="24"/>
        </w:rPr>
        <w:t>_______________________________________</w:t>
      </w:r>
    </w:p>
    <w:p w14:paraId="53A8160C" w14:textId="77777777" w:rsidR="00D56117" w:rsidRPr="00C76DCC" w:rsidRDefault="00D56117" w:rsidP="00D56117">
      <w:pPr>
        <w:pStyle w:val="1bodycopy10pt"/>
        <w:spacing w:before="120" w:after="240"/>
        <w:rPr>
          <w:sz w:val="24"/>
        </w:rPr>
      </w:pPr>
      <w:r w:rsidRPr="00C76DCC">
        <w:rPr>
          <w:rStyle w:val="Sub-headingChar"/>
          <w:rFonts w:cs="Times New Roman"/>
          <w:sz w:val="24"/>
        </w:rPr>
        <w:t>Date</w:t>
      </w:r>
      <w:r w:rsidRPr="00C76DCC">
        <w:rPr>
          <w:rStyle w:val="Sub-headingChar"/>
          <w:sz w:val="24"/>
        </w:rPr>
        <w:t xml:space="preserve">: </w:t>
      </w:r>
      <w:r w:rsidRPr="00C76DCC">
        <w:rPr>
          <w:rStyle w:val="Sub-headingChar"/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sz w:val="24"/>
        </w:rPr>
        <w:tab/>
      </w:r>
      <w:r w:rsidRPr="00C76DCC">
        <w:rPr>
          <w:color w:val="B9B9B9"/>
          <w:sz w:val="24"/>
        </w:rPr>
        <w:t>_______________________________________</w:t>
      </w:r>
    </w:p>
    <w:p w14:paraId="0BA65061" w14:textId="1430F49B" w:rsidR="00FE688B" w:rsidRPr="001571A9" w:rsidRDefault="00FE688B" w:rsidP="00FE688B">
      <w:pPr>
        <w:pStyle w:val="1bodycopy10pt"/>
      </w:pPr>
    </w:p>
    <w:sectPr w:rsidR="00FE688B" w:rsidRPr="001571A9" w:rsidSect="001F48E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8663" w14:textId="77777777" w:rsidR="009275BA" w:rsidRDefault="009275BA" w:rsidP="00626EDA">
      <w:r>
        <w:separator/>
      </w:r>
    </w:p>
  </w:endnote>
  <w:endnote w:type="continuationSeparator" w:id="0">
    <w:p w14:paraId="0A1548A9" w14:textId="77777777" w:rsidR="009275BA" w:rsidRDefault="009275BA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7EC5" w14:textId="234645EB" w:rsidR="001B55E2" w:rsidRPr="00512916" w:rsidRDefault="001B55E2" w:rsidP="006F569D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827" w14:textId="0AF32F3B" w:rsidR="001B55E2" w:rsidRPr="00510ED3" w:rsidRDefault="001B55E2" w:rsidP="00510ED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1479" w14:textId="77777777" w:rsidR="009275BA" w:rsidRDefault="009275BA" w:rsidP="00626EDA">
      <w:r>
        <w:separator/>
      </w:r>
    </w:p>
  </w:footnote>
  <w:footnote w:type="continuationSeparator" w:id="0">
    <w:p w14:paraId="1B7D2AD9" w14:textId="77777777" w:rsidR="009275BA" w:rsidRDefault="009275BA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BE3" w14:textId="2C911685" w:rsidR="001B55E2" w:rsidRDefault="00A82CB5">
    <w:r>
      <w:rPr>
        <w:noProof/>
      </w:rPr>
      <w:drawing>
        <wp:anchor distT="0" distB="0" distL="114300" distR="114300" simplePos="0" relativeHeight="251658240" behindDoc="1" locked="0" layoutInCell="1" allowOverlap="1" wp14:anchorId="4BC3EAE2" wp14:editId="38C9B0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BA">
      <w:rPr>
        <w:noProof/>
      </w:rPr>
      <w:pict w14:anchorId="3616A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39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593C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7BD3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4pt;height:332.4pt" o:bullet="t">
        <v:imagedata r:id="rId3" o:title="art1EF6"/>
      </v:shape>
    </w:pict>
  </w:numPicBullet>
  <w:numPicBullet w:numPicBulletId="3">
    <w:pict>
      <v:shape id="_x0000_i1028" type="#_x0000_t75" style="width:209.4pt;height:332.4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65F1E"/>
    <w:multiLevelType w:val="multilevel"/>
    <w:tmpl w:val="7F5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944455392">
    <w:abstractNumId w:val="16"/>
  </w:num>
  <w:num w:numId="2" w16cid:durableId="967122652">
    <w:abstractNumId w:val="3"/>
  </w:num>
  <w:num w:numId="3" w16cid:durableId="133523567">
    <w:abstractNumId w:val="9"/>
  </w:num>
  <w:num w:numId="4" w16cid:durableId="690492369">
    <w:abstractNumId w:val="17"/>
  </w:num>
  <w:num w:numId="5" w16cid:durableId="2078357687">
    <w:abstractNumId w:val="1"/>
  </w:num>
  <w:num w:numId="6" w16cid:durableId="323707727">
    <w:abstractNumId w:val="6"/>
  </w:num>
  <w:num w:numId="7" w16cid:durableId="143207345">
    <w:abstractNumId w:val="2"/>
  </w:num>
  <w:num w:numId="8" w16cid:durableId="1375691487">
    <w:abstractNumId w:val="4"/>
  </w:num>
  <w:num w:numId="9" w16cid:durableId="1287003437">
    <w:abstractNumId w:val="19"/>
  </w:num>
  <w:num w:numId="10" w16cid:durableId="1841502670">
    <w:abstractNumId w:val="9"/>
  </w:num>
  <w:num w:numId="11" w16cid:durableId="682049576">
    <w:abstractNumId w:val="3"/>
  </w:num>
  <w:num w:numId="12" w16cid:durableId="281032222">
    <w:abstractNumId w:val="19"/>
  </w:num>
  <w:num w:numId="13" w16cid:durableId="1834293129">
    <w:abstractNumId w:val="16"/>
  </w:num>
  <w:num w:numId="14" w16cid:durableId="236284331">
    <w:abstractNumId w:val="17"/>
  </w:num>
  <w:num w:numId="15" w16cid:durableId="71002237">
    <w:abstractNumId w:val="2"/>
  </w:num>
  <w:num w:numId="16" w16cid:durableId="1225293456">
    <w:abstractNumId w:val="4"/>
  </w:num>
  <w:num w:numId="17" w16cid:durableId="950282782">
    <w:abstractNumId w:val="11"/>
  </w:num>
  <w:num w:numId="18" w16cid:durableId="5985149">
    <w:abstractNumId w:val="8"/>
  </w:num>
  <w:num w:numId="19" w16cid:durableId="761534966">
    <w:abstractNumId w:val="14"/>
  </w:num>
  <w:num w:numId="20" w16cid:durableId="521625021">
    <w:abstractNumId w:val="0"/>
  </w:num>
  <w:num w:numId="21" w16cid:durableId="1551846452">
    <w:abstractNumId w:val="5"/>
  </w:num>
  <w:num w:numId="22" w16cid:durableId="959191832">
    <w:abstractNumId w:val="7"/>
  </w:num>
  <w:num w:numId="23" w16cid:durableId="267124827">
    <w:abstractNumId w:val="12"/>
  </w:num>
  <w:num w:numId="24" w16cid:durableId="1612207771">
    <w:abstractNumId w:val="13"/>
  </w:num>
  <w:num w:numId="25" w16cid:durableId="853497170">
    <w:abstractNumId w:val="18"/>
  </w:num>
  <w:num w:numId="26" w16cid:durableId="2109502866">
    <w:abstractNumId w:val="10"/>
  </w:num>
  <w:num w:numId="27" w16cid:durableId="663237766">
    <w:abstractNumId w:val="15"/>
  </w:num>
  <w:num w:numId="28" w16cid:durableId="70819037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8"/>
    <w:rsid w:val="00003877"/>
    <w:rsid w:val="000051E0"/>
    <w:rsid w:val="00015B1A"/>
    <w:rsid w:val="0002254B"/>
    <w:rsid w:val="00026691"/>
    <w:rsid w:val="00026A6E"/>
    <w:rsid w:val="00035146"/>
    <w:rsid w:val="00043B25"/>
    <w:rsid w:val="0004494B"/>
    <w:rsid w:val="00057F29"/>
    <w:rsid w:val="000600C4"/>
    <w:rsid w:val="00060354"/>
    <w:rsid w:val="00070640"/>
    <w:rsid w:val="00082050"/>
    <w:rsid w:val="0009383D"/>
    <w:rsid w:val="000A1FE8"/>
    <w:rsid w:val="000A569F"/>
    <w:rsid w:val="000B191B"/>
    <w:rsid w:val="000B2045"/>
    <w:rsid w:val="000B77E5"/>
    <w:rsid w:val="000E3F83"/>
    <w:rsid w:val="000E69F3"/>
    <w:rsid w:val="000F4858"/>
    <w:rsid w:val="000F5932"/>
    <w:rsid w:val="000F7215"/>
    <w:rsid w:val="00100810"/>
    <w:rsid w:val="001039DE"/>
    <w:rsid w:val="001201E4"/>
    <w:rsid w:val="00125BC3"/>
    <w:rsid w:val="001357C9"/>
    <w:rsid w:val="001407F5"/>
    <w:rsid w:val="00145414"/>
    <w:rsid w:val="001571A9"/>
    <w:rsid w:val="00160F90"/>
    <w:rsid w:val="0017045F"/>
    <w:rsid w:val="001712D8"/>
    <w:rsid w:val="0018458B"/>
    <w:rsid w:val="00186D4D"/>
    <w:rsid w:val="001975F0"/>
    <w:rsid w:val="001978C4"/>
    <w:rsid w:val="001A66D0"/>
    <w:rsid w:val="001A7BA7"/>
    <w:rsid w:val="001B23B4"/>
    <w:rsid w:val="001B55E2"/>
    <w:rsid w:val="001C0F61"/>
    <w:rsid w:val="001C4C1F"/>
    <w:rsid w:val="001D2C17"/>
    <w:rsid w:val="001D4C0F"/>
    <w:rsid w:val="001E3CA3"/>
    <w:rsid w:val="001F48EF"/>
    <w:rsid w:val="001F6601"/>
    <w:rsid w:val="0020006D"/>
    <w:rsid w:val="00206FA7"/>
    <w:rsid w:val="00211D60"/>
    <w:rsid w:val="00214FD5"/>
    <w:rsid w:val="00234B2F"/>
    <w:rsid w:val="00235450"/>
    <w:rsid w:val="00241EFD"/>
    <w:rsid w:val="00275D5E"/>
    <w:rsid w:val="0028514B"/>
    <w:rsid w:val="002854FE"/>
    <w:rsid w:val="00286F45"/>
    <w:rsid w:val="00296F9A"/>
    <w:rsid w:val="00297050"/>
    <w:rsid w:val="002D572B"/>
    <w:rsid w:val="002E16E7"/>
    <w:rsid w:val="002E2B15"/>
    <w:rsid w:val="002F4E11"/>
    <w:rsid w:val="00311E03"/>
    <w:rsid w:val="00324D73"/>
    <w:rsid w:val="00326044"/>
    <w:rsid w:val="003365A2"/>
    <w:rsid w:val="003452F0"/>
    <w:rsid w:val="0036022C"/>
    <w:rsid w:val="00375061"/>
    <w:rsid w:val="00380E5D"/>
    <w:rsid w:val="003B2EB4"/>
    <w:rsid w:val="003B42C4"/>
    <w:rsid w:val="003B7D83"/>
    <w:rsid w:val="003C1D02"/>
    <w:rsid w:val="003D21FF"/>
    <w:rsid w:val="003D4518"/>
    <w:rsid w:val="003E1FF9"/>
    <w:rsid w:val="003F2BD9"/>
    <w:rsid w:val="003F6230"/>
    <w:rsid w:val="003F7EE1"/>
    <w:rsid w:val="00404E49"/>
    <w:rsid w:val="00421790"/>
    <w:rsid w:val="004254DD"/>
    <w:rsid w:val="00427CF7"/>
    <w:rsid w:val="004339B8"/>
    <w:rsid w:val="00433B95"/>
    <w:rsid w:val="00440306"/>
    <w:rsid w:val="0044085C"/>
    <w:rsid w:val="00451F9D"/>
    <w:rsid w:val="0046077F"/>
    <w:rsid w:val="00465755"/>
    <w:rsid w:val="00472D0B"/>
    <w:rsid w:val="004750A7"/>
    <w:rsid w:val="004757F7"/>
    <w:rsid w:val="00476D0E"/>
    <w:rsid w:val="0048279B"/>
    <w:rsid w:val="00484A70"/>
    <w:rsid w:val="00486987"/>
    <w:rsid w:val="00492175"/>
    <w:rsid w:val="004944EE"/>
    <w:rsid w:val="004A5ECB"/>
    <w:rsid w:val="004B05BB"/>
    <w:rsid w:val="004B3C9A"/>
    <w:rsid w:val="004E0079"/>
    <w:rsid w:val="004E54B0"/>
    <w:rsid w:val="004F463D"/>
    <w:rsid w:val="004F50AC"/>
    <w:rsid w:val="004F6120"/>
    <w:rsid w:val="00502788"/>
    <w:rsid w:val="00510ED3"/>
    <w:rsid w:val="00512916"/>
    <w:rsid w:val="00522F69"/>
    <w:rsid w:val="00525695"/>
    <w:rsid w:val="00531C8C"/>
    <w:rsid w:val="0053294F"/>
    <w:rsid w:val="00543D26"/>
    <w:rsid w:val="005446B5"/>
    <w:rsid w:val="005540D4"/>
    <w:rsid w:val="005623F9"/>
    <w:rsid w:val="005624FF"/>
    <w:rsid w:val="00564CD3"/>
    <w:rsid w:val="0057248E"/>
    <w:rsid w:val="00573834"/>
    <w:rsid w:val="00581E48"/>
    <w:rsid w:val="00582410"/>
    <w:rsid w:val="00584A10"/>
    <w:rsid w:val="00590890"/>
    <w:rsid w:val="00597ED1"/>
    <w:rsid w:val="005B1D35"/>
    <w:rsid w:val="005B4650"/>
    <w:rsid w:val="005B7ADF"/>
    <w:rsid w:val="005C07D2"/>
    <w:rsid w:val="005D2C93"/>
    <w:rsid w:val="005F03EF"/>
    <w:rsid w:val="005F4D51"/>
    <w:rsid w:val="005F6967"/>
    <w:rsid w:val="006121A1"/>
    <w:rsid w:val="0062626B"/>
    <w:rsid w:val="00626EDA"/>
    <w:rsid w:val="0066612E"/>
    <w:rsid w:val="00680CD2"/>
    <w:rsid w:val="006932D2"/>
    <w:rsid w:val="006933AC"/>
    <w:rsid w:val="006A7AB7"/>
    <w:rsid w:val="006C2E46"/>
    <w:rsid w:val="006D0062"/>
    <w:rsid w:val="006D0288"/>
    <w:rsid w:val="006F569D"/>
    <w:rsid w:val="006F58E0"/>
    <w:rsid w:val="006F674C"/>
    <w:rsid w:val="006F7E8A"/>
    <w:rsid w:val="007070A1"/>
    <w:rsid w:val="0071061F"/>
    <w:rsid w:val="0072620F"/>
    <w:rsid w:val="00735B7D"/>
    <w:rsid w:val="00740AC8"/>
    <w:rsid w:val="007526E4"/>
    <w:rsid w:val="00762B3B"/>
    <w:rsid w:val="00765BB5"/>
    <w:rsid w:val="0077298D"/>
    <w:rsid w:val="007A106C"/>
    <w:rsid w:val="007A7E83"/>
    <w:rsid w:val="007B17F4"/>
    <w:rsid w:val="007B3AA0"/>
    <w:rsid w:val="007C5AC9"/>
    <w:rsid w:val="007D268D"/>
    <w:rsid w:val="007D6E7C"/>
    <w:rsid w:val="007D743D"/>
    <w:rsid w:val="007E217D"/>
    <w:rsid w:val="007E6128"/>
    <w:rsid w:val="007E6E21"/>
    <w:rsid w:val="007F2F4C"/>
    <w:rsid w:val="007F788B"/>
    <w:rsid w:val="0080363A"/>
    <w:rsid w:val="00805A94"/>
    <w:rsid w:val="00805AE6"/>
    <w:rsid w:val="0080784C"/>
    <w:rsid w:val="008116A6"/>
    <w:rsid w:val="0081475F"/>
    <w:rsid w:val="00820BAB"/>
    <w:rsid w:val="00837C40"/>
    <w:rsid w:val="0084698D"/>
    <w:rsid w:val="008472C3"/>
    <w:rsid w:val="00853265"/>
    <w:rsid w:val="00874C73"/>
    <w:rsid w:val="00875E0D"/>
    <w:rsid w:val="00877394"/>
    <w:rsid w:val="00877EC1"/>
    <w:rsid w:val="00886C7B"/>
    <w:rsid w:val="008941E7"/>
    <w:rsid w:val="00895348"/>
    <w:rsid w:val="008A7E7A"/>
    <w:rsid w:val="008B4F02"/>
    <w:rsid w:val="008C1253"/>
    <w:rsid w:val="008C2C1F"/>
    <w:rsid w:val="008D6E4C"/>
    <w:rsid w:val="008E6345"/>
    <w:rsid w:val="008F744A"/>
    <w:rsid w:val="0090119B"/>
    <w:rsid w:val="009122BB"/>
    <w:rsid w:val="009143CC"/>
    <w:rsid w:val="009156EB"/>
    <w:rsid w:val="00916DCE"/>
    <w:rsid w:val="009275BA"/>
    <w:rsid w:val="00936581"/>
    <w:rsid w:val="00937F1F"/>
    <w:rsid w:val="00957A79"/>
    <w:rsid w:val="00960EB9"/>
    <w:rsid w:val="009632E7"/>
    <w:rsid w:val="00963B52"/>
    <w:rsid w:val="00972125"/>
    <w:rsid w:val="00984281"/>
    <w:rsid w:val="0099114F"/>
    <w:rsid w:val="00994882"/>
    <w:rsid w:val="009959CB"/>
    <w:rsid w:val="009A267F"/>
    <w:rsid w:val="009A3402"/>
    <w:rsid w:val="009A3C4B"/>
    <w:rsid w:val="009A448F"/>
    <w:rsid w:val="009B1F2D"/>
    <w:rsid w:val="009B3C41"/>
    <w:rsid w:val="009C0564"/>
    <w:rsid w:val="009C6703"/>
    <w:rsid w:val="009D1474"/>
    <w:rsid w:val="009E331F"/>
    <w:rsid w:val="009F0BAA"/>
    <w:rsid w:val="009F262C"/>
    <w:rsid w:val="009F66A8"/>
    <w:rsid w:val="00A04303"/>
    <w:rsid w:val="00A072B5"/>
    <w:rsid w:val="00A33D4F"/>
    <w:rsid w:val="00A466EE"/>
    <w:rsid w:val="00A62B49"/>
    <w:rsid w:val="00A72B4B"/>
    <w:rsid w:val="00A82CB5"/>
    <w:rsid w:val="00A85D5C"/>
    <w:rsid w:val="00A90859"/>
    <w:rsid w:val="00AA5CF2"/>
    <w:rsid w:val="00AA612E"/>
    <w:rsid w:val="00AA6E73"/>
    <w:rsid w:val="00AB461A"/>
    <w:rsid w:val="00AC4829"/>
    <w:rsid w:val="00AD3666"/>
    <w:rsid w:val="00AD407A"/>
    <w:rsid w:val="00AD4706"/>
    <w:rsid w:val="00AD4FF6"/>
    <w:rsid w:val="00AD5DCC"/>
    <w:rsid w:val="00AE55FF"/>
    <w:rsid w:val="00B17AAF"/>
    <w:rsid w:val="00B4263C"/>
    <w:rsid w:val="00B5559F"/>
    <w:rsid w:val="00B61796"/>
    <w:rsid w:val="00B644BA"/>
    <w:rsid w:val="00B6679E"/>
    <w:rsid w:val="00B717A9"/>
    <w:rsid w:val="00B758AF"/>
    <w:rsid w:val="00B76AC2"/>
    <w:rsid w:val="00B844D6"/>
    <w:rsid w:val="00B846C2"/>
    <w:rsid w:val="00B95F60"/>
    <w:rsid w:val="00BA35C8"/>
    <w:rsid w:val="00BA74DE"/>
    <w:rsid w:val="00BB0D1F"/>
    <w:rsid w:val="00BC349D"/>
    <w:rsid w:val="00BD294B"/>
    <w:rsid w:val="00BD2A11"/>
    <w:rsid w:val="00BD5654"/>
    <w:rsid w:val="00BE2BC0"/>
    <w:rsid w:val="00BE3E54"/>
    <w:rsid w:val="00BF155C"/>
    <w:rsid w:val="00BF1C62"/>
    <w:rsid w:val="00BF501D"/>
    <w:rsid w:val="00C10061"/>
    <w:rsid w:val="00C216E2"/>
    <w:rsid w:val="00C236BD"/>
    <w:rsid w:val="00C273A1"/>
    <w:rsid w:val="00C34C37"/>
    <w:rsid w:val="00C4731F"/>
    <w:rsid w:val="00C51ACE"/>
    <w:rsid w:val="00C51C6A"/>
    <w:rsid w:val="00C7674E"/>
    <w:rsid w:val="00C8314B"/>
    <w:rsid w:val="00C87A77"/>
    <w:rsid w:val="00C91F46"/>
    <w:rsid w:val="00CA0F58"/>
    <w:rsid w:val="00CB00AA"/>
    <w:rsid w:val="00CC53BA"/>
    <w:rsid w:val="00CD0670"/>
    <w:rsid w:val="00CD23C4"/>
    <w:rsid w:val="00CD2BC6"/>
    <w:rsid w:val="00CE2004"/>
    <w:rsid w:val="00CE612D"/>
    <w:rsid w:val="00CE6705"/>
    <w:rsid w:val="00CF553F"/>
    <w:rsid w:val="00D02516"/>
    <w:rsid w:val="00D02619"/>
    <w:rsid w:val="00D07AEC"/>
    <w:rsid w:val="00D11C7E"/>
    <w:rsid w:val="00D12FE7"/>
    <w:rsid w:val="00D15A33"/>
    <w:rsid w:val="00D2684B"/>
    <w:rsid w:val="00D508B4"/>
    <w:rsid w:val="00D56117"/>
    <w:rsid w:val="00D61B03"/>
    <w:rsid w:val="00D85F5E"/>
    <w:rsid w:val="00D86752"/>
    <w:rsid w:val="00D9439B"/>
    <w:rsid w:val="00D95FA0"/>
    <w:rsid w:val="00DA43DE"/>
    <w:rsid w:val="00DA5725"/>
    <w:rsid w:val="00DA640D"/>
    <w:rsid w:val="00DA77E7"/>
    <w:rsid w:val="00DA7F11"/>
    <w:rsid w:val="00DB4AE8"/>
    <w:rsid w:val="00DC28D6"/>
    <w:rsid w:val="00DC5FAC"/>
    <w:rsid w:val="00DD0E11"/>
    <w:rsid w:val="00DD6F20"/>
    <w:rsid w:val="00DF1FEA"/>
    <w:rsid w:val="00DF34D8"/>
    <w:rsid w:val="00DF66B4"/>
    <w:rsid w:val="00E00085"/>
    <w:rsid w:val="00E0306B"/>
    <w:rsid w:val="00E05ED8"/>
    <w:rsid w:val="00E17FE2"/>
    <w:rsid w:val="00E24FDF"/>
    <w:rsid w:val="00E275C6"/>
    <w:rsid w:val="00E3210F"/>
    <w:rsid w:val="00E52229"/>
    <w:rsid w:val="00E54348"/>
    <w:rsid w:val="00E647DF"/>
    <w:rsid w:val="00E669F9"/>
    <w:rsid w:val="00E672F6"/>
    <w:rsid w:val="00E763E4"/>
    <w:rsid w:val="00E82606"/>
    <w:rsid w:val="00E9136B"/>
    <w:rsid w:val="00EB57EC"/>
    <w:rsid w:val="00EF22F0"/>
    <w:rsid w:val="00EF631F"/>
    <w:rsid w:val="00F02127"/>
    <w:rsid w:val="00F02A4E"/>
    <w:rsid w:val="00F07189"/>
    <w:rsid w:val="00F139E0"/>
    <w:rsid w:val="00F30187"/>
    <w:rsid w:val="00F519DC"/>
    <w:rsid w:val="00F61050"/>
    <w:rsid w:val="00F67AB9"/>
    <w:rsid w:val="00F82220"/>
    <w:rsid w:val="00F84228"/>
    <w:rsid w:val="00F9563C"/>
    <w:rsid w:val="00F97695"/>
    <w:rsid w:val="00FA4EC5"/>
    <w:rsid w:val="00FC4CC4"/>
    <w:rsid w:val="00FD06B1"/>
    <w:rsid w:val="00FD2707"/>
    <w:rsid w:val="00FD4C4D"/>
    <w:rsid w:val="00FD67E4"/>
    <w:rsid w:val="00FE3F15"/>
    <w:rsid w:val="00FE43F3"/>
    <w:rsid w:val="00FE4FB6"/>
    <w:rsid w:val="00FE688B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3CDBE"/>
  <w15:chartTrackingRefBased/>
  <w15:docId w15:val="{04EAFC2F-29F8-4180-8D35-8AC5AEA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3Bulletedcopyblue">
    <w:name w:val="3 Bulleted copy blue"/>
    <w:basedOn w:val="Normal"/>
    <w:qFormat/>
    <w:rsid w:val="00A90859"/>
    <w:pPr>
      <w:numPr>
        <w:numId w:val="26"/>
      </w:numPr>
      <w:ind w:right="284"/>
    </w:pPr>
    <w:rPr>
      <w:rFonts w:cs="Arial"/>
      <w:szCs w:val="20"/>
    </w:rPr>
  </w:style>
  <w:style w:type="paragraph" w:styleId="NormalWeb">
    <w:name w:val="Normal (Web)"/>
    <w:basedOn w:val="Normal"/>
    <w:uiPriority w:val="99"/>
    <w:semiHidden/>
    <w:unhideWhenUsed/>
    <w:rsid w:val="00AB461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472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0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2D0B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2D0B"/>
    <w:rPr>
      <w:rFonts w:eastAsia="MS Mincho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D5D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DCC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TK-model-job-description-and-person-specification-template-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340ce-a781-4af6-926a-c888f785d6b1">
      <Terms xmlns="http://schemas.microsoft.com/office/infopath/2007/PartnerControls"/>
    </lcf76f155ced4ddcb4097134ff3c332f>
    <TaxCatchAll xmlns="dd48d840-e099-4865-9970-cdf91e2189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54F6A628DF845A6C5CDA5AF45567B" ma:contentTypeVersion="13" ma:contentTypeDescription="Create a new document." ma:contentTypeScope="" ma:versionID="d3c65cd6ed1076e0aff18d1e210eb849">
  <xsd:schema xmlns:xsd="http://www.w3.org/2001/XMLSchema" xmlns:xs="http://www.w3.org/2001/XMLSchema" xmlns:p="http://schemas.microsoft.com/office/2006/metadata/properties" xmlns:ns2="5d6340ce-a781-4af6-926a-c888f785d6b1" xmlns:ns3="dd48d840-e099-4865-9970-cdf91e21896a" targetNamespace="http://schemas.microsoft.com/office/2006/metadata/properties" ma:root="true" ma:fieldsID="62fba912da36b4cc305a6201544563bd" ns2:_="" ns3:_="">
    <xsd:import namespace="5d6340ce-a781-4af6-926a-c888f785d6b1"/>
    <xsd:import namespace="dd48d840-e099-4865-9970-cdf91e218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40ce-a781-4af6-926a-c888f785d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091638-ae0f-45a7-8699-c2ff9c762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8d840-e099-4865-9970-cdf91e218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a029c3-fdda-4442-9a15-15de9ad99f19}" ma:internalName="TaxCatchAll" ma:showField="CatchAllData" ma:web="dd48d840-e099-4865-9970-cdf91e218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597C7-BAE9-4BB3-A8CA-BC6DDD5B6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02625-181F-4A7F-BF00-3FBD4B5BA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D9B-7987-4D58-9ECE-1C3870CC4033}">
  <ds:schemaRefs>
    <ds:schemaRef ds:uri="http://schemas.microsoft.com/office/2006/metadata/properties"/>
    <ds:schemaRef ds:uri="http://schemas.microsoft.com/office/infopath/2007/PartnerControls"/>
    <ds:schemaRef ds:uri="5d6340ce-a781-4af6-926a-c888f785d6b1"/>
    <ds:schemaRef ds:uri="dd48d840-e099-4865-9970-cdf91e21896a"/>
  </ds:schemaRefs>
</ds:datastoreItem>
</file>

<file path=customXml/itemProps4.xml><?xml version="1.0" encoding="utf-8"?>
<ds:datastoreItem xmlns:ds="http://schemas.openxmlformats.org/officeDocument/2006/customXml" ds:itemID="{A9F1109C-4F7A-49FD-B6E4-C29A0E19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40ce-a781-4af6-926a-c888f785d6b1"/>
    <ds:schemaRef ds:uri="dd48d840-e099-4865-9970-cdf91e218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TK-model-job-description-and-person-specification-template-2019.dot</Template>
  <TotalTime>10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Karen O'Reilly</cp:lastModifiedBy>
  <cp:revision>18</cp:revision>
  <cp:lastPrinted>2026-04-16T08:59:00Z</cp:lastPrinted>
  <dcterms:created xsi:type="dcterms:W3CDTF">2026-04-15T21:00:00Z</dcterms:created>
  <dcterms:modified xsi:type="dcterms:W3CDTF">2026-04-16T09:10:00Z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0x01010038354F6A628DF845A6C5CDA5AF45567B</vt:lpwstr>
  </property>
  <property fmtid="{D5CDD505-2E9C-101B-9397-08002B2CF9AE}" pid="3" name="MediaServiceImageTags">
    <vt:lpwstr/>
  </property>
</Properties>
</file>