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9E24" w14:textId="77777777" w:rsidR="00E97A7F" w:rsidRDefault="00E97A7F" w:rsidP="00FF6EEE">
      <w:pPr>
        <w:tabs>
          <w:tab w:val="left" w:pos="1125"/>
          <w:tab w:val="center" w:pos="1372"/>
        </w:tabs>
        <w:spacing w:after="40"/>
        <w:rPr>
          <w:rFonts w:ascii="Trebuchet MS" w:hAnsi="Trebuchet MS"/>
          <w:sz w:val="32"/>
          <w:szCs w:val="32"/>
        </w:rPr>
      </w:pPr>
    </w:p>
    <w:p w14:paraId="1C0FA31F" w14:textId="77777777" w:rsidR="00E97A7F" w:rsidRDefault="00E97A7F" w:rsidP="00E97A7F">
      <w:pPr>
        <w:jc w:val="center"/>
        <w:rPr>
          <w:rFonts w:ascii="Trebuchet MS" w:hAnsi="Trebuchet MS"/>
          <w:sz w:val="32"/>
          <w:szCs w:val="32"/>
        </w:rPr>
      </w:pPr>
    </w:p>
    <w:p w14:paraId="50404EB2" w14:textId="3C251A76" w:rsidR="00D75B76" w:rsidRDefault="00960B3C" w:rsidP="00B96BAD">
      <w:pPr>
        <w:spacing w:after="0"/>
        <w:jc w:val="center"/>
        <w:rPr>
          <w:rFonts w:ascii="Trebuchet MS" w:hAnsi="Trebuchet MS" w:cstheme="minorHAnsi"/>
          <w:b/>
          <w:sz w:val="28"/>
          <w:szCs w:val="28"/>
        </w:rPr>
      </w:pPr>
      <w:r>
        <w:rPr>
          <w:rFonts w:ascii="Trebuchet MS" w:hAnsi="Trebuchet MS" w:cstheme="minorHAnsi"/>
          <w:b/>
          <w:sz w:val="28"/>
          <w:szCs w:val="28"/>
        </w:rPr>
        <w:t xml:space="preserve">Classroom </w:t>
      </w:r>
      <w:r w:rsidR="00CB79D2">
        <w:rPr>
          <w:rFonts w:ascii="Trebuchet MS" w:hAnsi="Trebuchet MS" w:cstheme="minorHAnsi"/>
          <w:b/>
          <w:sz w:val="28"/>
          <w:szCs w:val="28"/>
        </w:rPr>
        <w:t xml:space="preserve">Teacher </w:t>
      </w:r>
    </w:p>
    <w:p w14:paraId="4E17F0CF" w14:textId="4B17B629" w:rsidR="003355E3" w:rsidRPr="00F42986" w:rsidRDefault="000D0549" w:rsidP="00B96BAD">
      <w:pPr>
        <w:spacing w:after="0"/>
        <w:jc w:val="center"/>
        <w:rPr>
          <w:rFonts w:ascii="Trebuchet MS" w:hAnsi="Trebuchet MS" w:cstheme="minorHAnsi"/>
          <w:b/>
          <w:sz w:val="28"/>
          <w:szCs w:val="28"/>
        </w:rPr>
      </w:pPr>
      <w:r>
        <w:rPr>
          <w:rFonts w:ascii="Trebuchet MS" w:hAnsi="Trebuchet MS" w:cstheme="minorHAnsi"/>
          <w:b/>
          <w:sz w:val="28"/>
          <w:szCs w:val="28"/>
        </w:rPr>
        <w:t>Acre Rigg Academy</w:t>
      </w:r>
    </w:p>
    <w:p w14:paraId="70E5DC4C" w14:textId="77777777" w:rsidR="00D47B2E" w:rsidRPr="00D47B2E" w:rsidRDefault="00D47B2E" w:rsidP="00D47B2E">
      <w:pPr>
        <w:spacing w:after="0" w:line="240" w:lineRule="auto"/>
        <w:jc w:val="center"/>
        <w:rPr>
          <w:rFonts w:ascii="Trebuchet MS" w:eastAsia="Aptos" w:hAnsi="Trebuchet MS" w:cs="Times New Roman"/>
          <w:b/>
          <w:bCs/>
          <w:kern w:val="2"/>
          <w14:ligatures w14:val="standardContextual"/>
        </w:rPr>
      </w:pPr>
      <w:r w:rsidRPr="00D47B2E">
        <w:rPr>
          <w:rFonts w:ascii="Trebuchet MS" w:eastAsia="Aptos" w:hAnsi="Trebuchet MS" w:cs="Times New Roman"/>
          <w:b/>
          <w:bCs/>
          <w:kern w:val="2"/>
          <w14:ligatures w14:val="standardContextual"/>
        </w:rPr>
        <w:t>MPS / UPS</w:t>
      </w:r>
    </w:p>
    <w:p w14:paraId="49053912" w14:textId="6A34BCF8" w:rsidR="00435E28" w:rsidRPr="00F42986" w:rsidRDefault="00002FB0" w:rsidP="005A1ADD">
      <w:pPr>
        <w:spacing w:after="0"/>
        <w:jc w:val="center"/>
        <w:rPr>
          <w:rFonts w:ascii="Trebuchet MS" w:hAnsi="Trebuchet MS" w:cstheme="minorHAnsi"/>
          <w:b/>
        </w:rPr>
      </w:pPr>
      <w:r>
        <w:rPr>
          <w:rFonts w:ascii="Trebuchet MS" w:hAnsi="Trebuchet MS" w:cstheme="minorHAnsi"/>
          <w:b/>
        </w:rPr>
        <w:t>Full Time</w:t>
      </w:r>
      <w:r w:rsidR="00960B3C">
        <w:rPr>
          <w:rFonts w:ascii="Trebuchet MS" w:hAnsi="Trebuchet MS" w:cstheme="minorHAnsi"/>
          <w:b/>
        </w:rPr>
        <w:t xml:space="preserve"> </w:t>
      </w:r>
      <w:r w:rsidR="007C3F6D">
        <w:rPr>
          <w:rFonts w:ascii="Trebuchet MS" w:hAnsi="Trebuchet MS" w:cstheme="minorHAnsi"/>
          <w:b/>
        </w:rPr>
        <w:t xml:space="preserve">– Permanent </w:t>
      </w:r>
    </w:p>
    <w:p w14:paraId="26A5CF44" w14:textId="77777777" w:rsidR="007B5E1B" w:rsidRDefault="007B5E1B" w:rsidP="00461499">
      <w:pPr>
        <w:ind w:left="-360" w:right="-514"/>
        <w:jc w:val="both"/>
        <w:rPr>
          <w:rFonts w:ascii="Trebuchet MS" w:hAnsi="Trebuchet MS" w:cstheme="minorHAnsi"/>
        </w:rPr>
      </w:pPr>
    </w:p>
    <w:p w14:paraId="04C5BA16" w14:textId="4EFBA2EA" w:rsidR="0060582E" w:rsidRDefault="008C2911" w:rsidP="00461499">
      <w:pPr>
        <w:ind w:left="-360" w:right="-514"/>
        <w:jc w:val="both"/>
        <w:rPr>
          <w:rFonts w:ascii="Trebuchet MS" w:hAnsi="Trebuchet MS" w:cstheme="minorHAnsi"/>
        </w:rPr>
      </w:pPr>
      <w:r>
        <w:rPr>
          <w:rFonts w:ascii="Trebuchet MS" w:hAnsi="Trebuchet MS" w:cstheme="minorHAnsi"/>
        </w:rPr>
        <w:t>An exciting opportunity</w:t>
      </w:r>
      <w:r w:rsidR="00286E93">
        <w:rPr>
          <w:rFonts w:ascii="Trebuchet MS" w:hAnsi="Trebuchet MS" w:cstheme="minorHAnsi"/>
        </w:rPr>
        <w:t xml:space="preserve"> exist</w:t>
      </w:r>
      <w:r>
        <w:rPr>
          <w:rFonts w:ascii="Trebuchet MS" w:hAnsi="Trebuchet MS" w:cstheme="minorHAnsi"/>
        </w:rPr>
        <w:t>s</w:t>
      </w:r>
      <w:r w:rsidR="00D01F82" w:rsidRPr="00F42986">
        <w:rPr>
          <w:rFonts w:ascii="Trebuchet MS" w:hAnsi="Trebuchet MS" w:cstheme="minorHAnsi"/>
        </w:rPr>
        <w:t xml:space="preserve"> within our </w:t>
      </w:r>
      <w:r>
        <w:rPr>
          <w:rFonts w:ascii="Trebuchet MS" w:hAnsi="Trebuchet MS" w:cstheme="minorHAnsi"/>
        </w:rPr>
        <w:t>Trust</w:t>
      </w:r>
      <w:r w:rsidR="00D01F82" w:rsidRPr="00F42986">
        <w:rPr>
          <w:rFonts w:ascii="Trebuchet MS" w:hAnsi="Trebuchet MS" w:cstheme="minorHAnsi"/>
        </w:rPr>
        <w:t xml:space="preserve"> </w:t>
      </w:r>
      <w:r w:rsidR="0078336B">
        <w:rPr>
          <w:rFonts w:ascii="Trebuchet MS" w:hAnsi="Trebuchet MS" w:cstheme="minorHAnsi"/>
        </w:rPr>
        <w:t>t</w:t>
      </w:r>
      <w:r w:rsidR="0078336B" w:rsidRPr="0078336B">
        <w:rPr>
          <w:rFonts w:ascii="Trebuchet MS" w:hAnsi="Trebuchet MS" w:cstheme="minorHAnsi"/>
        </w:rPr>
        <w:t>o appoint a highly experienced KS2 practitioner who has proven classroom experience and evidence of raising standards and an excellent knowledge of the current curriculum framework to join our dedicated and hard-working team of staff.</w:t>
      </w:r>
      <w:r w:rsidR="0078336B">
        <w:rPr>
          <w:rFonts w:ascii="Trebuchet MS" w:hAnsi="Trebuchet MS" w:cstheme="minorHAnsi"/>
        </w:rPr>
        <w:t xml:space="preserve"> The role will be </w:t>
      </w:r>
      <w:r w:rsidR="00461499">
        <w:rPr>
          <w:rFonts w:ascii="Trebuchet MS" w:hAnsi="Trebuchet MS" w:cstheme="minorHAnsi"/>
        </w:rPr>
        <w:t xml:space="preserve">based at </w:t>
      </w:r>
      <w:r w:rsidR="000C0463">
        <w:rPr>
          <w:rFonts w:ascii="Trebuchet MS" w:hAnsi="Trebuchet MS" w:cstheme="minorHAnsi"/>
        </w:rPr>
        <w:t>Acre Rigg Academy</w:t>
      </w:r>
      <w:r w:rsidR="002B445E">
        <w:rPr>
          <w:rFonts w:ascii="Trebuchet MS" w:hAnsi="Trebuchet MS" w:cstheme="minorHAnsi"/>
        </w:rPr>
        <w:t>,</w:t>
      </w:r>
      <w:r>
        <w:rPr>
          <w:rFonts w:ascii="Trebuchet MS" w:hAnsi="Trebuchet MS" w:cstheme="minorHAnsi"/>
        </w:rPr>
        <w:t xml:space="preserve"> </w:t>
      </w:r>
      <w:r w:rsidR="00960B3C">
        <w:rPr>
          <w:rFonts w:ascii="Trebuchet MS" w:hAnsi="Trebuchet MS" w:cstheme="minorHAnsi"/>
        </w:rPr>
        <w:t>Peterlee</w:t>
      </w:r>
      <w:r w:rsidR="003355E3">
        <w:rPr>
          <w:rFonts w:ascii="Trebuchet MS" w:hAnsi="Trebuchet MS" w:cstheme="minorHAnsi"/>
        </w:rPr>
        <w:t xml:space="preserve"> </w:t>
      </w:r>
      <w:r w:rsidR="00B96BAD" w:rsidRPr="00F42986">
        <w:rPr>
          <w:rFonts w:ascii="Trebuchet MS" w:hAnsi="Trebuchet MS" w:cstheme="minorHAnsi"/>
        </w:rPr>
        <w:t>fr</w:t>
      </w:r>
      <w:r w:rsidR="000C0463">
        <w:rPr>
          <w:rFonts w:ascii="Trebuchet MS" w:hAnsi="Trebuchet MS" w:cstheme="minorHAnsi"/>
        </w:rPr>
        <w:t xml:space="preserve">om </w:t>
      </w:r>
      <w:r w:rsidR="007C3F6D">
        <w:rPr>
          <w:rFonts w:ascii="Trebuchet MS" w:hAnsi="Trebuchet MS" w:cstheme="minorHAnsi"/>
        </w:rPr>
        <w:t>1</w:t>
      </w:r>
      <w:r w:rsidR="007C3F6D" w:rsidRPr="007C3F6D">
        <w:rPr>
          <w:rFonts w:ascii="Trebuchet MS" w:hAnsi="Trebuchet MS" w:cstheme="minorHAnsi"/>
          <w:vertAlign w:val="superscript"/>
        </w:rPr>
        <w:t>st</w:t>
      </w:r>
      <w:r w:rsidR="007C3F6D">
        <w:rPr>
          <w:rFonts w:ascii="Trebuchet MS" w:hAnsi="Trebuchet MS" w:cstheme="minorHAnsi"/>
        </w:rPr>
        <w:t xml:space="preserve"> </w:t>
      </w:r>
      <w:r w:rsidR="00C8359A">
        <w:rPr>
          <w:rFonts w:ascii="Trebuchet MS" w:hAnsi="Trebuchet MS" w:cstheme="minorHAnsi"/>
        </w:rPr>
        <w:t>September 202</w:t>
      </w:r>
      <w:r w:rsidR="00D47B2E">
        <w:rPr>
          <w:rFonts w:ascii="Trebuchet MS" w:hAnsi="Trebuchet MS" w:cstheme="minorHAnsi"/>
        </w:rPr>
        <w:t>5</w:t>
      </w:r>
      <w:r w:rsidR="0060582E" w:rsidRPr="00FB387A">
        <w:rPr>
          <w:rFonts w:ascii="Trebuchet MS" w:hAnsi="Trebuchet MS" w:cstheme="minorHAnsi"/>
        </w:rPr>
        <w:t xml:space="preserve">. The post will be </w:t>
      </w:r>
      <w:r w:rsidR="0060582E">
        <w:rPr>
          <w:rFonts w:ascii="Trebuchet MS" w:hAnsi="Trebuchet MS" w:cstheme="minorHAnsi"/>
        </w:rPr>
        <w:t>permanent and may attract a TLR allowance depending upon specialist expertise.</w:t>
      </w:r>
      <w:r w:rsidR="00CB0373">
        <w:rPr>
          <w:rFonts w:ascii="Trebuchet MS" w:hAnsi="Trebuchet MS" w:cstheme="minorHAnsi"/>
        </w:rPr>
        <w:t xml:space="preserve"> </w:t>
      </w:r>
    </w:p>
    <w:p w14:paraId="554CCAB3" w14:textId="30808FEF" w:rsidR="004964C9" w:rsidRPr="00F42986" w:rsidRDefault="00286E93" w:rsidP="00461499">
      <w:pPr>
        <w:ind w:left="-360" w:right="-514"/>
        <w:jc w:val="both"/>
        <w:rPr>
          <w:rFonts w:ascii="Trebuchet MS" w:hAnsi="Trebuchet MS" w:cstheme="minorHAnsi"/>
        </w:rPr>
      </w:pPr>
      <w:r>
        <w:rPr>
          <w:rFonts w:ascii="Trebuchet MS" w:hAnsi="Trebuchet MS" w:cstheme="minorHAnsi"/>
        </w:rPr>
        <w:t xml:space="preserve">We are looking for </w:t>
      </w:r>
      <w:r w:rsidR="008C2911">
        <w:rPr>
          <w:rFonts w:ascii="Trebuchet MS" w:hAnsi="Trebuchet MS" w:cstheme="minorHAnsi"/>
        </w:rPr>
        <w:t>a</w:t>
      </w:r>
      <w:r w:rsidR="00D01F82" w:rsidRPr="00F42986">
        <w:rPr>
          <w:rFonts w:ascii="Trebuchet MS" w:hAnsi="Trebuchet MS" w:cstheme="minorHAnsi"/>
        </w:rPr>
        <w:t xml:space="preserve"> talented and motivated i</w:t>
      </w:r>
      <w:r w:rsidR="00B96BAD" w:rsidRPr="00F42986">
        <w:rPr>
          <w:rFonts w:ascii="Trebuchet MS" w:hAnsi="Trebuchet MS" w:cstheme="minorHAnsi"/>
        </w:rPr>
        <w:t xml:space="preserve">ndividual who will be able to: </w:t>
      </w:r>
    </w:p>
    <w:p w14:paraId="7E092125" w14:textId="77777777" w:rsidR="00D01F82" w:rsidRPr="00F42986" w:rsidRDefault="00D01F82" w:rsidP="00D01F82">
      <w:pPr>
        <w:pStyle w:val="ListParagraph"/>
        <w:numPr>
          <w:ilvl w:val="0"/>
          <w:numId w:val="1"/>
        </w:numPr>
        <w:ind w:left="0" w:right="-514"/>
        <w:jc w:val="both"/>
        <w:rPr>
          <w:rFonts w:ascii="Trebuchet MS" w:hAnsi="Trebuchet MS" w:cstheme="minorHAnsi"/>
        </w:rPr>
      </w:pPr>
      <w:r w:rsidRPr="00F42986">
        <w:rPr>
          <w:rFonts w:ascii="Trebuchet MS" w:hAnsi="Trebuchet MS" w:cstheme="minorHAnsi"/>
        </w:rPr>
        <w:t xml:space="preserve">Set </w:t>
      </w:r>
      <w:r w:rsidR="00365AFE">
        <w:rPr>
          <w:rFonts w:ascii="Trebuchet MS" w:hAnsi="Trebuchet MS" w:cstheme="minorHAnsi"/>
        </w:rPr>
        <w:t xml:space="preserve">the </w:t>
      </w:r>
      <w:r w:rsidRPr="00F42986">
        <w:rPr>
          <w:rFonts w:ascii="Trebuchet MS" w:hAnsi="Trebuchet MS" w:cstheme="minorHAnsi"/>
        </w:rPr>
        <w:t>high</w:t>
      </w:r>
      <w:r w:rsidR="00365AFE">
        <w:rPr>
          <w:rFonts w:ascii="Trebuchet MS" w:hAnsi="Trebuchet MS" w:cstheme="minorHAnsi"/>
        </w:rPr>
        <w:t>est of</w:t>
      </w:r>
      <w:r w:rsidRPr="00F42986">
        <w:rPr>
          <w:rFonts w:ascii="Trebuchet MS" w:hAnsi="Trebuchet MS" w:cstheme="minorHAnsi"/>
        </w:rPr>
        <w:t xml:space="preserve"> expectations that inspire, motivate and challenge pupils. </w:t>
      </w:r>
    </w:p>
    <w:p w14:paraId="3F498CC4" w14:textId="77777777" w:rsidR="00D01F82" w:rsidRPr="00F42986"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 xml:space="preserve">Promote </w:t>
      </w:r>
      <w:r w:rsidR="00365AFE">
        <w:rPr>
          <w:rFonts w:ascii="Trebuchet MS" w:hAnsi="Trebuchet MS" w:cstheme="minorHAnsi"/>
        </w:rPr>
        <w:t xml:space="preserve">at least </w:t>
      </w:r>
      <w:r w:rsidRPr="00F42986">
        <w:rPr>
          <w:rFonts w:ascii="Trebuchet MS" w:hAnsi="Trebuchet MS" w:cstheme="minorHAnsi"/>
        </w:rPr>
        <w:t xml:space="preserve">good progress and outcomes for </w:t>
      </w:r>
      <w:r w:rsidR="00365AFE">
        <w:rPr>
          <w:rFonts w:ascii="Trebuchet MS" w:hAnsi="Trebuchet MS" w:cstheme="minorHAnsi"/>
        </w:rPr>
        <w:t xml:space="preserve">all groups of </w:t>
      </w:r>
      <w:r w:rsidRPr="00F42986">
        <w:rPr>
          <w:rFonts w:ascii="Trebuchet MS" w:hAnsi="Trebuchet MS" w:cstheme="minorHAnsi"/>
        </w:rPr>
        <w:t>pupils.</w:t>
      </w:r>
    </w:p>
    <w:p w14:paraId="03AA0CA7" w14:textId="3F5AC58A" w:rsidR="00D01F82" w:rsidRPr="00F42986" w:rsidRDefault="00365AFE" w:rsidP="00D01F82">
      <w:pPr>
        <w:pStyle w:val="ListParagraph"/>
        <w:numPr>
          <w:ilvl w:val="0"/>
          <w:numId w:val="1"/>
        </w:numPr>
        <w:ind w:left="-360" w:right="-514" w:firstLine="0"/>
        <w:jc w:val="both"/>
        <w:rPr>
          <w:rFonts w:ascii="Trebuchet MS" w:hAnsi="Trebuchet MS" w:cstheme="minorHAnsi"/>
        </w:rPr>
      </w:pPr>
      <w:r>
        <w:rPr>
          <w:rFonts w:ascii="Trebuchet MS" w:hAnsi="Trebuchet MS" w:cstheme="minorHAnsi"/>
        </w:rPr>
        <w:t xml:space="preserve">Demonstrate an in-depth subject </w:t>
      </w:r>
      <w:r w:rsidR="00D01F82" w:rsidRPr="00F42986">
        <w:rPr>
          <w:rFonts w:ascii="Trebuchet MS" w:hAnsi="Trebuchet MS" w:cstheme="minorHAnsi"/>
        </w:rPr>
        <w:t>knowledge</w:t>
      </w:r>
      <w:r w:rsidR="00490CCA">
        <w:rPr>
          <w:rFonts w:ascii="Trebuchet MS" w:hAnsi="Trebuchet MS" w:cstheme="minorHAnsi"/>
        </w:rPr>
        <w:t xml:space="preserve"> for all subjects within the N</w:t>
      </w:r>
      <w:r w:rsidR="00F87A71">
        <w:rPr>
          <w:rFonts w:ascii="Trebuchet MS" w:hAnsi="Trebuchet MS" w:cstheme="minorHAnsi"/>
        </w:rPr>
        <w:t xml:space="preserve">ational Curriculum </w:t>
      </w:r>
    </w:p>
    <w:p w14:paraId="2DB42727" w14:textId="77777777" w:rsidR="00D01F82" w:rsidRPr="00F42986" w:rsidRDefault="00687934" w:rsidP="00D01F82">
      <w:pPr>
        <w:pStyle w:val="ListParagraph"/>
        <w:numPr>
          <w:ilvl w:val="0"/>
          <w:numId w:val="1"/>
        </w:numPr>
        <w:ind w:left="-360" w:right="-514" w:firstLine="0"/>
        <w:jc w:val="both"/>
        <w:rPr>
          <w:rFonts w:ascii="Trebuchet MS" w:hAnsi="Trebuchet MS" w:cstheme="minorHAnsi"/>
        </w:rPr>
      </w:pPr>
      <w:r>
        <w:rPr>
          <w:rFonts w:ascii="Trebuchet MS" w:hAnsi="Trebuchet MS" w:cstheme="minorHAnsi"/>
        </w:rPr>
        <w:t>Plan and teach well-</w:t>
      </w:r>
      <w:r w:rsidR="00D01F82" w:rsidRPr="00F42986">
        <w:rPr>
          <w:rFonts w:ascii="Trebuchet MS" w:hAnsi="Trebuchet MS" w:cstheme="minorHAnsi"/>
        </w:rPr>
        <w:t>structured lessons</w:t>
      </w:r>
      <w:r w:rsidR="00365AFE">
        <w:rPr>
          <w:rFonts w:ascii="Trebuchet MS" w:hAnsi="Trebuchet MS" w:cstheme="minorHAnsi"/>
        </w:rPr>
        <w:t xml:space="preserve"> that are engaging and challenging</w:t>
      </w:r>
      <w:r w:rsidR="00D01F82" w:rsidRPr="00F42986">
        <w:rPr>
          <w:rFonts w:ascii="Trebuchet MS" w:hAnsi="Trebuchet MS" w:cstheme="minorHAnsi"/>
        </w:rPr>
        <w:t>.</w:t>
      </w:r>
    </w:p>
    <w:p w14:paraId="734EDDC1" w14:textId="77777777" w:rsidR="00D01F82" w:rsidRPr="00F42986"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Adapt teaching and differentiate effectively</w:t>
      </w:r>
      <w:r w:rsidR="00365AFE">
        <w:rPr>
          <w:rFonts w:ascii="Trebuchet MS" w:hAnsi="Trebuchet MS" w:cstheme="minorHAnsi"/>
        </w:rPr>
        <w:t xml:space="preserve"> to meet the needs of all pupils</w:t>
      </w:r>
      <w:r w:rsidRPr="00F42986">
        <w:rPr>
          <w:rFonts w:ascii="Trebuchet MS" w:hAnsi="Trebuchet MS" w:cstheme="minorHAnsi"/>
        </w:rPr>
        <w:t>.</w:t>
      </w:r>
    </w:p>
    <w:p w14:paraId="339E261B" w14:textId="77777777" w:rsidR="00D01F82" w:rsidRPr="00F42986"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Be committed to valuing every child.</w:t>
      </w:r>
    </w:p>
    <w:p w14:paraId="5528B05A" w14:textId="77777777" w:rsidR="00D01F82" w:rsidRPr="00365AFE" w:rsidRDefault="00365AFE" w:rsidP="00365AFE">
      <w:pPr>
        <w:pStyle w:val="ListParagraph"/>
        <w:numPr>
          <w:ilvl w:val="0"/>
          <w:numId w:val="1"/>
        </w:numPr>
        <w:ind w:left="0" w:right="-514"/>
        <w:jc w:val="both"/>
        <w:rPr>
          <w:rFonts w:ascii="Trebuchet MS" w:hAnsi="Trebuchet MS" w:cstheme="minorHAnsi"/>
        </w:rPr>
      </w:pPr>
      <w:r>
        <w:rPr>
          <w:rFonts w:ascii="Trebuchet MS" w:hAnsi="Trebuchet MS" w:cstheme="minorHAnsi"/>
        </w:rPr>
        <w:t>Put</w:t>
      </w:r>
      <w:r w:rsidR="00D01F82" w:rsidRPr="00365AFE">
        <w:rPr>
          <w:rFonts w:ascii="Trebuchet MS" w:hAnsi="Trebuchet MS" w:cstheme="minorHAnsi"/>
        </w:rPr>
        <w:t xml:space="preserve"> the needs of children above all else.</w:t>
      </w:r>
    </w:p>
    <w:p w14:paraId="15023EAB" w14:textId="77777777" w:rsidR="00D01F82" w:rsidRPr="00F42986"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 xml:space="preserve">Engage with parents. </w:t>
      </w:r>
    </w:p>
    <w:p w14:paraId="122AF506" w14:textId="77777777" w:rsidR="00D01F82" w:rsidRPr="00F42986"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Manage behaviour effectively and in line with school policy.</w:t>
      </w:r>
    </w:p>
    <w:p w14:paraId="1506A4EC" w14:textId="77777777" w:rsidR="00D01F82" w:rsidRDefault="00D01F82" w:rsidP="00D01F82">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Assess accurately</w:t>
      </w:r>
      <w:r w:rsidR="00365AFE">
        <w:rPr>
          <w:rFonts w:ascii="Trebuchet MS" w:hAnsi="Trebuchet MS" w:cstheme="minorHAnsi"/>
        </w:rPr>
        <w:t xml:space="preserve"> in line with school policy</w:t>
      </w:r>
      <w:r w:rsidRPr="00F42986">
        <w:rPr>
          <w:rFonts w:ascii="Trebuchet MS" w:hAnsi="Trebuchet MS" w:cstheme="minorHAnsi"/>
        </w:rPr>
        <w:t>.</w:t>
      </w:r>
    </w:p>
    <w:p w14:paraId="3AF1BEFC" w14:textId="77777777" w:rsidR="00365AFE" w:rsidRDefault="00365AFE" w:rsidP="00D01F82">
      <w:pPr>
        <w:pStyle w:val="ListParagraph"/>
        <w:numPr>
          <w:ilvl w:val="0"/>
          <w:numId w:val="1"/>
        </w:numPr>
        <w:ind w:left="-360" w:right="-514" w:firstLine="0"/>
        <w:jc w:val="both"/>
        <w:rPr>
          <w:rFonts w:ascii="Trebuchet MS" w:hAnsi="Trebuchet MS" w:cstheme="minorHAnsi"/>
        </w:rPr>
      </w:pPr>
      <w:r>
        <w:rPr>
          <w:rFonts w:ascii="Trebuchet MS" w:hAnsi="Trebuchet MS" w:cstheme="minorHAnsi"/>
        </w:rPr>
        <w:t>Promote extra-curricular activities and opportunities to enrich children’s learning.</w:t>
      </w:r>
    </w:p>
    <w:p w14:paraId="6738ADCD" w14:textId="2960BBB3" w:rsidR="00365AFE" w:rsidRPr="00F42986" w:rsidRDefault="00C15944" w:rsidP="00D01F82">
      <w:pPr>
        <w:pStyle w:val="ListParagraph"/>
        <w:numPr>
          <w:ilvl w:val="0"/>
          <w:numId w:val="1"/>
        </w:numPr>
        <w:ind w:left="-360" w:right="-514" w:firstLine="0"/>
        <w:jc w:val="both"/>
        <w:rPr>
          <w:rFonts w:ascii="Trebuchet MS" w:hAnsi="Trebuchet MS" w:cstheme="minorHAnsi"/>
        </w:rPr>
      </w:pPr>
      <w:r>
        <w:rPr>
          <w:rFonts w:ascii="Trebuchet MS" w:hAnsi="Trebuchet MS" w:cstheme="minorHAnsi"/>
        </w:rPr>
        <w:t>Demonstrate the</w:t>
      </w:r>
      <w:r w:rsidR="00365AFE">
        <w:rPr>
          <w:rFonts w:ascii="Trebuchet MS" w:hAnsi="Trebuchet MS" w:cstheme="minorHAnsi"/>
        </w:rPr>
        <w:t xml:space="preserve"> flexibility required to work across </w:t>
      </w:r>
      <w:r w:rsidR="00365AFE" w:rsidRPr="00A92DAD">
        <w:rPr>
          <w:rFonts w:ascii="Trebuchet MS" w:hAnsi="Trebuchet MS" w:cstheme="minorHAnsi"/>
        </w:rPr>
        <w:t>KS2.</w:t>
      </w:r>
    </w:p>
    <w:p w14:paraId="344F4C57" w14:textId="77777777" w:rsidR="00057B18" w:rsidRDefault="00D01F82" w:rsidP="00057B18">
      <w:pPr>
        <w:pStyle w:val="ListParagraph"/>
        <w:numPr>
          <w:ilvl w:val="0"/>
          <w:numId w:val="1"/>
        </w:numPr>
        <w:ind w:left="-360" w:right="-514" w:firstLine="0"/>
        <w:jc w:val="both"/>
        <w:rPr>
          <w:rFonts w:ascii="Trebuchet MS" w:hAnsi="Trebuchet MS" w:cstheme="minorHAnsi"/>
        </w:rPr>
      </w:pPr>
      <w:r w:rsidRPr="00F42986">
        <w:rPr>
          <w:rFonts w:ascii="Trebuchet MS" w:hAnsi="Trebuchet MS" w:cstheme="minorHAnsi"/>
        </w:rPr>
        <w:t>Show a commitment to working collaboratively within the Trust.</w:t>
      </w:r>
    </w:p>
    <w:p w14:paraId="1C06508E" w14:textId="77777777" w:rsidR="00057B18" w:rsidRDefault="00057B18" w:rsidP="00057B18">
      <w:pPr>
        <w:pStyle w:val="ListParagraph"/>
        <w:ind w:left="-360" w:right="-514"/>
        <w:jc w:val="both"/>
        <w:rPr>
          <w:rFonts w:ascii="Trebuchet MS" w:hAnsi="Trebuchet MS" w:cstheme="minorHAnsi"/>
        </w:rPr>
      </w:pPr>
    </w:p>
    <w:p w14:paraId="6631A4FC" w14:textId="7138878C" w:rsidR="00057B18" w:rsidRPr="00057B18" w:rsidRDefault="00057B18" w:rsidP="00057B18">
      <w:pPr>
        <w:pStyle w:val="ListParagraph"/>
        <w:ind w:left="-360" w:right="-514"/>
        <w:jc w:val="both"/>
        <w:rPr>
          <w:rFonts w:ascii="Trebuchet MS" w:hAnsi="Trebuchet MS" w:cstheme="minorHAnsi"/>
        </w:rPr>
      </w:pPr>
      <w:r w:rsidRPr="00A92DAD">
        <w:rPr>
          <w:rFonts w:ascii="Trebuchet MS" w:hAnsi="Trebuchet MS" w:cstheme="minorHAnsi"/>
        </w:rPr>
        <w:t>The successful applicant will work in K</w:t>
      </w:r>
      <w:r w:rsidR="00A92DAD" w:rsidRPr="00A92DAD">
        <w:rPr>
          <w:rFonts w:ascii="Trebuchet MS" w:hAnsi="Trebuchet MS" w:cstheme="minorHAnsi"/>
        </w:rPr>
        <w:t>S2</w:t>
      </w:r>
      <w:r w:rsidRPr="00A92DAD">
        <w:rPr>
          <w:rFonts w:ascii="Trebuchet MS" w:hAnsi="Trebuchet MS" w:cstheme="minorHAnsi"/>
        </w:rPr>
        <w:t>. Please note that this post is not appropriate for ECTs.</w:t>
      </w:r>
    </w:p>
    <w:p w14:paraId="70980F33" w14:textId="77777777" w:rsidR="007E733C" w:rsidRDefault="007E733C" w:rsidP="007E733C">
      <w:pPr>
        <w:pStyle w:val="ListParagraph"/>
        <w:ind w:left="-360" w:right="-514"/>
        <w:jc w:val="both"/>
        <w:rPr>
          <w:rFonts w:ascii="Trebuchet MS" w:hAnsi="Trebuchet MS" w:cstheme="minorHAnsi"/>
        </w:rPr>
      </w:pPr>
    </w:p>
    <w:p w14:paraId="39166D47" w14:textId="3F170142" w:rsidR="00D92DBC" w:rsidRPr="007E733C" w:rsidRDefault="00D92DBC" w:rsidP="007E733C">
      <w:pPr>
        <w:pStyle w:val="ListParagraph"/>
        <w:ind w:left="-360" w:right="-514"/>
        <w:jc w:val="both"/>
        <w:rPr>
          <w:rFonts w:ascii="Trebuchet MS" w:hAnsi="Trebuchet MS" w:cstheme="minorHAnsi"/>
        </w:rPr>
      </w:pPr>
      <w:r w:rsidRPr="007E733C">
        <w:rPr>
          <w:rFonts w:ascii="Trebuchet MS" w:eastAsia="Times New Roman" w:hAnsi="Trebuchet MS" w:cs="Poppins"/>
          <w:lang w:eastAsia="en-GB"/>
        </w:rPr>
        <w:t>Employee benefits include: –</w:t>
      </w:r>
    </w:p>
    <w:p w14:paraId="2C6B0F84" w14:textId="62E67069" w:rsidR="00D92DBC" w:rsidRPr="00D92DBC" w:rsidRDefault="00057B18" w:rsidP="00D92DBC">
      <w:pPr>
        <w:numPr>
          <w:ilvl w:val="0"/>
          <w:numId w:val="2"/>
        </w:numPr>
        <w:shd w:val="clear" w:color="auto" w:fill="FFFFFF"/>
        <w:spacing w:after="0" w:line="240" w:lineRule="auto"/>
        <w:rPr>
          <w:rFonts w:ascii="Trebuchet MS" w:eastAsia="Times New Roman" w:hAnsi="Trebuchet MS" w:cs="Poppins"/>
          <w:lang w:eastAsia="en-GB"/>
        </w:rPr>
      </w:pPr>
      <w:proofErr w:type="spellStart"/>
      <w:r>
        <w:rPr>
          <w:rFonts w:ascii="Trebuchet MS" w:eastAsia="Times New Roman" w:hAnsi="Trebuchet MS" w:cs="Poppins"/>
          <w:lang w:eastAsia="en-GB"/>
        </w:rPr>
        <w:t>Teacher</w:t>
      </w:r>
      <w:r w:rsidR="00B81741">
        <w:rPr>
          <w:rFonts w:ascii="Trebuchet MS" w:eastAsia="Times New Roman" w:hAnsi="Trebuchet MS" w:cs="Poppins"/>
          <w:lang w:eastAsia="en-GB"/>
        </w:rPr>
        <w:t>s</w:t>
      </w:r>
      <w:proofErr w:type="spellEnd"/>
      <w:r w:rsidR="00B81741">
        <w:rPr>
          <w:rFonts w:ascii="Trebuchet MS" w:eastAsia="Times New Roman" w:hAnsi="Trebuchet MS" w:cs="Poppins"/>
          <w:lang w:eastAsia="en-GB"/>
        </w:rPr>
        <w:t xml:space="preserve"> </w:t>
      </w:r>
      <w:r>
        <w:rPr>
          <w:rFonts w:ascii="Trebuchet MS" w:eastAsia="Times New Roman" w:hAnsi="Trebuchet MS" w:cs="Poppins"/>
          <w:lang w:eastAsia="en-GB"/>
        </w:rPr>
        <w:t>Pension Scheme</w:t>
      </w:r>
    </w:p>
    <w:p w14:paraId="640ACEF6" w14:textId="70DC6A2D" w:rsidR="00665E99" w:rsidRDefault="00665E99" w:rsidP="00D92DBC">
      <w:pPr>
        <w:numPr>
          <w:ilvl w:val="0"/>
          <w:numId w:val="2"/>
        </w:numPr>
        <w:shd w:val="clear" w:color="auto" w:fill="FFFFFF"/>
        <w:spacing w:after="0" w:line="240" w:lineRule="auto"/>
        <w:rPr>
          <w:rFonts w:ascii="Trebuchet MS" w:eastAsia="Times New Roman" w:hAnsi="Trebuchet MS" w:cs="Poppins"/>
          <w:lang w:eastAsia="en-GB"/>
        </w:rPr>
      </w:pPr>
      <w:proofErr w:type="spellStart"/>
      <w:r>
        <w:rPr>
          <w:rFonts w:ascii="Trebuchet MS" w:eastAsia="Times New Roman" w:hAnsi="Trebuchet MS" w:cs="Poppins"/>
          <w:lang w:eastAsia="en-GB"/>
        </w:rPr>
        <w:t>Simplyhealth</w:t>
      </w:r>
      <w:proofErr w:type="spellEnd"/>
      <w:r>
        <w:rPr>
          <w:rFonts w:ascii="Trebuchet MS" w:eastAsia="Times New Roman" w:hAnsi="Trebuchet MS" w:cs="Poppins"/>
          <w:lang w:eastAsia="en-GB"/>
        </w:rPr>
        <w:t xml:space="preserve"> </w:t>
      </w:r>
    </w:p>
    <w:p w14:paraId="223F02D0" w14:textId="66106C14" w:rsidR="00D92DBC" w:rsidRPr="00D92DBC" w:rsidRDefault="00D92DBC" w:rsidP="00D92DBC">
      <w:pPr>
        <w:numPr>
          <w:ilvl w:val="0"/>
          <w:numId w:val="2"/>
        </w:numPr>
        <w:shd w:val="clear" w:color="auto" w:fill="FFFFFF"/>
        <w:spacing w:after="0" w:line="240" w:lineRule="auto"/>
        <w:rPr>
          <w:rFonts w:ascii="Trebuchet MS" w:eastAsia="Times New Roman" w:hAnsi="Trebuchet MS" w:cs="Poppins"/>
          <w:lang w:eastAsia="en-GB"/>
        </w:rPr>
      </w:pPr>
      <w:r w:rsidRPr="00D92DBC">
        <w:rPr>
          <w:rFonts w:ascii="Trebuchet MS" w:eastAsia="Times New Roman" w:hAnsi="Trebuchet MS" w:cs="Poppins"/>
          <w:lang w:eastAsia="en-GB"/>
        </w:rPr>
        <w:t>Cycle to work scheme</w:t>
      </w:r>
    </w:p>
    <w:p w14:paraId="665BA074" w14:textId="77777777" w:rsidR="00D92DBC" w:rsidRPr="00D92DBC" w:rsidRDefault="00D92DBC" w:rsidP="00D92DBC">
      <w:pPr>
        <w:numPr>
          <w:ilvl w:val="0"/>
          <w:numId w:val="2"/>
        </w:numPr>
        <w:shd w:val="clear" w:color="auto" w:fill="FFFFFF"/>
        <w:spacing w:after="0" w:line="240" w:lineRule="auto"/>
        <w:rPr>
          <w:rFonts w:ascii="Trebuchet MS" w:eastAsia="Times New Roman" w:hAnsi="Trebuchet MS" w:cs="Poppins"/>
          <w:lang w:eastAsia="en-GB"/>
        </w:rPr>
      </w:pPr>
      <w:r w:rsidRPr="00D92DBC">
        <w:rPr>
          <w:rFonts w:ascii="Trebuchet MS" w:eastAsia="Times New Roman" w:hAnsi="Trebuchet MS" w:cs="Poppins"/>
          <w:lang w:eastAsia="en-GB"/>
        </w:rPr>
        <w:t>Onsite parking</w:t>
      </w:r>
    </w:p>
    <w:p w14:paraId="64277980" w14:textId="77777777" w:rsidR="00D92DBC" w:rsidRPr="00D92DBC" w:rsidRDefault="00D92DBC" w:rsidP="00D92DBC">
      <w:pPr>
        <w:numPr>
          <w:ilvl w:val="0"/>
          <w:numId w:val="2"/>
        </w:numPr>
        <w:shd w:val="clear" w:color="auto" w:fill="FFFFFF"/>
        <w:spacing w:after="0" w:line="240" w:lineRule="auto"/>
        <w:rPr>
          <w:rFonts w:ascii="Trebuchet MS" w:eastAsia="Times New Roman" w:hAnsi="Trebuchet MS" w:cs="Poppins"/>
          <w:lang w:eastAsia="en-GB"/>
        </w:rPr>
      </w:pPr>
      <w:r w:rsidRPr="00D92DBC">
        <w:rPr>
          <w:rFonts w:ascii="Trebuchet MS" w:eastAsia="Times New Roman" w:hAnsi="Trebuchet MS" w:cs="Poppins"/>
          <w:lang w:eastAsia="en-GB"/>
        </w:rPr>
        <w:t>Employee Assistance Programme</w:t>
      </w:r>
    </w:p>
    <w:p w14:paraId="47480CDF" w14:textId="77777777" w:rsidR="00D92DBC" w:rsidRPr="00D92DBC" w:rsidRDefault="00D92DBC" w:rsidP="00D92DBC">
      <w:pPr>
        <w:numPr>
          <w:ilvl w:val="0"/>
          <w:numId w:val="2"/>
        </w:numPr>
        <w:shd w:val="clear" w:color="auto" w:fill="FFFFFF"/>
        <w:spacing w:after="0" w:line="240" w:lineRule="auto"/>
        <w:rPr>
          <w:rFonts w:ascii="Trebuchet MS" w:eastAsia="Times New Roman" w:hAnsi="Trebuchet MS" w:cs="Poppins"/>
          <w:lang w:eastAsia="en-GB"/>
        </w:rPr>
      </w:pPr>
      <w:r w:rsidRPr="00D92DBC">
        <w:rPr>
          <w:rFonts w:ascii="Trebuchet MS" w:eastAsia="Times New Roman" w:hAnsi="Trebuchet MS" w:cs="Poppins"/>
          <w:lang w:eastAsia="en-GB"/>
        </w:rPr>
        <w:t>Extensive CPD and upskilling opportunities</w:t>
      </w:r>
    </w:p>
    <w:p w14:paraId="67610C1B" w14:textId="77777777" w:rsidR="00D92DBC" w:rsidRDefault="00D92DBC" w:rsidP="00C53DEE">
      <w:pPr>
        <w:pStyle w:val="ListParagraph"/>
        <w:ind w:left="-360" w:right="-514"/>
        <w:jc w:val="both"/>
        <w:rPr>
          <w:rFonts w:ascii="Trebuchet MS" w:hAnsi="Trebuchet MS" w:cstheme="minorHAnsi"/>
        </w:rPr>
      </w:pPr>
    </w:p>
    <w:p w14:paraId="40C7D923" w14:textId="102BF205" w:rsidR="00BD1261" w:rsidRDefault="00F42986" w:rsidP="0077091C">
      <w:pPr>
        <w:pStyle w:val="ListParagraph"/>
        <w:ind w:left="-360" w:right="-514"/>
        <w:jc w:val="both"/>
        <w:rPr>
          <w:rFonts w:ascii="Trebuchet MS" w:hAnsi="Trebuchet MS" w:cstheme="minorHAnsi"/>
        </w:rPr>
      </w:pPr>
      <w:r w:rsidRPr="00C53DEE">
        <w:rPr>
          <w:rFonts w:ascii="Trebuchet MS" w:hAnsi="Trebuchet MS" w:cstheme="minorHAnsi"/>
        </w:rPr>
        <w:t>The c</w:t>
      </w:r>
      <w:r w:rsidR="00D75B76" w:rsidRPr="00C53DEE">
        <w:rPr>
          <w:rFonts w:ascii="Trebuchet MS" w:hAnsi="Trebuchet MS" w:cstheme="minorHAnsi"/>
        </w:rPr>
        <w:t>losing dat</w:t>
      </w:r>
      <w:r w:rsidR="00877D71" w:rsidRPr="00C53DEE">
        <w:rPr>
          <w:rFonts w:ascii="Trebuchet MS" w:hAnsi="Trebuchet MS" w:cstheme="minorHAnsi"/>
        </w:rPr>
        <w:t xml:space="preserve">e for </w:t>
      </w:r>
      <w:r w:rsidR="00877D71" w:rsidRPr="00314A1F">
        <w:rPr>
          <w:rFonts w:ascii="Trebuchet MS" w:hAnsi="Trebuchet MS" w:cstheme="minorHAnsi"/>
        </w:rPr>
        <w:t xml:space="preserve">applications is </w:t>
      </w:r>
      <w:r w:rsidR="007C3F6D">
        <w:rPr>
          <w:rFonts w:ascii="Trebuchet MS" w:hAnsi="Trebuchet MS" w:cstheme="minorHAnsi"/>
          <w:b/>
          <w:bCs/>
        </w:rPr>
        <w:t>14</w:t>
      </w:r>
      <w:r w:rsidR="007C3F6D" w:rsidRPr="007C3F6D">
        <w:rPr>
          <w:rFonts w:ascii="Trebuchet MS" w:hAnsi="Trebuchet MS" w:cstheme="minorHAnsi"/>
          <w:b/>
          <w:bCs/>
          <w:vertAlign w:val="superscript"/>
        </w:rPr>
        <w:t>th</w:t>
      </w:r>
      <w:r w:rsidR="007C3F6D">
        <w:rPr>
          <w:rFonts w:ascii="Trebuchet MS" w:hAnsi="Trebuchet MS" w:cstheme="minorHAnsi"/>
          <w:b/>
          <w:bCs/>
        </w:rPr>
        <w:t xml:space="preserve"> May 2025</w:t>
      </w:r>
      <w:r w:rsidR="003F684A" w:rsidRPr="00314A1F">
        <w:rPr>
          <w:rFonts w:ascii="Trebuchet MS" w:hAnsi="Trebuchet MS" w:cstheme="minorHAnsi"/>
        </w:rPr>
        <w:t xml:space="preserve">.  </w:t>
      </w:r>
      <w:r w:rsidR="00945539" w:rsidRPr="00314A1F">
        <w:rPr>
          <w:rFonts w:ascii="Trebuchet MS" w:eastAsia="Times New Roman" w:hAnsi="Trebuchet MS"/>
          <w:shd w:val="clear" w:color="auto" w:fill="FFFFFF"/>
        </w:rPr>
        <w:t>The selection process will be based upon an observation of teaching, how well the applicant meets the job description/personal specification, and a structured panel interview</w:t>
      </w:r>
      <w:r w:rsidR="00C53DEE" w:rsidRPr="00314A1F">
        <w:rPr>
          <w:rFonts w:ascii="Trebuchet MS" w:eastAsia="Times New Roman" w:hAnsi="Trebuchet MS"/>
          <w:shd w:val="clear" w:color="auto" w:fill="FFFFFF"/>
        </w:rPr>
        <w:t xml:space="preserve"> </w:t>
      </w:r>
      <w:r w:rsidR="00846DBF" w:rsidRPr="00314A1F">
        <w:rPr>
          <w:rFonts w:ascii="Trebuchet MS" w:hAnsi="Trebuchet MS" w:cstheme="minorHAnsi"/>
        </w:rPr>
        <w:t xml:space="preserve">on </w:t>
      </w:r>
      <w:r w:rsidR="00607A41">
        <w:rPr>
          <w:rFonts w:ascii="Trebuchet MS" w:hAnsi="Trebuchet MS" w:cstheme="minorHAnsi"/>
          <w:b/>
        </w:rPr>
        <w:t>19</w:t>
      </w:r>
      <w:r w:rsidR="00607A41" w:rsidRPr="00607A41">
        <w:rPr>
          <w:rFonts w:ascii="Trebuchet MS" w:hAnsi="Trebuchet MS" w:cstheme="minorHAnsi"/>
          <w:b/>
          <w:vertAlign w:val="superscript"/>
        </w:rPr>
        <w:t>th</w:t>
      </w:r>
      <w:r w:rsidR="00607A41">
        <w:rPr>
          <w:rFonts w:ascii="Trebuchet MS" w:hAnsi="Trebuchet MS" w:cstheme="minorHAnsi"/>
          <w:b/>
        </w:rPr>
        <w:t xml:space="preserve"> May</w:t>
      </w:r>
      <w:r w:rsidR="00953488" w:rsidRPr="00314A1F">
        <w:rPr>
          <w:rFonts w:ascii="Trebuchet MS" w:hAnsi="Trebuchet MS" w:cstheme="minorHAnsi"/>
          <w:b/>
        </w:rPr>
        <w:t xml:space="preserve"> </w:t>
      </w:r>
      <w:r w:rsidR="00607A41">
        <w:rPr>
          <w:rFonts w:ascii="Trebuchet MS" w:hAnsi="Trebuchet MS" w:cstheme="minorHAnsi"/>
          <w:b/>
        </w:rPr>
        <w:t xml:space="preserve">2025 </w:t>
      </w:r>
      <w:r w:rsidR="00953488" w:rsidRPr="00314A1F">
        <w:rPr>
          <w:rFonts w:ascii="Trebuchet MS" w:hAnsi="Trebuchet MS" w:cstheme="minorHAnsi"/>
        </w:rPr>
        <w:t>in schoo</w:t>
      </w:r>
      <w:r w:rsidR="00846DBF" w:rsidRPr="00314A1F">
        <w:rPr>
          <w:rFonts w:ascii="Trebuchet MS" w:hAnsi="Trebuchet MS" w:cstheme="minorHAnsi"/>
        </w:rPr>
        <w:t>l</w:t>
      </w:r>
      <w:r w:rsidR="00846DBF" w:rsidRPr="00C53DEE">
        <w:rPr>
          <w:rFonts w:ascii="Trebuchet MS" w:hAnsi="Trebuchet MS" w:cstheme="minorHAnsi"/>
          <w:sz w:val="24"/>
          <w:szCs w:val="24"/>
        </w:rPr>
        <w:t>.</w:t>
      </w:r>
      <w:r w:rsidR="001050E0" w:rsidRPr="00C53DEE">
        <w:rPr>
          <w:rFonts w:ascii="Trebuchet MS" w:hAnsi="Trebuchet MS" w:cstheme="minorHAnsi"/>
        </w:rPr>
        <w:t xml:space="preserve"> </w:t>
      </w:r>
    </w:p>
    <w:p w14:paraId="6D2A0BDD" w14:textId="77777777" w:rsidR="00BD1261" w:rsidRDefault="00BD1261" w:rsidP="0077091C">
      <w:pPr>
        <w:pStyle w:val="ListParagraph"/>
        <w:ind w:left="-360" w:right="-514"/>
        <w:jc w:val="both"/>
        <w:rPr>
          <w:rFonts w:ascii="Trebuchet MS" w:hAnsi="Trebuchet MS" w:cstheme="minorHAnsi"/>
        </w:rPr>
      </w:pPr>
    </w:p>
    <w:p w14:paraId="2C57A9B1" w14:textId="4DE1DEB8" w:rsidR="00890186" w:rsidRDefault="00D75B76" w:rsidP="0077091C">
      <w:pPr>
        <w:pStyle w:val="ListParagraph"/>
        <w:ind w:left="-360" w:right="-514"/>
        <w:jc w:val="both"/>
        <w:rPr>
          <w:rFonts w:ascii="Trebuchet MS" w:hAnsi="Trebuchet MS" w:cstheme="minorHAnsi"/>
        </w:rPr>
      </w:pPr>
      <w:r w:rsidRPr="00F42986">
        <w:rPr>
          <w:rFonts w:ascii="Trebuchet MS" w:hAnsi="Trebuchet MS" w:cstheme="minorHAnsi"/>
        </w:rPr>
        <w:t>For m</w:t>
      </w:r>
      <w:r w:rsidR="00EF3069" w:rsidRPr="00F42986">
        <w:rPr>
          <w:rFonts w:ascii="Trebuchet MS" w:hAnsi="Trebuchet MS" w:cstheme="minorHAnsi"/>
        </w:rPr>
        <w:t>ore information about the role</w:t>
      </w:r>
      <w:r w:rsidR="00490CCA">
        <w:rPr>
          <w:rFonts w:ascii="Trebuchet MS" w:hAnsi="Trebuchet MS" w:cstheme="minorHAnsi"/>
        </w:rPr>
        <w:t>,</w:t>
      </w:r>
      <w:r w:rsidR="00EF3069" w:rsidRPr="00F42986">
        <w:rPr>
          <w:rFonts w:ascii="Trebuchet MS" w:hAnsi="Trebuchet MS" w:cstheme="minorHAnsi"/>
        </w:rPr>
        <w:t xml:space="preserve"> </w:t>
      </w:r>
      <w:r w:rsidRPr="00F42986">
        <w:rPr>
          <w:rFonts w:ascii="Trebuchet MS" w:hAnsi="Trebuchet MS" w:cstheme="minorHAnsi"/>
        </w:rPr>
        <w:t>please contact Mr</w:t>
      </w:r>
      <w:r w:rsidR="00286E93">
        <w:rPr>
          <w:rFonts w:ascii="Trebuchet MS" w:hAnsi="Trebuchet MS" w:cstheme="minorHAnsi"/>
        </w:rPr>
        <w:t>s</w:t>
      </w:r>
      <w:r w:rsidRPr="00F42986">
        <w:rPr>
          <w:rFonts w:ascii="Trebuchet MS" w:hAnsi="Trebuchet MS" w:cstheme="minorHAnsi"/>
        </w:rPr>
        <w:t xml:space="preserve"> </w:t>
      </w:r>
      <w:r w:rsidR="0022572E">
        <w:rPr>
          <w:rFonts w:ascii="Trebuchet MS" w:hAnsi="Trebuchet MS" w:cstheme="minorHAnsi"/>
        </w:rPr>
        <w:t>Julie Craggs</w:t>
      </w:r>
      <w:r w:rsidR="00F42986" w:rsidRPr="00F42986">
        <w:rPr>
          <w:rFonts w:ascii="Trebuchet MS" w:hAnsi="Trebuchet MS" w:cstheme="minorHAnsi"/>
        </w:rPr>
        <w:t>,</w:t>
      </w:r>
      <w:r w:rsidRPr="00F42986">
        <w:rPr>
          <w:rFonts w:ascii="Trebuchet MS" w:hAnsi="Trebuchet MS" w:cstheme="minorHAnsi"/>
        </w:rPr>
        <w:t xml:space="preserve"> Head Teacher</w:t>
      </w:r>
      <w:r w:rsidR="00490CCA">
        <w:rPr>
          <w:rFonts w:ascii="Trebuchet MS" w:hAnsi="Trebuchet MS" w:cstheme="minorHAnsi"/>
        </w:rPr>
        <w:t>,</w:t>
      </w:r>
      <w:r w:rsidRPr="00F42986">
        <w:rPr>
          <w:rFonts w:ascii="Trebuchet MS" w:hAnsi="Trebuchet MS" w:cstheme="minorHAnsi"/>
        </w:rPr>
        <w:t xml:space="preserve"> </w:t>
      </w:r>
      <w:r w:rsidR="00687934">
        <w:rPr>
          <w:rFonts w:ascii="Trebuchet MS" w:hAnsi="Trebuchet MS" w:cstheme="minorHAnsi"/>
        </w:rPr>
        <w:t>on</w:t>
      </w:r>
      <w:r w:rsidR="00FF4F95">
        <w:rPr>
          <w:rFonts w:ascii="Trebuchet MS" w:hAnsi="Trebuchet MS" w:cstheme="minorHAnsi"/>
        </w:rPr>
        <w:t xml:space="preserve"> </w:t>
      </w:r>
      <w:r w:rsidR="00890186">
        <w:rPr>
          <w:rFonts w:ascii="Trebuchet MS" w:hAnsi="Trebuchet MS" w:cstheme="minorHAnsi"/>
        </w:rPr>
        <w:t xml:space="preserve">0191 </w:t>
      </w:r>
      <w:r w:rsidR="0043478D">
        <w:rPr>
          <w:rFonts w:ascii="Trebuchet MS" w:hAnsi="Trebuchet MS" w:cstheme="minorHAnsi"/>
        </w:rPr>
        <w:t>5862915</w:t>
      </w:r>
      <w:r w:rsidR="00890186" w:rsidRPr="00F42986">
        <w:rPr>
          <w:rFonts w:ascii="Trebuchet MS" w:hAnsi="Trebuchet MS" w:cstheme="minorHAnsi"/>
        </w:rPr>
        <w:t xml:space="preserve">. </w:t>
      </w:r>
    </w:p>
    <w:p w14:paraId="1C255B5B" w14:textId="230E757D" w:rsidR="0077091C" w:rsidRDefault="0077091C" w:rsidP="0077091C">
      <w:pPr>
        <w:ind w:left="-426"/>
        <w:jc w:val="both"/>
        <w:rPr>
          <w:rFonts w:ascii="Trebuchet MS" w:hAnsi="Trebuchet MS"/>
          <w:szCs w:val="20"/>
        </w:rPr>
      </w:pPr>
      <w:r w:rsidRPr="00B306DD">
        <w:rPr>
          <w:rFonts w:ascii="Trebuchet MS" w:hAnsi="Trebuchet MS"/>
          <w:szCs w:val="20"/>
        </w:rPr>
        <w:t xml:space="preserve">An application pack for the post is available via </w:t>
      </w:r>
      <w:r w:rsidR="00B05D31">
        <w:rPr>
          <w:rFonts w:ascii="Trebuchet MS" w:hAnsi="Trebuchet MS"/>
          <w:szCs w:val="20"/>
        </w:rPr>
        <w:t>the Trust</w:t>
      </w:r>
      <w:r w:rsidRPr="00B306DD">
        <w:rPr>
          <w:rFonts w:ascii="Trebuchet MS" w:hAnsi="Trebuchet MS"/>
          <w:szCs w:val="20"/>
        </w:rPr>
        <w:t xml:space="preserve"> website.  Application forms should be returned to the Trust HR Manager via email at </w:t>
      </w:r>
      <w:hyperlink r:id="rId10" w:history="1">
        <w:r w:rsidRPr="00575C64">
          <w:rPr>
            <w:rStyle w:val="Hyperlink"/>
            <w:rFonts w:ascii="Trebuchet MS" w:hAnsi="Trebuchet MS"/>
            <w:szCs w:val="20"/>
          </w:rPr>
          <w:t>recruitment@tudhoelearningtrust.co.uk</w:t>
        </w:r>
      </w:hyperlink>
      <w:r w:rsidRPr="00B306DD">
        <w:rPr>
          <w:rFonts w:ascii="Trebuchet MS" w:hAnsi="Trebuchet MS"/>
          <w:szCs w:val="20"/>
        </w:rPr>
        <w:t xml:space="preserve">.  </w:t>
      </w:r>
    </w:p>
    <w:p w14:paraId="3078D991" w14:textId="77777777" w:rsidR="0077091C" w:rsidRDefault="0077091C" w:rsidP="0077091C">
      <w:pPr>
        <w:ind w:right="-514"/>
        <w:jc w:val="both"/>
        <w:rPr>
          <w:rFonts w:ascii="Trebuchet MS" w:hAnsi="Trebuchet MS"/>
          <w:szCs w:val="20"/>
        </w:rPr>
      </w:pPr>
    </w:p>
    <w:p w14:paraId="42FFA9D2" w14:textId="77777777" w:rsidR="0077091C" w:rsidRDefault="0077091C" w:rsidP="0077091C">
      <w:pPr>
        <w:ind w:right="-514"/>
        <w:jc w:val="both"/>
        <w:rPr>
          <w:rFonts w:ascii="Trebuchet MS" w:hAnsi="Trebuchet MS"/>
          <w:szCs w:val="20"/>
        </w:rPr>
      </w:pPr>
    </w:p>
    <w:p w14:paraId="7F14C773" w14:textId="77777777" w:rsidR="0077091C" w:rsidRDefault="0077091C" w:rsidP="0077091C">
      <w:pPr>
        <w:ind w:right="-514"/>
        <w:jc w:val="both"/>
        <w:rPr>
          <w:rFonts w:ascii="Trebuchet MS" w:hAnsi="Trebuchet MS"/>
          <w:szCs w:val="20"/>
        </w:rPr>
      </w:pPr>
    </w:p>
    <w:p w14:paraId="4E16D896" w14:textId="77777777" w:rsidR="005C5DD9" w:rsidRDefault="005C5DD9" w:rsidP="005C5DD9">
      <w:pPr>
        <w:ind w:left="-360" w:right="-514"/>
        <w:jc w:val="both"/>
        <w:rPr>
          <w:rFonts w:ascii="Trebuchet MS" w:hAnsi="Trebuchet MS"/>
          <w:szCs w:val="20"/>
        </w:rPr>
      </w:pPr>
    </w:p>
    <w:p w14:paraId="335DDC1E" w14:textId="2F5FB91A" w:rsidR="005C5DD9" w:rsidRPr="005C5DD9" w:rsidRDefault="005C5DD9" w:rsidP="005C5DD9">
      <w:pPr>
        <w:ind w:left="-360" w:right="-514"/>
        <w:jc w:val="both"/>
        <w:rPr>
          <w:rFonts w:ascii="Trebuchet MS" w:hAnsi="Trebuchet MS"/>
          <w:szCs w:val="20"/>
        </w:rPr>
      </w:pPr>
      <w:r w:rsidRPr="005C5DD9">
        <w:rPr>
          <w:rFonts w:ascii="Trebuchet MS" w:hAnsi="Trebuchet MS"/>
          <w:szCs w:val="20"/>
        </w:rPr>
        <w:t xml:space="preserve">Tudhoe Learning Trust is committed to providing opportunity for all and creating a balanced and diverse workforce that represents the communities it serves.  Applications from all communities are positively welcomed.  Applicants who identify themselves as disabled will receive an interview provided, they meet minimum criteria.  The Trust is committed to promoting the welfare of and safeguarding all children in its schools and expects all staff and volunteers to share this commitment.  </w:t>
      </w:r>
    </w:p>
    <w:p w14:paraId="32D22ABD" w14:textId="4EA98432" w:rsidR="005C5DD9" w:rsidRPr="005C5DD9" w:rsidRDefault="005C5DD9" w:rsidP="005C5DD9">
      <w:pPr>
        <w:ind w:left="-360" w:right="-514"/>
        <w:jc w:val="both"/>
        <w:rPr>
          <w:rFonts w:ascii="Trebuchet MS" w:hAnsi="Trebuchet MS"/>
          <w:szCs w:val="20"/>
        </w:rPr>
      </w:pPr>
      <w:r w:rsidRPr="005C5DD9">
        <w:rPr>
          <w:rFonts w:ascii="Trebuchet MS" w:hAnsi="Trebuchet MS"/>
          <w:i/>
          <w:iCs/>
          <w:szCs w:val="20"/>
        </w:rPr>
        <w:t>All positions are subject to the completion of checks, including an Enhanced DBS clearance. In line with Keeping Children Safe in Education (KCSIE) guidelines 202</w:t>
      </w:r>
      <w:r>
        <w:rPr>
          <w:rFonts w:ascii="Trebuchet MS" w:hAnsi="Trebuchet MS"/>
          <w:i/>
          <w:iCs/>
          <w:szCs w:val="20"/>
        </w:rPr>
        <w:t>4</w:t>
      </w:r>
      <w:r w:rsidRPr="005C5DD9">
        <w:rPr>
          <w:rFonts w:ascii="Trebuchet MS" w:hAnsi="Trebuchet MS"/>
          <w:i/>
          <w:iCs/>
          <w:szCs w:val="20"/>
        </w:rPr>
        <w:t>, an online search will also be carried out for short-listed candidates prior to interview. This is to identify any incidents or issues that are publicly available online, which the school may explore with applicants at interview. This is a safeguarding check to assess if the individual is suitable to work with young and/or vulnerable learners.</w:t>
      </w:r>
    </w:p>
    <w:p w14:paraId="6CCFC26E" w14:textId="33ECBD42" w:rsidR="000648CC" w:rsidRPr="00D423BF" w:rsidRDefault="000648CC" w:rsidP="0077091C">
      <w:pPr>
        <w:ind w:left="-360" w:right="-514"/>
        <w:jc w:val="both"/>
        <w:rPr>
          <w:rFonts w:ascii="Trebuchet MS" w:hAnsi="Trebuchet MS" w:cstheme="minorHAnsi"/>
        </w:rPr>
      </w:pPr>
    </w:p>
    <w:sectPr w:rsidR="000648CC" w:rsidRPr="00D423BF" w:rsidSect="00687934">
      <w:headerReference w:type="default" r:id="rId11"/>
      <w:pgSz w:w="11906" w:h="16838"/>
      <w:pgMar w:top="1440" w:right="1191" w:bottom="1440" w:left="1191"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0B66" w14:textId="77777777" w:rsidR="00BB076F" w:rsidRDefault="00BB076F" w:rsidP="00D01F82">
      <w:pPr>
        <w:spacing w:after="0" w:line="240" w:lineRule="auto"/>
      </w:pPr>
      <w:r>
        <w:separator/>
      </w:r>
    </w:p>
  </w:endnote>
  <w:endnote w:type="continuationSeparator" w:id="0">
    <w:p w14:paraId="39260F24" w14:textId="77777777" w:rsidR="00BB076F" w:rsidRDefault="00BB076F" w:rsidP="00D01F82">
      <w:pPr>
        <w:spacing w:after="0" w:line="240" w:lineRule="auto"/>
      </w:pPr>
      <w:r>
        <w:continuationSeparator/>
      </w:r>
    </w:p>
  </w:endnote>
  <w:endnote w:type="continuationNotice" w:id="1">
    <w:p w14:paraId="4E0DA0A6" w14:textId="77777777" w:rsidR="00BB076F" w:rsidRDefault="00BB0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64DF" w14:textId="77777777" w:rsidR="00BB076F" w:rsidRDefault="00BB076F" w:rsidP="00D01F82">
      <w:pPr>
        <w:spacing w:after="0" w:line="240" w:lineRule="auto"/>
      </w:pPr>
      <w:r>
        <w:separator/>
      </w:r>
    </w:p>
  </w:footnote>
  <w:footnote w:type="continuationSeparator" w:id="0">
    <w:p w14:paraId="5F48FB63" w14:textId="77777777" w:rsidR="00BB076F" w:rsidRDefault="00BB076F" w:rsidP="00D01F82">
      <w:pPr>
        <w:spacing w:after="0" w:line="240" w:lineRule="auto"/>
      </w:pPr>
      <w:r>
        <w:continuationSeparator/>
      </w:r>
    </w:p>
  </w:footnote>
  <w:footnote w:type="continuationNotice" w:id="1">
    <w:p w14:paraId="0B903FCE" w14:textId="77777777" w:rsidR="00BB076F" w:rsidRDefault="00BB0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13F5" w14:textId="77777777" w:rsidR="007F0632" w:rsidRDefault="007F0632">
    <w:pPr>
      <w:pStyle w:val="Header"/>
    </w:pPr>
    <w:r w:rsidRPr="00B25D66">
      <w:rPr>
        <w:rFonts w:ascii="Trebuchet MS" w:hAnsi="Trebuchet MS"/>
        <w:b/>
        <w:noProof/>
        <w:sz w:val="52"/>
        <w:szCs w:val="52"/>
        <w:lang w:eastAsia="en-GB"/>
      </w:rPr>
      <w:drawing>
        <wp:anchor distT="0" distB="0" distL="114300" distR="114300" simplePos="0" relativeHeight="251658240" behindDoc="0" locked="0" layoutInCell="1" allowOverlap="1" wp14:anchorId="76615B31" wp14:editId="0FF456D2">
          <wp:simplePos x="0" y="0"/>
          <wp:positionH relativeFrom="margin">
            <wp:posOffset>2365375</wp:posOffset>
          </wp:positionH>
          <wp:positionV relativeFrom="paragraph">
            <wp:posOffset>3810</wp:posOffset>
          </wp:positionV>
          <wp:extent cx="1161535" cy="1053124"/>
          <wp:effectExtent l="0" t="0" r="635" b="0"/>
          <wp:wrapNone/>
          <wp:docPr id="58" name="Picture 58"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 cstate="print"/>
                  <a:srcRect/>
                  <a:stretch>
                    <a:fillRect/>
                  </a:stretch>
                </pic:blipFill>
                <pic:spPr bwMode="auto">
                  <a:xfrm>
                    <a:off x="0" y="0"/>
                    <a:ext cx="1161535" cy="10531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71A4"/>
    <w:multiLevelType w:val="multilevel"/>
    <w:tmpl w:val="05109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D642886"/>
    <w:multiLevelType w:val="hybridMultilevel"/>
    <w:tmpl w:val="C58C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215261">
    <w:abstractNumId w:val="1"/>
  </w:num>
  <w:num w:numId="2" w16cid:durableId="109150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76"/>
    <w:rsid w:val="00002FB0"/>
    <w:rsid w:val="00006B6D"/>
    <w:rsid w:val="000201C9"/>
    <w:rsid w:val="00022265"/>
    <w:rsid w:val="00057B18"/>
    <w:rsid w:val="000648CC"/>
    <w:rsid w:val="00072E22"/>
    <w:rsid w:val="00073E16"/>
    <w:rsid w:val="00081A93"/>
    <w:rsid w:val="000A4DAB"/>
    <w:rsid w:val="000B622F"/>
    <w:rsid w:val="000C0463"/>
    <w:rsid w:val="000D0549"/>
    <w:rsid w:val="000E767B"/>
    <w:rsid w:val="001050E0"/>
    <w:rsid w:val="001318CC"/>
    <w:rsid w:val="001643B6"/>
    <w:rsid w:val="00195D68"/>
    <w:rsid w:val="001B352F"/>
    <w:rsid w:val="001F4757"/>
    <w:rsid w:val="0022572E"/>
    <w:rsid w:val="002265B6"/>
    <w:rsid w:val="002579AF"/>
    <w:rsid w:val="00264851"/>
    <w:rsid w:val="00281F57"/>
    <w:rsid w:val="002857C5"/>
    <w:rsid w:val="00286E93"/>
    <w:rsid w:val="0029648E"/>
    <w:rsid w:val="002B445E"/>
    <w:rsid w:val="002F28FD"/>
    <w:rsid w:val="00314A1F"/>
    <w:rsid w:val="003355E3"/>
    <w:rsid w:val="00350898"/>
    <w:rsid w:val="00365AFE"/>
    <w:rsid w:val="003C19FB"/>
    <w:rsid w:val="003F684A"/>
    <w:rsid w:val="004103A3"/>
    <w:rsid w:val="0043478D"/>
    <w:rsid w:val="00435E28"/>
    <w:rsid w:val="0043787C"/>
    <w:rsid w:val="004448AC"/>
    <w:rsid w:val="00455822"/>
    <w:rsid w:val="00461499"/>
    <w:rsid w:val="004768A4"/>
    <w:rsid w:val="00487923"/>
    <w:rsid w:val="00490CCA"/>
    <w:rsid w:val="00491E34"/>
    <w:rsid w:val="004964C9"/>
    <w:rsid w:val="004B2146"/>
    <w:rsid w:val="00506E95"/>
    <w:rsid w:val="0053398B"/>
    <w:rsid w:val="00545278"/>
    <w:rsid w:val="005834B4"/>
    <w:rsid w:val="005A1ADD"/>
    <w:rsid w:val="005C0640"/>
    <w:rsid w:val="005C5DD9"/>
    <w:rsid w:val="0060582E"/>
    <w:rsid w:val="00607A41"/>
    <w:rsid w:val="00665E99"/>
    <w:rsid w:val="00687934"/>
    <w:rsid w:val="006C56CE"/>
    <w:rsid w:val="006E46EB"/>
    <w:rsid w:val="006F0946"/>
    <w:rsid w:val="006F1878"/>
    <w:rsid w:val="00704609"/>
    <w:rsid w:val="00744785"/>
    <w:rsid w:val="007679EE"/>
    <w:rsid w:val="0077091C"/>
    <w:rsid w:val="0078336B"/>
    <w:rsid w:val="007B5E1B"/>
    <w:rsid w:val="007C3F6D"/>
    <w:rsid w:val="007C51F8"/>
    <w:rsid w:val="007E4DAC"/>
    <w:rsid w:val="007E733C"/>
    <w:rsid w:val="007F0632"/>
    <w:rsid w:val="00837277"/>
    <w:rsid w:val="0084578B"/>
    <w:rsid w:val="00846DBF"/>
    <w:rsid w:val="0087424E"/>
    <w:rsid w:val="00877D71"/>
    <w:rsid w:val="00890186"/>
    <w:rsid w:val="008A0A51"/>
    <w:rsid w:val="008A1F70"/>
    <w:rsid w:val="008B4E64"/>
    <w:rsid w:val="008B6A33"/>
    <w:rsid w:val="008C2911"/>
    <w:rsid w:val="009004C7"/>
    <w:rsid w:val="0091594D"/>
    <w:rsid w:val="00917C55"/>
    <w:rsid w:val="00920EC5"/>
    <w:rsid w:val="00945539"/>
    <w:rsid w:val="00953488"/>
    <w:rsid w:val="00960B3C"/>
    <w:rsid w:val="009E1FB1"/>
    <w:rsid w:val="009F39B1"/>
    <w:rsid w:val="00A92DAD"/>
    <w:rsid w:val="00AA549B"/>
    <w:rsid w:val="00AB3DA3"/>
    <w:rsid w:val="00AE2834"/>
    <w:rsid w:val="00AF6619"/>
    <w:rsid w:val="00B05D31"/>
    <w:rsid w:val="00B24C42"/>
    <w:rsid w:val="00B53131"/>
    <w:rsid w:val="00B633B6"/>
    <w:rsid w:val="00B81741"/>
    <w:rsid w:val="00B96BAD"/>
    <w:rsid w:val="00BB076F"/>
    <w:rsid w:val="00BC2219"/>
    <w:rsid w:val="00BD1261"/>
    <w:rsid w:val="00C15944"/>
    <w:rsid w:val="00C22D71"/>
    <w:rsid w:val="00C47E55"/>
    <w:rsid w:val="00C53DEE"/>
    <w:rsid w:val="00C5432D"/>
    <w:rsid w:val="00C67269"/>
    <w:rsid w:val="00C757AA"/>
    <w:rsid w:val="00C8359A"/>
    <w:rsid w:val="00CB0373"/>
    <w:rsid w:val="00CB79D2"/>
    <w:rsid w:val="00D01F82"/>
    <w:rsid w:val="00D06B2B"/>
    <w:rsid w:val="00D423BF"/>
    <w:rsid w:val="00D47B2E"/>
    <w:rsid w:val="00D54B24"/>
    <w:rsid w:val="00D62347"/>
    <w:rsid w:val="00D75352"/>
    <w:rsid w:val="00D75B76"/>
    <w:rsid w:val="00D9292C"/>
    <w:rsid w:val="00D92DBC"/>
    <w:rsid w:val="00DA7526"/>
    <w:rsid w:val="00DD22FF"/>
    <w:rsid w:val="00E33A08"/>
    <w:rsid w:val="00E644CD"/>
    <w:rsid w:val="00E82FC6"/>
    <w:rsid w:val="00E86C61"/>
    <w:rsid w:val="00E97A7F"/>
    <w:rsid w:val="00EE2C34"/>
    <w:rsid w:val="00EE75BE"/>
    <w:rsid w:val="00EF0112"/>
    <w:rsid w:val="00EF3069"/>
    <w:rsid w:val="00EF59B4"/>
    <w:rsid w:val="00F42986"/>
    <w:rsid w:val="00F87A71"/>
    <w:rsid w:val="00FF4F95"/>
    <w:rsid w:val="00FF6E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DB126"/>
  <w15:docId w15:val="{E063802B-87CB-40B6-8FFD-C822C1A1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B76"/>
    <w:pPr>
      <w:ind w:left="720"/>
      <w:contextualSpacing/>
    </w:pPr>
  </w:style>
  <w:style w:type="character" w:styleId="Hyperlink">
    <w:name w:val="Hyperlink"/>
    <w:basedOn w:val="DefaultParagraphFont"/>
    <w:uiPriority w:val="99"/>
    <w:unhideWhenUsed/>
    <w:rsid w:val="00D75B76"/>
    <w:rPr>
      <w:color w:val="0563C1" w:themeColor="hyperlink"/>
      <w:u w:val="single"/>
    </w:rPr>
  </w:style>
  <w:style w:type="paragraph" w:styleId="BalloonText">
    <w:name w:val="Balloon Text"/>
    <w:basedOn w:val="Normal"/>
    <w:link w:val="BalloonTextChar"/>
    <w:uiPriority w:val="99"/>
    <w:semiHidden/>
    <w:unhideWhenUsed/>
    <w:rsid w:val="00D92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2C"/>
    <w:rPr>
      <w:rFonts w:ascii="Segoe UI" w:hAnsi="Segoe UI" w:cs="Segoe UI"/>
      <w:sz w:val="18"/>
      <w:szCs w:val="18"/>
    </w:rPr>
  </w:style>
  <w:style w:type="paragraph" w:styleId="Header">
    <w:name w:val="header"/>
    <w:basedOn w:val="Normal"/>
    <w:link w:val="HeaderChar"/>
    <w:uiPriority w:val="99"/>
    <w:unhideWhenUsed/>
    <w:rsid w:val="00D01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82"/>
  </w:style>
  <w:style w:type="paragraph" w:styleId="Footer">
    <w:name w:val="footer"/>
    <w:basedOn w:val="Normal"/>
    <w:link w:val="FooterChar"/>
    <w:uiPriority w:val="99"/>
    <w:unhideWhenUsed/>
    <w:rsid w:val="00D01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82"/>
  </w:style>
  <w:style w:type="paragraph" w:styleId="NormalWeb">
    <w:name w:val="Normal (Web)"/>
    <w:basedOn w:val="Normal"/>
    <w:uiPriority w:val="99"/>
    <w:semiHidden/>
    <w:unhideWhenUsed/>
    <w:rsid w:val="00D92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2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81319">
      <w:bodyDiv w:val="1"/>
      <w:marLeft w:val="0"/>
      <w:marRight w:val="0"/>
      <w:marTop w:val="0"/>
      <w:marBottom w:val="0"/>
      <w:divBdr>
        <w:top w:val="none" w:sz="0" w:space="0" w:color="auto"/>
        <w:left w:val="none" w:sz="0" w:space="0" w:color="auto"/>
        <w:bottom w:val="none" w:sz="0" w:space="0" w:color="auto"/>
        <w:right w:val="none" w:sz="0" w:space="0" w:color="auto"/>
      </w:divBdr>
    </w:div>
    <w:div w:id="430469488">
      <w:bodyDiv w:val="1"/>
      <w:marLeft w:val="0"/>
      <w:marRight w:val="0"/>
      <w:marTop w:val="0"/>
      <w:marBottom w:val="0"/>
      <w:divBdr>
        <w:top w:val="none" w:sz="0" w:space="0" w:color="auto"/>
        <w:left w:val="none" w:sz="0" w:space="0" w:color="auto"/>
        <w:bottom w:val="none" w:sz="0" w:space="0" w:color="auto"/>
        <w:right w:val="none" w:sz="0" w:space="0" w:color="auto"/>
      </w:divBdr>
    </w:div>
    <w:div w:id="796263673">
      <w:bodyDiv w:val="1"/>
      <w:marLeft w:val="0"/>
      <w:marRight w:val="0"/>
      <w:marTop w:val="0"/>
      <w:marBottom w:val="0"/>
      <w:divBdr>
        <w:top w:val="none" w:sz="0" w:space="0" w:color="auto"/>
        <w:left w:val="none" w:sz="0" w:space="0" w:color="auto"/>
        <w:bottom w:val="none" w:sz="0" w:space="0" w:color="auto"/>
        <w:right w:val="none" w:sz="0" w:space="0" w:color="auto"/>
      </w:divBdr>
    </w:div>
    <w:div w:id="922880493">
      <w:bodyDiv w:val="1"/>
      <w:marLeft w:val="0"/>
      <w:marRight w:val="0"/>
      <w:marTop w:val="0"/>
      <w:marBottom w:val="0"/>
      <w:divBdr>
        <w:top w:val="none" w:sz="0" w:space="0" w:color="auto"/>
        <w:left w:val="none" w:sz="0" w:space="0" w:color="auto"/>
        <w:bottom w:val="none" w:sz="0" w:space="0" w:color="auto"/>
        <w:right w:val="none" w:sz="0" w:space="0" w:color="auto"/>
      </w:divBdr>
    </w:div>
    <w:div w:id="1077098025">
      <w:bodyDiv w:val="1"/>
      <w:marLeft w:val="0"/>
      <w:marRight w:val="0"/>
      <w:marTop w:val="0"/>
      <w:marBottom w:val="0"/>
      <w:divBdr>
        <w:top w:val="none" w:sz="0" w:space="0" w:color="auto"/>
        <w:left w:val="none" w:sz="0" w:space="0" w:color="auto"/>
        <w:bottom w:val="none" w:sz="0" w:space="0" w:color="auto"/>
        <w:right w:val="none" w:sz="0" w:space="0" w:color="auto"/>
      </w:divBdr>
    </w:div>
    <w:div w:id="1294675610">
      <w:bodyDiv w:val="1"/>
      <w:marLeft w:val="0"/>
      <w:marRight w:val="0"/>
      <w:marTop w:val="0"/>
      <w:marBottom w:val="0"/>
      <w:divBdr>
        <w:top w:val="none" w:sz="0" w:space="0" w:color="auto"/>
        <w:left w:val="none" w:sz="0" w:space="0" w:color="auto"/>
        <w:bottom w:val="none" w:sz="0" w:space="0" w:color="auto"/>
        <w:right w:val="none" w:sz="0" w:space="0" w:color="auto"/>
      </w:divBdr>
    </w:div>
    <w:div w:id="1302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tudhoelearning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0481C-A8C9-4516-99A2-239437FA855E}">
  <ds:schemaRefs>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AB8BA792-1258-4FD5-903A-2C9FAFDC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46B5E-6920-42FB-841D-739FBACAD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Gillian Fyland</cp:lastModifiedBy>
  <cp:revision>58</cp:revision>
  <cp:lastPrinted>2020-03-25T17:02:00Z</cp:lastPrinted>
  <dcterms:created xsi:type="dcterms:W3CDTF">2022-05-07T21:57:00Z</dcterms:created>
  <dcterms:modified xsi:type="dcterms:W3CDTF">2025-05-06T11:47:00Z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2583600</vt:r8>
  </property>
  <property fmtid="{D5CDD505-2E9C-101B-9397-08002B2CF9AE}" pid="4" name="MediaServiceImageTags">
    <vt:lpwstr/>
  </property>
</Properties>
</file>