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6FB9" w14:textId="77777777" w:rsidR="003B1E2F" w:rsidRDefault="003B1E2F" w:rsidP="003B1E2F">
      <w:pPr>
        <w:rPr>
          <w:rFonts w:ascii="Calibri" w:hAnsi="Calibri"/>
          <w:b/>
        </w:rPr>
      </w:pPr>
    </w:p>
    <w:p w14:paraId="028F6FBA" w14:textId="77777777" w:rsidR="003B1E2F" w:rsidRDefault="003B1E2F" w:rsidP="003B1E2F">
      <w:pPr>
        <w:rPr>
          <w:rFonts w:ascii="Calibri" w:hAnsi="Calibri"/>
          <w:b/>
        </w:rPr>
      </w:pPr>
    </w:p>
    <w:p w14:paraId="028F6FBB" w14:textId="77777777" w:rsidR="003B1E2F" w:rsidRDefault="003B1E2F" w:rsidP="003B1E2F">
      <w:pPr>
        <w:rPr>
          <w:rFonts w:ascii="Calibri" w:hAnsi="Calibri"/>
          <w:b/>
        </w:rPr>
      </w:pPr>
      <w:r>
        <w:rPr>
          <w:rFonts w:ascii="Calibri" w:hAnsi="Calibri"/>
          <w:b/>
        </w:rPr>
        <w:t>The White Hills Park Trust</w:t>
      </w:r>
    </w:p>
    <w:p w14:paraId="028F6FBC" w14:textId="77777777" w:rsidR="003B1E2F" w:rsidRDefault="003B1E2F" w:rsidP="003B1E2F">
      <w:pPr>
        <w:rPr>
          <w:rFonts w:ascii="Times New Roman" w:hAnsi="Times New Roman"/>
        </w:rPr>
      </w:pPr>
    </w:p>
    <w:p w14:paraId="028F6FBD" w14:textId="307E2530" w:rsidR="003B1E2F" w:rsidRPr="005B5A68" w:rsidRDefault="003B1E2F" w:rsidP="00AB3300">
      <w:pPr>
        <w:tabs>
          <w:tab w:val="left" w:pos="2835"/>
        </w:tabs>
        <w:rPr>
          <w:rFonts w:asciiTheme="minorHAnsi" w:hAnsiTheme="minorHAnsi" w:cstheme="minorHAnsi"/>
        </w:rPr>
      </w:pPr>
      <w:r w:rsidRPr="007774BD">
        <w:rPr>
          <w:rFonts w:asciiTheme="minorHAnsi" w:hAnsiTheme="minorHAnsi" w:cstheme="minorHAnsi"/>
          <w:b/>
        </w:rPr>
        <w:t>Job Description:</w:t>
      </w:r>
      <w:r w:rsidRPr="007774BD">
        <w:rPr>
          <w:rFonts w:asciiTheme="minorHAnsi" w:hAnsiTheme="minorHAnsi" w:cstheme="minorHAnsi"/>
        </w:rPr>
        <w:t xml:space="preserve">  </w:t>
      </w:r>
      <w:r w:rsidRPr="007774BD">
        <w:rPr>
          <w:rFonts w:asciiTheme="minorHAnsi" w:hAnsiTheme="minorHAnsi" w:cstheme="minorHAnsi"/>
        </w:rPr>
        <w:tab/>
      </w:r>
      <w:r w:rsidR="00AB3300">
        <w:rPr>
          <w:rFonts w:asciiTheme="minorHAnsi" w:hAnsiTheme="minorHAnsi" w:cstheme="minorHAnsi"/>
        </w:rPr>
        <w:tab/>
      </w:r>
      <w:r w:rsidRPr="005B5A68">
        <w:rPr>
          <w:rFonts w:asciiTheme="minorHAnsi" w:hAnsiTheme="minorHAnsi" w:cstheme="minorHAnsi"/>
        </w:rPr>
        <w:t xml:space="preserve">Cleaner </w:t>
      </w:r>
    </w:p>
    <w:p w14:paraId="028F6FBE" w14:textId="06CAE349" w:rsidR="003B1E2F" w:rsidRPr="005B5A68" w:rsidRDefault="003B1E2F" w:rsidP="003B1E2F">
      <w:pPr>
        <w:ind w:left="2880" w:hanging="2880"/>
        <w:rPr>
          <w:rFonts w:asciiTheme="minorHAnsi" w:hAnsiTheme="minorHAnsi" w:cstheme="minorHAnsi"/>
        </w:rPr>
      </w:pPr>
      <w:r w:rsidRPr="005B5A68">
        <w:rPr>
          <w:rFonts w:asciiTheme="minorHAnsi" w:hAnsiTheme="minorHAnsi" w:cstheme="minorHAnsi"/>
          <w:b/>
        </w:rPr>
        <w:t>Location:</w:t>
      </w:r>
      <w:r w:rsidRPr="005B5A68">
        <w:rPr>
          <w:rFonts w:asciiTheme="minorHAnsi" w:hAnsiTheme="minorHAnsi" w:cstheme="minorHAnsi"/>
        </w:rPr>
        <w:t xml:space="preserve">  </w:t>
      </w:r>
      <w:r w:rsidR="00AB3300">
        <w:rPr>
          <w:rFonts w:asciiTheme="minorHAnsi" w:hAnsiTheme="minorHAnsi" w:cstheme="minorHAnsi"/>
        </w:rPr>
        <w:tab/>
      </w:r>
      <w:r w:rsidR="00E13060" w:rsidRPr="005B5A68">
        <w:rPr>
          <w:rFonts w:asciiTheme="minorHAnsi" w:hAnsiTheme="minorHAnsi" w:cstheme="minorHAnsi"/>
        </w:rPr>
        <w:t>Alderman White</w:t>
      </w:r>
    </w:p>
    <w:p w14:paraId="028F6FBF" w14:textId="3DB67D55" w:rsidR="003B1E2F" w:rsidRPr="005B5A68" w:rsidRDefault="003B1E2F" w:rsidP="003B1E2F">
      <w:pPr>
        <w:rPr>
          <w:rFonts w:asciiTheme="minorHAnsi" w:hAnsiTheme="minorHAnsi" w:cstheme="minorHAnsi"/>
        </w:rPr>
      </w:pPr>
      <w:r w:rsidRPr="005B5A68">
        <w:rPr>
          <w:rFonts w:asciiTheme="minorHAnsi" w:hAnsiTheme="minorHAnsi" w:cstheme="minorHAnsi"/>
          <w:b/>
          <w:bCs/>
        </w:rPr>
        <w:t>Salary Range:</w:t>
      </w:r>
      <w:r w:rsidRPr="005B5A68">
        <w:rPr>
          <w:rFonts w:asciiTheme="minorHAnsi" w:hAnsiTheme="minorHAnsi" w:cstheme="minorHAnsi"/>
          <w:b/>
          <w:bCs/>
        </w:rPr>
        <w:tab/>
      </w:r>
      <w:r w:rsidRPr="005B5A68">
        <w:rPr>
          <w:rFonts w:asciiTheme="minorHAnsi" w:hAnsiTheme="minorHAnsi" w:cstheme="minorHAnsi"/>
          <w:bCs/>
        </w:rPr>
        <w:tab/>
      </w:r>
      <w:r w:rsidRPr="005B5A68">
        <w:rPr>
          <w:rFonts w:asciiTheme="minorHAnsi" w:hAnsiTheme="minorHAnsi" w:cstheme="minorHAnsi"/>
          <w:bCs/>
        </w:rPr>
        <w:tab/>
      </w:r>
      <w:r w:rsidRPr="005B5A68">
        <w:rPr>
          <w:rFonts w:asciiTheme="minorHAnsi" w:hAnsiTheme="minorHAnsi" w:cstheme="minorHAnsi"/>
        </w:rPr>
        <w:t xml:space="preserve">NJE Grade 1 –Points 2 </w:t>
      </w:r>
    </w:p>
    <w:p w14:paraId="02980F77" w14:textId="77777777" w:rsidR="007D203E" w:rsidRDefault="007774BD" w:rsidP="007D203E">
      <w:pPr>
        <w:pStyle w:val="NoSpacing"/>
        <w:rPr>
          <w:rFonts w:asciiTheme="minorHAnsi" w:hAnsiTheme="minorHAnsi" w:cstheme="minorHAnsi"/>
          <w:color w:val="000000" w:themeColor="text1"/>
        </w:rPr>
      </w:pPr>
      <w:r w:rsidRPr="005B5A68">
        <w:rPr>
          <w:rFonts w:asciiTheme="minorHAnsi" w:hAnsiTheme="minorHAnsi" w:cstheme="minorHAnsi"/>
          <w:b/>
          <w:shd w:val="clear" w:color="auto" w:fill="FFFFFF"/>
        </w:rPr>
        <w:tab/>
      </w:r>
      <w:r w:rsidRPr="005B5A68">
        <w:rPr>
          <w:rFonts w:asciiTheme="minorHAnsi" w:hAnsiTheme="minorHAnsi" w:cstheme="minorHAnsi"/>
          <w:b/>
          <w:shd w:val="clear" w:color="auto" w:fill="FFFFFF"/>
        </w:rPr>
        <w:tab/>
      </w:r>
      <w:r w:rsidRPr="005B5A68">
        <w:rPr>
          <w:rFonts w:asciiTheme="minorHAnsi" w:hAnsiTheme="minorHAnsi" w:cstheme="minorHAnsi"/>
          <w:b/>
          <w:shd w:val="clear" w:color="auto" w:fill="FFFFFF"/>
        </w:rPr>
        <w:tab/>
      </w:r>
      <w:r w:rsidR="00E40920" w:rsidRPr="005B5A68">
        <w:rPr>
          <w:rFonts w:asciiTheme="minorHAnsi" w:hAnsiTheme="minorHAnsi" w:cstheme="minorHAnsi"/>
          <w:b/>
          <w:shd w:val="clear" w:color="auto" w:fill="FFFFFF"/>
        </w:rPr>
        <w:tab/>
      </w:r>
      <w:r w:rsidR="00E40920" w:rsidRPr="005B5A68">
        <w:rPr>
          <w:rFonts w:asciiTheme="minorHAnsi" w:hAnsiTheme="minorHAnsi" w:cstheme="minorHAnsi"/>
          <w:color w:val="000000" w:themeColor="text1"/>
        </w:rPr>
        <w:t>£2</w:t>
      </w:r>
      <w:r w:rsidR="007D203E">
        <w:rPr>
          <w:rFonts w:asciiTheme="minorHAnsi" w:hAnsiTheme="minorHAnsi" w:cstheme="minorHAnsi"/>
          <w:color w:val="000000" w:themeColor="text1"/>
        </w:rPr>
        <w:t>2,366</w:t>
      </w:r>
      <w:r w:rsidR="00E40920" w:rsidRPr="005B5A68">
        <w:rPr>
          <w:rFonts w:asciiTheme="minorHAnsi" w:hAnsiTheme="minorHAnsi" w:cstheme="minorHAnsi"/>
          <w:color w:val="000000" w:themeColor="text1"/>
        </w:rPr>
        <w:t xml:space="preserve"> (FTE)</w:t>
      </w:r>
      <w:r w:rsidR="00674FE5" w:rsidRPr="005B5A68">
        <w:rPr>
          <w:rFonts w:asciiTheme="minorHAnsi" w:hAnsiTheme="minorHAnsi" w:cstheme="minorHAnsi"/>
          <w:color w:val="000000" w:themeColor="text1"/>
        </w:rPr>
        <w:t xml:space="preserve"> </w:t>
      </w:r>
    </w:p>
    <w:p w14:paraId="7A4CF42A" w14:textId="2353DB1B" w:rsidR="007D203E" w:rsidRPr="007D203E" w:rsidRDefault="007D203E" w:rsidP="007D203E">
      <w:pPr>
        <w:pStyle w:val="NoSpacing"/>
        <w:ind w:left="2880" w:hanging="2880"/>
        <w:rPr>
          <w:rFonts w:cs="Calibri"/>
          <w:b/>
          <w:bCs/>
          <w:color w:val="000000" w:themeColor="text1"/>
        </w:rPr>
      </w:pPr>
      <w:r w:rsidRPr="007D203E">
        <w:rPr>
          <w:b/>
          <w:bCs/>
          <w:color w:val="000000" w:themeColor="text1"/>
        </w:rPr>
        <w:t xml:space="preserve">Actual Salary:     </w:t>
      </w:r>
      <w:r w:rsidRPr="007D203E">
        <w:rPr>
          <w:b/>
          <w:bCs/>
          <w:color w:val="000000" w:themeColor="text1"/>
        </w:rPr>
        <w:tab/>
      </w:r>
      <w:r w:rsidRPr="007D203E">
        <w:rPr>
          <w:color w:val="000000" w:themeColor="text1"/>
        </w:rPr>
        <w:t xml:space="preserve">£11.59 an hour </w:t>
      </w:r>
      <w:r w:rsidRPr="007D203E">
        <w:rPr>
          <w:rFonts w:cs="Calibri"/>
        </w:rPr>
        <w:t>- This role attracts the Living Wage Allowance (currently</w:t>
      </w:r>
      <w:r w:rsidR="00AB3300">
        <w:rPr>
          <w:rFonts w:cs="Calibri"/>
        </w:rPr>
        <w:t xml:space="preserve"> </w:t>
      </w:r>
      <w:r w:rsidRPr="007D203E">
        <w:rPr>
          <w:rFonts w:cs="Calibri"/>
        </w:rPr>
        <w:t>£12.00 per hour)</w:t>
      </w:r>
    </w:p>
    <w:p w14:paraId="31A550E4" w14:textId="3553E286" w:rsidR="00AB3300" w:rsidRPr="007E00D6" w:rsidRDefault="007D203E" w:rsidP="00AB3300">
      <w:pPr>
        <w:pStyle w:val="NoSpacing"/>
        <w:ind w:left="2835" w:hanging="2835"/>
        <w:rPr>
          <w:rFonts w:cs="Calibri"/>
        </w:rPr>
      </w:pPr>
      <w:r w:rsidRPr="007D203E">
        <w:rPr>
          <w:b/>
          <w:bCs/>
        </w:rPr>
        <w:t>Hours:</w:t>
      </w:r>
      <w:r w:rsidR="00AB3300">
        <w:tab/>
      </w:r>
      <w:r w:rsidR="00AB3300">
        <w:tab/>
      </w:r>
      <w:r w:rsidR="00AB3300">
        <w:rPr>
          <w:rFonts w:cs="Calibri"/>
        </w:rPr>
        <w:t>25</w:t>
      </w:r>
      <w:r w:rsidR="00AB3300" w:rsidRPr="007E00D6">
        <w:rPr>
          <w:rFonts w:cs="Calibri"/>
        </w:rPr>
        <w:t xml:space="preserve"> Hours a week Term Time, plus </w:t>
      </w:r>
      <w:r w:rsidR="00AB3300">
        <w:rPr>
          <w:rFonts w:cs="Calibri"/>
        </w:rPr>
        <w:t xml:space="preserve">3 </w:t>
      </w:r>
      <w:r w:rsidR="00AB3300" w:rsidRPr="007E00D6">
        <w:rPr>
          <w:rFonts w:cs="Calibri"/>
        </w:rPr>
        <w:t xml:space="preserve">additional weeks of school </w:t>
      </w:r>
      <w:r w:rsidR="00AB3300" w:rsidRPr="007E00D6">
        <w:rPr>
          <w:rFonts w:cs="Calibri"/>
        </w:rPr>
        <w:t xml:space="preserve">holiday </w:t>
      </w:r>
      <w:r w:rsidR="00AB3300">
        <w:rPr>
          <w:rFonts w:cs="Calibri"/>
        </w:rPr>
        <w:t>working</w:t>
      </w:r>
      <w:r w:rsidR="00AB3300" w:rsidRPr="007E00D6">
        <w:rPr>
          <w:rFonts w:cs="Calibri"/>
        </w:rPr>
        <w:t xml:space="preserve"> </w:t>
      </w:r>
    </w:p>
    <w:p w14:paraId="2E1D1318" w14:textId="792FE2F7" w:rsidR="00AB3300" w:rsidRPr="004F39D7" w:rsidRDefault="00AB3300" w:rsidP="00AB3300">
      <w:pPr>
        <w:textAlignment w:val="baseline"/>
        <w:rPr>
          <w:rFonts w:ascii="Calibri" w:eastAsia="Times New Roman" w:hAnsi="Calibri" w:cs="Calibri"/>
          <w:color w:val="000000"/>
          <w:lang w:eastAsia="en-G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F39D7">
        <w:rPr>
          <w:rFonts w:ascii="Calibri" w:eastAsia="Times New Roman" w:hAnsi="Calibri" w:cs="Calibri"/>
          <w:color w:val="000000"/>
          <w:lang w:eastAsia="en-GB"/>
        </w:rPr>
        <w:t>Monday</w:t>
      </w:r>
      <w:r>
        <w:rPr>
          <w:rFonts w:ascii="Calibri" w:eastAsia="Times New Roman" w:hAnsi="Calibri" w:cs="Calibri"/>
          <w:color w:val="000000"/>
          <w:lang w:eastAsia="en-GB"/>
        </w:rPr>
        <w:t xml:space="preserve"> - </w:t>
      </w:r>
      <w:r w:rsidRPr="004F39D7">
        <w:rPr>
          <w:rFonts w:ascii="Calibri" w:eastAsia="Times New Roman" w:hAnsi="Calibri" w:cs="Calibri"/>
          <w:color w:val="000000"/>
          <w:lang w:eastAsia="en-GB"/>
        </w:rPr>
        <w:t>Friday 9.30am - 2.30pm</w:t>
      </w:r>
      <w:r>
        <w:rPr>
          <w:rFonts w:ascii="Calibri" w:eastAsia="Times New Roman" w:hAnsi="Calibri" w:cs="Calibri"/>
          <w:color w:val="000000"/>
          <w:lang w:eastAsia="en-GB"/>
        </w:rPr>
        <w:t xml:space="preserve"> </w:t>
      </w:r>
      <w:r>
        <w:rPr>
          <w:rFonts w:ascii="Calibri" w:hAnsi="Calibri" w:cs="Calibri"/>
        </w:rPr>
        <w:t xml:space="preserve">with </w:t>
      </w:r>
      <w:r w:rsidRPr="004F39D7">
        <w:rPr>
          <w:rFonts w:ascii="Calibri" w:hAnsi="Calibri" w:cs="Calibri"/>
        </w:rPr>
        <w:t>flexib</w:t>
      </w:r>
      <w:r>
        <w:rPr>
          <w:rFonts w:ascii="Calibri" w:hAnsi="Calibri" w:cs="Calibri"/>
        </w:rPr>
        <w:t>ility</w:t>
      </w:r>
      <w:r w:rsidRPr="004F39D7">
        <w:rPr>
          <w:rFonts w:ascii="Calibri" w:hAnsi="Calibri" w:cs="Calibri"/>
        </w:rPr>
        <w:t xml:space="preserve"> during the holidays. </w:t>
      </w:r>
    </w:p>
    <w:p w14:paraId="753FD708" w14:textId="2C725883" w:rsidR="007D203E" w:rsidRPr="007D203E" w:rsidRDefault="007D203E" w:rsidP="007D203E">
      <w:pPr>
        <w:pStyle w:val="NoSpacing"/>
        <w:ind w:left="2880" w:hanging="2880"/>
      </w:pPr>
      <w:r w:rsidRPr="007D203E">
        <w:tab/>
      </w:r>
    </w:p>
    <w:p w14:paraId="35D00D01" w14:textId="2D293DC7" w:rsidR="007774BD" w:rsidRDefault="007774BD" w:rsidP="007774BD">
      <w:pPr>
        <w:rPr>
          <w:rFonts w:asciiTheme="minorHAnsi" w:hAnsiTheme="minorHAnsi" w:cstheme="minorHAnsi"/>
          <w:color w:val="000000" w:themeColor="text1"/>
        </w:rPr>
      </w:pPr>
    </w:p>
    <w:p w14:paraId="519C9AD6" w14:textId="77777777" w:rsidR="007D203E" w:rsidRPr="005B5A68" w:rsidRDefault="007D203E" w:rsidP="007774BD">
      <w:pPr>
        <w:rPr>
          <w:rFonts w:asciiTheme="minorHAnsi" w:hAnsiTheme="minorHAnsi" w:cstheme="minorHAnsi"/>
          <w:bCs/>
          <w:shd w:val="clear" w:color="auto" w:fill="FFFFFF"/>
        </w:rPr>
      </w:pPr>
    </w:p>
    <w:p w14:paraId="028F6FC5" w14:textId="77777777" w:rsidR="003B1E2F" w:rsidRDefault="003B1E2F" w:rsidP="003B1E2F">
      <w:pPr>
        <w:pStyle w:val="Heading4"/>
        <w:rPr>
          <w:rFonts w:ascii="Calibri" w:hAnsi="Calibri"/>
          <w:sz w:val="22"/>
          <w:szCs w:val="22"/>
        </w:rPr>
      </w:pPr>
      <w:r>
        <w:rPr>
          <w:rFonts w:ascii="Calibri" w:hAnsi="Calibri"/>
          <w:sz w:val="22"/>
          <w:szCs w:val="22"/>
        </w:rPr>
        <w:t>GENERAL INFORMATION</w:t>
      </w:r>
    </w:p>
    <w:p w14:paraId="028F6FC6" w14:textId="77777777" w:rsidR="003B1E2F" w:rsidRDefault="003B1E2F" w:rsidP="003B1E2F">
      <w:pPr>
        <w:widowControl w:val="0"/>
        <w:jc w:val="center"/>
        <w:rPr>
          <w:rFonts w:ascii="Calibri" w:hAnsi="Calibri"/>
          <w:bCs/>
        </w:rPr>
      </w:pPr>
    </w:p>
    <w:p w14:paraId="028F6FC7" w14:textId="77777777" w:rsidR="003B1E2F" w:rsidRDefault="003B1E2F" w:rsidP="003B1E2F">
      <w:pPr>
        <w:widowControl w:val="0"/>
        <w:rPr>
          <w:rFonts w:ascii="Calibri" w:hAnsi="Calibri"/>
          <w:bCs/>
        </w:rPr>
      </w:pPr>
      <w:r>
        <w:rPr>
          <w:rFonts w:ascii="Calibri" w:hAnsi="Calibri"/>
          <w:bCs/>
        </w:rPr>
        <w:t>The following information is provided to assist staff joining the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028F6FC8" w14:textId="77777777" w:rsidR="003B1E2F" w:rsidRDefault="003B1E2F" w:rsidP="003B1E2F">
      <w:pPr>
        <w:widowControl w:val="0"/>
        <w:rPr>
          <w:rFonts w:ascii="Calibri" w:hAnsi="Calibri"/>
          <w:bCs/>
        </w:rPr>
      </w:pPr>
    </w:p>
    <w:p w14:paraId="028F6FC9" w14:textId="77777777" w:rsidR="003B1E2F" w:rsidRDefault="003B1E2F" w:rsidP="003B1E2F">
      <w:pPr>
        <w:pStyle w:val="Heading4"/>
        <w:rPr>
          <w:rFonts w:ascii="Calibri" w:hAnsi="Calibri"/>
          <w:sz w:val="22"/>
          <w:szCs w:val="22"/>
        </w:rPr>
      </w:pPr>
    </w:p>
    <w:p w14:paraId="028F6FCA" w14:textId="77777777" w:rsidR="003B1E2F" w:rsidRDefault="003B1E2F" w:rsidP="003B1E2F">
      <w:pPr>
        <w:pStyle w:val="Heading4"/>
        <w:rPr>
          <w:rFonts w:ascii="Calibri" w:hAnsi="Calibri"/>
          <w:sz w:val="22"/>
          <w:szCs w:val="22"/>
        </w:rPr>
      </w:pPr>
      <w:r>
        <w:rPr>
          <w:rFonts w:ascii="Calibri" w:hAnsi="Calibri"/>
          <w:sz w:val="22"/>
          <w:szCs w:val="22"/>
        </w:rPr>
        <w:t>PURPOSE OF THE POST</w:t>
      </w:r>
    </w:p>
    <w:p w14:paraId="028F6FCB" w14:textId="77777777" w:rsidR="003B1E2F" w:rsidRDefault="003B1E2F" w:rsidP="003B1E2F">
      <w:pPr>
        <w:widowControl w:val="0"/>
        <w:rPr>
          <w:rFonts w:ascii="Calibri" w:hAnsi="Calibri"/>
          <w:bCs/>
        </w:rPr>
      </w:pPr>
    </w:p>
    <w:p w14:paraId="028F6FCC" w14:textId="77777777" w:rsidR="003B1E2F" w:rsidRDefault="003B1E2F" w:rsidP="003B1E2F">
      <w:pPr>
        <w:rPr>
          <w:rFonts w:ascii="Calibri" w:hAnsi="Calibri"/>
          <w:b/>
          <w:u w:val="single"/>
        </w:rPr>
      </w:pPr>
      <w:r>
        <w:rPr>
          <w:rFonts w:ascii="Calibri" w:hAnsi="Calibri"/>
          <w:b/>
          <w:u w:val="single"/>
        </w:rPr>
        <w:t>KEY RESPONSIBILITIES</w:t>
      </w:r>
    </w:p>
    <w:p w14:paraId="028F6FCD" w14:textId="77777777" w:rsidR="003B1E2F" w:rsidRDefault="003B1E2F" w:rsidP="003B1E2F">
      <w:pPr>
        <w:rPr>
          <w:rFonts w:ascii="Calibri" w:hAnsi="Calibri"/>
          <w:b/>
          <w:u w:val="single"/>
        </w:rPr>
      </w:pPr>
    </w:p>
    <w:p w14:paraId="56CEC02D" w14:textId="77777777" w:rsidR="00892530" w:rsidRPr="00892530" w:rsidRDefault="00892530" w:rsidP="00892530">
      <w:pPr>
        <w:numPr>
          <w:ilvl w:val="0"/>
          <w:numId w:val="5"/>
        </w:numPr>
        <w:jc w:val="left"/>
        <w:rPr>
          <w:rFonts w:asciiTheme="minorHAnsi" w:hAnsiTheme="minorHAnsi" w:cstheme="minorHAnsi"/>
          <w:bCs/>
        </w:rPr>
      </w:pPr>
      <w:r w:rsidRPr="00892530">
        <w:rPr>
          <w:rFonts w:asciiTheme="minorHAnsi" w:eastAsia="Times New Roman" w:hAnsiTheme="minorHAnsi" w:cstheme="minorHAnsi"/>
        </w:rPr>
        <w:t xml:space="preserve">Cleaning, washing, sweeping, mopping, dusting, polishing and vacuum cleaning of designated </w:t>
      </w:r>
    </w:p>
    <w:p w14:paraId="4CA0EA50" w14:textId="39DDB5F7" w:rsidR="00892530" w:rsidRPr="00892530" w:rsidRDefault="00892530" w:rsidP="00892530">
      <w:pPr>
        <w:ind w:left="720"/>
        <w:jc w:val="left"/>
        <w:rPr>
          <w:rFonts w:asciiTheme="minorHAnsi" w:eastAsia="Times New Roman" w:hAnsiTheme="minorHAnsi" w:cstheme="minorHAnsi"/>
        </w:rPr>
      </w:pPr>
      <w:r w:rsidRPr="00892530">
        <w:rPr>
          <w:rFonts w:asciiTheme="minorHAnsi" w:eastAsia="Times New Roman" w:hAnsiTheme="minorHAnsi" w:cstheme="minorHAnsi"/>
        </w:rPr>
        <w:t>areas to the required standards</w:t>
      </w:r>
    </w:p>
    <w:p w14:paraId="5449CE09"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Emptying litter bins, etc., and removing waste to designated areas.</w:t>
      </w:r>
    </w:p>
    <w:p w14:paraId="2E721A58"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Cleaning of toilets and washrooms to the required standard where allocated</w:t>
      </w:r>
    </w:p>
    <w:p w14:paraId="6A696B19"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Spray cleaning, scrubbing floors and re-sealing with polish.</w:t>
      </w:r>
    </w:p>
    <w:p w14:paraId="693E82B5"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Using powered equipment where necessary (scrubbing machines, wet pick-up machines, vacuum cleaners).</w:t>
      </w:r>
    </w:p>
    <w:p w14:paraId="1E2957C9"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Cleaning of working surfaces and other furniture as directed.</w:t>
      </w:r>
    </w:p>
    <w:p w14:paraId="3319816D"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Clearing up after flooding and/or any other emergency cleaning.</w:t>
      </w:r>
    </w:p>
    <w:p w14:paraId="74871068"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Effective and efficient on site liaison with site representatives in order to deliver excellent standards of customer care.</w:t>
      </w:r>
    </w:p>
    <w:p w14:paraId="7C8D4F80" w14:textId="77777777" w:rsidR="00892530" w:rsidRPr="00892530" w:rsidRDefault="00892530" w:rsidP="00892530">
      <w:pPr>
        <w:numPr>
          <w:ilvl w:val="0"/>
          <w:numId w:val="5"/>
        </w:numPr>
        <w:jc w:val="left"/>
        <w:rPr>
          <w:rFonts w:asciiTheme="minorHAnsi" w:eastAsia="Times New Roman" w:hAnsiTheme="minorHAnsi" w:cstheme="minorHAnsi"/>
        </w:rPr>
      </w:pPr>
      <w:r w:rsidRPr="00892530">
        <w:rPr>
          <w:rFonts w:asciiTheme="minorHAnsi" w:eastAsia="Times New Roman" w:hAnsiTheme="minorHAnsi" w:cstheme="minorHAnsi"/>
        </w:rPr>
        <w:t>Any other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14:paraId="028F6FDA" w14:textId="77777777" w:rsidR="00CC12A4" w:rsidRDefault="00CC12A4" w:rsidP="00FA7D06">
      <w:pPr>
        <w:rPr>
          <w:rFonts w:asciiTheme="minorHAnsi" w:hAnsiTheme="minorHAnsi" w:cstheme="minorHAnsi"/>
        </w:rPr>
      </w:pPr>
    </w:p>
    <w:p w14:paraId="028F6FDB" w14:textId="77777777" w:rsidR="00FA7D06" w:rsidRPr="00FA7D06" w:rsidRDefault="00FA7D06" w:rsidP="00FA7D06">
      <w:pPr>
        <w:rPr>
          <w:rFonts w:asciiTheme="minorHAnsi" w:hAnsiTheme="minorHAnsi" w:cstheme="minorHAnsi"/>
        </w:rPr>
      </w:pPr>
      <w:r w:rsidRPr="00FA7D06">
        <w:rPr>
          <w:rFonts w:asciiTheme="minorHAnsi" w:hAnsiTheme="minorHAnsi" w:cstheme="minorHAnsi"/>
        </w:rPr>
        <w:t>Notes: This document is an overview of the role. The responsibilities will include but will not be li</w:t>
      </w:r>
      <w:r w:rsidR="00AC3833">
        <w:rPr>
          <w:rFonts w:asciiTheme="minorHAnsi" w:hAnsiTheme="minorHAnsi" w:cstheme="minorHAnsi"/>
        </w:rPr>
        <w:t>mited to those listed above.  Any variation in duties will be as directed by the Cleaning Supervisor.</w:t>
      </w:r>
    </w:p>
    <w:p w14:paraId="028F6FDC" w14:textId="32D8E056" w:rsidR="003B1E2F" w:rsidRDefault="003B1E2F" w:rsidP="003B1E2F">
      <w:pPr>
        <w:rPr>
          <w:rFonts w:ascii="Calibri" w:hAnsi="Calibri"/>
          <w:bCs/>
        </w:rPr>
      </w:pPr>
    </w:p>
    <w:p w14:paraId="028F6FDE" w14:textId="77777777" w:rsidR="003B1E2F" w:rsidRDefault="003B1E2F" w:rsidP="003B1E2F">
      <w:pPr>
        <w:rPr>
          <w:rFonts w:ascii="Calibri" w:hAnsi="Calibri"/>
          <w:b/>
          <w:u w:val="single"/>
        </w:rPr>
      </w:pPr>
      <w:r>
        <w:rPr>
          <w:rFonts w:ascii="Calibri" w:hAnsi="Calibri"/>
          <w:b/>
          <w:u w:val="single"/>
        </w:rPr>
        <w:t>KEY ACCOUNTABILITIES:</w:t>
      </w:r>
    </w:p>
    <w:p w14:paraId="028F6FDF" w14:textId="77777777" w:rsidR="003B1E2F" w:rsidRDefault="003B1E2F" w:rsidP="003B1E2F">
      <w:pPr>
        <w:rPr>
          <w:rFonts w:ascii="Calibri" w:hAnsi="Calibri" w:cs="Arial"/>
          <w:bCs/>
        </w:rPr>
      </w:pPr>
    </w:p>
    <w:p w14:paraId="028F6FE0" w14:textId="77777777" w:rsidR="003B1E2F" w:rsidRDefault="003B1E2F" w:rsidP="003B1E2F">
      <w:pPr>
        <w:numPr>
          <w:ilvl w:val="0"/>
          <w:numId w:val="3"/>
        </w:numPr>
        <w:rPr>
          <w:rFonts w:ascii="Calibri" w:hAnsi="Calibri"/>
          <w:bCs/>
        </w:rPr>
      </w:pPr>
      <w:r>
        <w:rPr>
          <w:rFonts w:ascii="Calibri" w:hAnsi="Calibri"/>
          <w:bCs/>
        </w:rPr>
        <w:t>To assist in maintaining cleaning standards in line with Trust requirements.</w:t>
      </w:r>
    </w:p>
    <w:p w14:paraId="028F6FE1" w14:textId="77777777" w:rsidR="003B1E2F" w:rsidRDefault="00B17A87" w:rsidP="003B1E2F">
      <w:pPr>
        <w:numPr>
          <w:ilvl w:val="0"/>
          <w:numId w:val="3"/>
        </w:numPr>
        <w:rPr>
          <w:rFonts w:ascii="Calibri" w:hAnsi="Calibri"/>
          <w:bCs/>
        </w:rPr>
      </w:pPr>
      <w:r>
        <w:rPr>
          <w:rFonts w:ascii="Calibri" w:hAnsi="Calibri"/>
          <w:bCs/>
        </w:rPr>
        <w:lastRenderedPageBreak/>
        <w:t>To have an understanding of Trust policies.</w:t>
      </w:r>
    </w:p>
    <w:p w14:paraId="028F6FE2" w14:textId="77777777" w:rsidR="003B1E2F" w:rsidRDefault="003B1E2F" w:rsidP="003B1E2F">
      <w:pPr>
        <w:ind w:left="720"/>
        <w:rPr>
          <w:rFonts w:ascii="Calibri" w:hAnsi="Calibri"/>
          <w:bCs/>
        </w:rPr>
      </w:pPr>
    </w:p>
    <w:p w14:paraId="028F6FE3" w14:textId="77777777" w:rsidR="00B17A87" w:rsidRDefault="00B17A87" w:rsidP="003B1E2F">
      <w:pPr>
        <w:ind w:left="720"/>
        <w:rPr>
          <w:rFonts w:ascii="Calibri" w:hAnsi="Calibri"/>
          <w:bCs/>
        </w:rPr>
      </w:pPr>
    </w:p>
    <w:p w14:paraId="028F6FE4" w14:textId="77777777" w:rsidR="00B17A87" w:rsidRDefault="00B17A87" w:rsidP="003B1E2F">
      <w:pPr>
        <w:ind w:left="720"/>
        <w:rPr>
          <w:rFonts w:ascii="Calibri" w:hAnsi="Calibri"/>
          <w:bCs/>
        </w:rPr>
      </w:pPr>
    </w:p>
    <w:p w14:paraId="028F6FE5" w14:textId="77777777" w:rsidR="00B17A87" w:rsidRDefault="00B17A87" w:rsidP="003B1E2F">
      <w:pPr>
        <w:ind w:left="720"/>
        <w:rPr>
          <w:rFonts w:ascii="Calibri" w:hAnsi="Calibri"/>
          <w:bCs/>
        </w:rPr>
      </w:pPr>
    </w:p>
    <w:p w14:paraId="028F6FE6" w14:textId="77777777" w:rsidR="00B17A87" w:rsidRDefault="00B17A87" w:rsidP="003B1E2F">
      <w:pPr>
        <w:ind w:left="720"/>
        <w:rPr>
          <w:rFonts w:ascii="Calibri" w:hAnsi="Calibri"/>
          <w:bCs/>
        </w:rPr>
      </w:pPr>
    </w:p>
    <w:p w14:paraId="028F6FE7" w14:textId="77777777" w:rsidR="003B1E2F" w:rsidRDefault="003B1E2F" w:rsidP="003B1E2F">
      <w:pPr>
        <w:pStyle w:val="Heading1"/>
        <w:rPr>
          <w:rFonts w:ascii="Calibri" w:hAnsi="Calibri"/>
          <w:bCs w:val="0"/>
          <w:sz w:val="22"/>
          <w:szCs w:val="22"/>
        </w:rPr>
      </w:pPr>
      <w:r>
        <w:rPr>
          <w:rFonts w:ascii="Calibri" w:hAnsi="Calibri"/>
          <w:bCs w:val="0"/>
          <w:sz w:val="22"/>
          <w:szCs w:val="22"/>
        </w:rPr>
        <w:t>Relationships</w:t>
      </w:r>
    </w:p>
    <w:p w14:paraId="028F6FE8" w14:textId="77777777" w:rsidR="003B1E2F" w:rsidRDefault="003B1E2F" w:rsidP="003B1E2F">
      <w:pPr>
        <w:rPr>
          <w:rFonts w:ascii="Calibri" w:hAnsi="Calibri"/>
          <w:bCs/>
        </w:rPr>
      </w:pPr>
    </w:p>
    <w:p w14:paraId="028F6FE9" w14:textId="77777777" w:rsidR="003B1E2F" w:rsidRDefault="003B1E2F" w:rsidP="003B1E2F">
      <w:pPr>
        <w:pStyle w:val="BodyText3"/>
        <w:rPr>
          <w:rFonts w:ascii="Calibri" w:hAnsi="Calibri"/>
          <w:sz w:val="22"/>
          <w:szCs w:val="22"/>
        </w:rPr>
      </w:pPr>
      <w:r>
        <w:rPr>
          <w:rFonts w:ascii="Calibri" w:hAnsi="Calibri"/>
          <w:sz w:val="22"/>
          <w:szCs w:val="22"/>
        </w:rPr>
        <w:t>To be responsible to:</w:t>
      </w:r>
    </w:p>
    <w:p w14:paraId="028F6FEA" w14:textId="77777777" w:rsidR="003B1E2F" w:rsidRDefault="003B1E2F" w:rsidP="003B1E2F">
      <w:pPr>
        <w:numPr>
          <w:ilvl w:val="0"/>
          <w:numId w:val="2"/>
        </w:numPr>
        <w:rPr>
          <w:rFonts w:ascii="Calibri" w:hAnsi="Calibri"/>
          <w:bCs/>
        </w:rPr>
      </w:pPr>
      <w:r>
        <w:rPr>
          <w:rFonts w:ascii="Calibri" w:hAnsi="Calibri"/>
          <w:bCs/>
        </w:rPr>
        <w:t xml:space="preserve">The </w:t>
      </w:r>
      <w:r w:rsidR="0087455A">
        <w:rPr>
          <w:rFonts w:ascii="Calibri" w:hAnsi="Calibri"/>
          <w:bCs/>
        </w:rPr>
        <w:t>Head Teacher</w:t>
      </w:r>
      <w:r>
        <w:rPr>
          <w:rFonts w:ascii="Calibri" w:hAnsi="Calibri"/>
          <w:bCs/>
        </w:rPr>
        <w:t xml:space="preserve">, with Line Management through the </w:t>
      </w:r>
      <w:r w:rsidR="00AC3833">
        <w:rPr>
          <w:rFonts w:ascii="Calibri" w:hAnsi="Calibri"/>
          <w:bCs/>
        </w:rPr>
        <w:t>Cleaning Supervisor.</w:t>
      </w:r>
    </w:p>
    <w:p w14:paraId="028F6FEB" w14:textId="77777777" w:rsidR="003B1E2F" w:rsidRDefault="003B1E2F" w:rsidP="003B1E2F">
      <w:pPr>
        <w:rPr>
          <w:rFonts w:ascii="Calibri" w:hAnsi="Calibri"/>
          <w:bCs/>
        </w:rPr>
      </w:pPr>
    </w:p>
    <w:p w14:paraId="028F6FEC" w14:textId="77777777" w:rsidR="003B1E2F" w:rsidRDefault="003B1E2F" w:rsidP="003B1E2F">
      <w:pPr>
        <w:pStyle w:val="BodyText3"/>
        <w:rPr>
          <w:rFonts w:ascii="Calibri" w:hAnsi="Calibri"/>
          <w:sz w:val="22"/>
          <w:szCs w:val="22"/>
        </w:rPr>
      </w:pPr>
      <w:r>
        <w:rPr>
          <w:rFonts w:ascii="Calibri" w:hAnsi="Calibri"/>
          <w:sz w:val="22"/>
          <w:szCs w:val="22"/>
        </w:rPr>
        <w:t>To co-operate with:</w:t>
      </w:r>
    </w:p>
    <w:p w14:paraId="028F6FED" w14:textId="77777777" w:rsidR="003B1E2F" w:rsidRDefault="003B1E2F" w:rsidP="003B1E2F">
      <w:pPr>
        <w:pStyle w:val="BodyText3"/>
        <w:numPr>
          <w:ilvl w:val="0"/>
          <w:numId w:val="1"/>
        </w:numPr>
        <w:spacing w:after="0"/>
        <w:jc w:val="both"/>
        <w:rPr>
          <w:rFonts w:ascii="Calibri" w:hAnsi="Calibri"/>
          <w:bCs/>
          <w:sz w:val="22"/>
          <w:szCs w:val="22"/>
        </w:rPr>
      </w:pPr>
      <w:r>
        <w:rPr>
          <w:rFonts w:ascii="Calibri" w:hAnsi="Calibri"/>
          <w:bCs/>
          <w:sz w:val="22"/>
          <w:szCs w:val="22"/>
        </w:rPr>
        <w:t>All colleagues, both teaching and support staff</w:t>
      </w:r>
    </w:p>
    <w:p w14:paraId="028F6FEE" w14:textId="77777777" w:rsidR="003B1E2F" w:rsidRDefault="003B1E2F" w:rsidP="003B1E2F">
      <w:pPr>
        <w:pStyle w:val="BodyText3"/>
        <w:numPr>
          <w:ilvl w:val="0"/>
          <w:numId w:val="1"/>
        </w:numPr>
        <w:spacing w:after="0"/>
        <w:jc w:val="both"/>
        <w:rPr>
          <w:rFonts w:ascii="Calibri" w:hAnsi="Calibri"/>
          <w:bCs/>
          <w:sz w:val="22"/>
          <w:szCs w:val="22"/>
        </w:rPr>
      </w:pPr>
      <w:r>
        <w:rPr>
          <w:rFonts w:ascii="Calibri" w:hAnsi="Calibri"/>
          <w:bCs/>
          <w:sz w:val="22"/>
          <w:szCs w:val="22"/>
        </w:rPr>
        <w:t>LA, advisers and the school SIP Inspection teams</w:t>
      </w:r>
      <w:r w:rsidR="00AC3833">
        <w:rPr>
          <w:rFonts w:ascii="Calibri" w:hAnsi="Calibri"/>
          <w:bCs/>
          <w:sz w:val="22"/>
          <w:szCs w:val="22"/>
        </w:rPr>
        <w:t xml:space="preserve">, </w:t>
      </w:r>
      <w:r>
        <w:rPr>
          <w:rFonts w:ascii="Calibri" w:hAnsi="Calibri"/>
          <w:bCs/>
          <w:sz w:val="22"/>
          <w:szCs w:val="22"/>
        </w:rPr>
        <w:t>Unions and other organisations representing teachers and other persons on the staff</w:t>
      </w:r>
    </w:p>
    <w:p w14:paraId="028F6FEF" w14:textId="77777777" w:rsidR="003B1E2F" w:rsidRDefault="003B1E2F" w:rsidP="003B1E2F">
      <w:pPr>
        <w:rPr>
          <w:rFonts w:ascii="Calibri" w:hAnsi="Calibri" w:cs="Arial"/>
          <w:b/>
          <w:bCs/>
        </w:rPr>
      </w:pPr>
    </w:p>
    <w:p w14:paraId="028F6FF0" w14:textId="77777777" w:rsidR="003B1E2F" w:rsidRDefault="003B1E2F" w:rsidP="003B1E2F">
      <w:pPr>
        <w:rPr>
          <w:rFonts w:ascii="Calibri" w:hAnsi="Calibri" w:cs="Arial"/>
          <w:b/>
          <w:bCs/>
        </w:rPr>
      </w:pPr>
      <w:r>
        <w:rPr>
          <w:rFonts w:ascii="Calibri" w:hAnsi="Calibri" w:cs="Arial"/>
          <w:b/>
          <w:bCs/>
        </w:rPr>
        <w:t>Health and Safety:</w:t>
      </w:r>
    </w:p>
    <w:p w14:paraId="028F6FF1" w14:textId="77777777" w:rsidR="003B1E2F" w:rsidRDefault="003B1E2F" w:rsidP="003B1E2F">
      <w:pPr>
        <w:rPr>
          <w:rFonts w:ascii="Calibri" w:hAnsi="Calibri" w:cs="Arial"/>
          <w:b/>
          <w:bCs/>
        </w:rPr>
      </w:pPr>
    </w:p>
    <w:p w14:paraId="028F6FF2" w14:textId="77777777" w:rsidR="0087455A" w:rsidRPr="0087455A" w:rsidRDefault="0087455A" w:rsidP="0087455A">
      <w:pPr>
        <w:numPr>
          <w:ilvl w:val="0"/>
          <w:numId w:val="3"/>
        </w:numPr>
        <w:rPr>
          <w:rFonts w:ascii="Calibri" w:hAnsi="Calibri"/>
          <w:bCs/>
        </w:rPr>
      </w:pPr>
      <w:r>
        <w:rPr>
          <w:rFonts w:ascii="Calibri" w:hAnsi="Calibri"/>
          <w:bCs/>
        </w:rPr>
        <w:t>Safeguard the Health and Safety of self and others in accordance with the Trust’s Health and Safety Policy.</w:t>
      </w:r>
    </w:p>
    <w:p w14:paraId="028F6FF3" w14:textId="77777777" w:rsidR="003B1E2F" w:rsidRDefault="003B1E2F" w:rsidP="003B1E2F">
      <w:pPr>
        <w:numPr>
          <w:ilvl w:val="0"/>
          <w:numId w:val="3"/>
        </w:numPr>
        <w:rPr>
          <w:rFonts w:ascii="Calibri" w:hAnsi="Calibri"/>
          <w:bCs/>
        </w:rPr>
      </w:pPr>
      <w:r>
        <w:rPr>
          <w:rFonts w:ascii="Calibri" w:hAnsi="Calibri"/>
          <w:bCs/>
        </w:rPr>
        <w:t>Co-operate with the employer on all issues to do with Health, Safety, and Welfare.</w:t>
      </w:r>
    </w:p>
    <w:p w14:paraId="028F6FF4" w14:textId="77777777" w:rsidR="003B1E2F" w:rsidRDefault="003B1E2F" w:rsidP="003B1E2F">
      <w:pPr>
        <w:rPr>
          <w:rFonts w:ascii="Calibri" w:hAnsi="Calibri" w:cs="Arial"/>
          <w:b/>
          <w:bCs/>
        </w:rPr>
      </w:pPr>
    </w:p>
    <w:p w14:paraId="028F6FF5" w14:textId="77777777" w:rsidR="003B1E2F" w:rsidRDefault="003B1E2F" w:rsidP="003B1E2F">
      <w:pPr>
        <w:rPr>
          <w:rFonts w:ascii="Calibri" w:hAnsi="Calibri" w:cs="Arial"/>
          <w:b/>
          <w:bCs/>
        </w:rPr>
      </w:pPr>
      <w:r>
        <w:rPr>
          <w:rFonts w:ascii="Calibri" w:hAnsi="Calibri" w:cs="Arial"/>
          <w:b/>
          <w:bCs/>
        </w:rPr>
        <w:t>Continuing Professional Development – Personal:</w:t>
      </w:r>
    </w:p>
    <w:p w14:paraId="028F6FF6" w14:textId="77777777" w:rsidR="003B1E2F" w:rsidRDefault="003B1E2F" w:rsidP="003B1E2F">
      <w:pPr>
        <w:tabs>
          <w:tab w:val="num" w:pos="720"/>
        </w:tabs>
        <w:ind w:left="2520" w:hanging="2520"/>
        <w:rPr>
          <w:rFonts w:ascii="Calibri" w:hAnsi="Calibri" w:cs="Arial"/>
        </w:rPr>
      </w:pPr>
    </w:p>
    <w:p w14:paraId="028F6FF7" w14:textId="77777777" w:rsidR="003B1E2F" w:rsidRDefault="003B1E2F" w:rsidP="003B1E2F">
      <w:pPr>
        <w:numPr>
          <w:ilvl w:val="0"/>
          <w:numId w:val="3"/>
        </w:numPr>
        <w:rPr>
          <w:rFonts w:ascii="Calibri" w:hAnsi="Calibri"/>
          <w:bCs/>
        </w:rPr>
      </w:pPr>
      <w:r>
        <w:rPr>
          <w:rFonts w:ascii="Calibri" w:hAnsi="Calibri"/>
          <w:bCs/>
        </w:rPr>
        <w:t xml:space="preserve">Undertake any professional development necessary as identified </w:t>
      </w:r>
      <w:r w:rsidR="00FA7D06">
        <w:rPr>
          <w:rFonts w:ascii="Calibri" w:hAnsi="Calibri"/>
          <w:bCs/>
        </w:rPr>
        <w:t>by the Cleaning Supervisor.</w:t>
      </w:r>
    </w:p>
    <w:p w14:paraId="028F6FF8" w14:textId="77777777" w:rsidR="003B1E2F" w:rsidRDefault="003B1E2F" w:rsidP="003B1E2F">
      <w:pPr>
        <w:numPr>
          <w:ilvl w:val="0"/>
          <w:numId w:val="3"/>
        </w:numPr>
        <w:rPr>
          <w:rFonts w:ascii="Calibri" w:hAnsi="Calibri"/>
          <w:bCs/>
        </w:rPr>
      </w:pPr>
      <w:r>
        <w:rPr>
          <w:rFonts w:ascii="Calibri" w:hAnsi="Calibri"/>
          <w:bCs/>
        </w:rPr>
        <w:t>Maintain a professional portfolio of evidence to support performance management process.</w:t>
      </w:r>
    </w:p>
    <w:p w14:paraId="028F6FF9" w14:textId="77777777" w:rsidR="003B1E2F" w:rsidRDefault="003B1E2F" w:rsidP="003B1E2F">
      <w:pPr>
        <w:rPr>
          <w:rFonts w:ascii="Calibri" w:hAnsi="Calibri" w:cs="Arial"/>
        </w:rPr>
      </w:pPr>
    </w:p>
    <w:p w14:paraId="028F6FFA" w14:textId="77777777" w:rsidR="003B1E2F" w:rsidRDefault="003B1E2F" w:rsidP="003B1E2F">
      <w:pPr>
        <w:pStyle w:val="BodyText3"/>
        <w:spacing w:after="0"/>
        <w:jc w:val="both"/>
        <w:rPr>
          <w:rFonts w:ascii="Calibri" w:hAnsi="Calibri"/>
          <w:bCs/>
          <w:sz w:val="22"/>
          <w:szCs w:val="22"/>
        </w:rPr>
      </w:pPr>
    </w:p>
    <w:p w14:paraId="776EA8CC" w14:textId="77777777" w:rsidR="001F2553" w:rsidRPr="001F2553" w:rsidRDefault="001F2553" w:rsidP="001F2553">
      <w:pPr>
        <w:rPr>
          <w:rFonts w:ascii="Calibri" w:hAnsi="Calibri"/>
          <w:bCs/>
        </w:rPr>
      </w:pPr>
      <w:r w:rsidRPr="001F2553">
        <w:rPr>
          <w:rFonts w:ascii="Calibri" w:hAnsi="Calibri"/>
          <w:bCs/>
        </w:rPr>
        <w:t xml:space="preserve">The job description may be subject to amendment or modification, should circumstances change, and any changes will be discussed with you in the first instance.  </w:t>
      </w:r>
    </w:p>
    <w:p w14:paraId="0AF2B670" w14:textId="77777777" w:rsidR="001F2553" w:rsidRDefault="001F2553" w:rsidP="001F2553">
      <w:pPr>
        <w:rPr>
          <w:rFonts w:ascii="Calibri" w:hAnsi="Calibri"/>
          <w:bCs/>
        </w:rPr>
      </w:pPr>
    </w:p>
    <w:p w14:paraId="6B4E8AF3" w14:textId="0899AF9C" w:rsidR="001F2553" w:rsidRPr="001F2553" w:rsidRDefault="001F2553" w:rsidP="001F2553">
      <w:pPr>
        <w:rPr>
          <w:rFonts w:ascii="Calibri" w:hAnsi="Calibri"/>
          <w:bCs/>
        </w:rPr>
      </w:pPr>
      <w:r w:rsidRPr="001F2553">
        <w:rPr>
          <w:rFonts w:ascii="Calibri" w:hAnsi="Calibri"/>
          <w:bCs/>
        </w:rPr>
        <w:t>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To provide flexibility and to meet the priorities of the Trust during times of peak work flow you will be asked to support other members of the Trust team undertaking duties that may be below your current grading.</w:t>
      </w:r>
    </w:p>
    <w:p w14:paraId="3F357B65" w14:textId="77777777" w:rsidR="001F2553" w:rsidRPr="001F2553" w:rsidRDefault="001F2553" w:rsidP="001F2553">
      <w:pPr>
        <w:rPr>
          <w:rFonts w:ascii="Calibri" w:hAnsi="Calibri"/>
          <w:bCs/>
        </w:rPr>
      </w:pPr>
    </w:p>
    <w:p w14:paraId="028F7001" w14:textId="01CBB9EC" w:rsidR="003B1E2F" w:rsidRDefault="001F2553" w:rsidP="001F2553">
      <w:pPr>
        <w:rPr>
          <w:rFonts w:ascii="Calibri" w:hAnsi="Calibri" w:cs="Arial"/>
        </w:rPr>
      </w:pPr>
      <w:r w:rsidRPr="001F2553">
        <w:rPr>
          <w:rFonts w:ascii="Calibri" w:hAnsi="Calibri"/>
          <w:bCs/>
        </w:rPr>
        <w:t>The job description does not form part of the contract of employment.</w:t>
      </w:r>
    </w:p>
    <w:p w14:paraId="028F7002" w14:textId="77777777" w:rsidR="003B1E2F" w:rsidRDefault="003B1E2F" w:rsidP="003B1E2F">
      <w:pPr>
        <w:rPr>
          <w:rFonts w:ascii="Calibri" w:hAnsi="Calibri"/>
          <w:bCs/>
        </w:rPr>
      </w:pPr>
    </w:p>
    <w:sectPr w:rsidR="003B1E2F">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2845" w14:textId="77777777" w:rsidR="004E4AC0" w:rsidRDefault="004E4AC0">
      <w:r>
        <w:separator/>
      </w:r>
    </w:p>
  </w:endnote>
  <w:endnote w:type="continuationSeparator" w:id="0">
    <w:p w14:paraId="76C04ABE" w14:textId="77777777" w:rsidR="004E4AC0" w:rsidRDefault="004E4AC0">
      <w:r>
        <w:continuationSeparator/>
      </w:r>
    </w:p>
  </w:endnote>
  <w:endnote w:type="continuationNotice" w:id="1">
    <w:p w14:paraId="0BB8663C" w14:textId="77777777" w:rsidR="004E4AC0" w:rsidRDefault="004E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8665" w14:textId="77777777" w:rsidR="004E4AC0" w:rsidRDefault="004E4AC0">
      <w:r>
        <w:separator/>
      </w:r>
    </w:p>
  </w:footnote>
  <w:footnote w:type="continuationSeparator" w:id="0">
    <w:p w14:paraId="14D2909C" w14:textId="77777777" w:rsidR="004E4AC0" w:rsidRDefault="004E4AC0">
      <w:r>
        <w:continuationSeparator/>
      </w:r>
    </w:p>
  </w:footnote>
  <w:footnote w:type="continuationNotice" w:id="1">
    <w:p w14:paraId="13C82971" w14:textId="77777777" w:rsidR="004E4AC0" w:rsidRDefault="004E4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2EF"/>
    <w:multiLevelType w:val="hybridMultilevel"/>
    <w:tmpl w:val="A5B47F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E185384"/>
    <w:multiLevelType w:val="hybridMultilevel"/>
    <w:tmpl w:val="618A6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B1CFE"/>
    <w:multiLevelType w:val="hybridMultilevel"/>
    <w:tmpl w:val="03EC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CB5331"/>
    <w:multiLevelType w:val="hybridMultilevel"/>
    <w:tmpl w:val="19D0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C55B4"/>
    <w:multiLevelType w:val="hybridMultilevel"/>
    <w:tmpl w:val="3A5C2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8767112">
    <w:abstractNumId w:val="4"/>
  </w:num>
  <w:num w:numId="2" w16cid:durableId="349650488">
    <w:abstractNumId w:val="2"/>
  </w:num>
  <w:num w:numId="3" w16cid:durableId="1679116074">
    <w:abstractNumId w:val="1"/>
  </w:num>
  <w:num w:numId="4" w16cid:durableId="931864151">
    <w:abstractNumId w:val="3"/>
  </w:num>
  <w:num w:numId="5" w16cid:durableId="163926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2F"/>
    <w:rsid w:val="00021AD8"/>
    <w:rsid w:val="000D671C"/>
    <w:rsid w:val="001E2FC8"/>
    <w:rsid w:val="001F2553"/>
    <w:rsid w:val="00223513"/>
    <w:rsid w:val="002C2AC9"/>
    <w:rsid w:val="002C583C"/>
    <w:rsid w:val="002D38D2"/>
    <w:rsid w:val="002D44D9"/>
    <w:rsid w:val="003228E7"/>
    <w:rsid w:val="00362922"/>
    <w:rsid w:val="003B1E2F"/>
    <w:rsid w:val="003D6793"/>
    <w:rsid w:val="004A471A"/>
    <w:rsid w:val="004E4AC0"/>
    <w:rsid w:val="005B1827"/>
    <w:rsid w:val="005B5A68"/>
    <w:rsid w:val="005F3D52"/>
    <w:rsid w:val="00674FE5"/>
    <w:rsid w:val="007774BD"/>
    <w:rsid w:val="007D203E"/>
    <w:rsid w:val="007E0201"/>
    <w:rsid w:val="0087455A"/>
    <w:rsid w:val="00892530"/>
    <w:rsid w:val="00911DF5"/>
    <w:rsid w:val="009532A6"/>
    <w:rsid w:val="00AA7979"/>
    <w:rsid w:val="00AB3300"/>
    <w:rsid w:val="00AC3833"/>
    <w:rsid w:val="00AC3C2C"/>
    <w:rsid w:val="00B1678A"/>
    <w:rsid w:val="00B17A87"/>
    <w:rsid w:val="00B22579"/>
    <w:rsid w:val="00BC1BE8"/>
    <w:rsid w:val="00C05213"/>
    <w:rsid w:val="00C735F1"/>
    <w:rsid w:val="00C87578"/>
    <w:rsid w:val="00CC12A4"/>
    <w:rsid w:val="00CC13AB"/>
    <w:rsid w:val="00CC6EE5"/>
    <w:rsid w:val="00D2062B"/>
    <w:rsid w:val="00D36C66"/>
    <w:rsid w:val="00D80A31"/>
    <w:rsid w:val="00D8544F"/>
    <w:rsid w:val="00E13060"/>
    <w:rsid w:val="00E40920"/>
    <w:rsid w:val="00FA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6FB9"/>
  <w15:chartTrackingRefBased/>
  <w15:docId w15:val="{DA23BA4C-5073-4B51-9A60-207B10FE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E2F"/>
    <w:pPr>
      <w:spacing w:after="0" w:line="240" w:lineRule="auto"/>
      <w:jc w:val="both"/>
    </w:pPr>
    <w:rPr>
      <w:rFonts w:ascii="Book Antiqua" w:eastAsia="Calibri" w:hAnsi="Book Antiqua" w:cs="Times New Roman"/>
    </w:rPr>
  </w:style>
  <w:style w:type="paragraph" w:styleId="Heading1">
    <w:name w:val="heading 1"/>
    <w:basedOn w:val="Normal"/>
    <w:next w:val="Normal"/>
    <w:link w:val="Heading1Char"/>
    <w:qFormat/>
    <w:rsid w:val="003B1E2F"/>
    <w:pPr>
      <w:keepNext/>
      <w:spacing w:before="240" w:after="60"/>
      <w:jc w:val="left"/>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3B1E2F"/>
    <w:pPr>
      <w:keepNext/>
      <w:widowControl w:val="0"/>
      <w:jc w:val="center"/>
      <w:outlineLvl w:val="3"/>
    </w:pPr>
    <w:rPr>
      <w:rFonts w:ascii="Century Gothic" w:eastAsia="Times New Roman" w:hAnsi="Century Gothic"/>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E2F"/>
    <w:rPr>
      <w:rFonts w:ascii="Arial" w:eastAsia="Times New Roman" w:hAnsi="Arial" w:cs="Arial"/>
      <w:b/>
      <w:bCs/>
      <w:kern w:val="32"/>
      <w:sz w:val="32"/>
      <w:szCs w:val="32"/>
    </w:rPr>
  </w:style>
  <w:style w:type="character" w:customStyle="1" w:styleId="Heading4Char">
    <w:name w:val="Heading 4 Char"/>
    <w:basedOn w:val="DefaultParagraphFont"/>
    <w:link w:val="Heading4"/>
    <w:rsid w:val="003B1E2F"/>
    <w:rPr>
      <w:rFonts w:ascii="Century Gothic" w:eastAsia="Times New Roman" w:hAnsi="Century Gothic" w:cs="Times New Roman"/>
      <w:b/>
      <w:sz w:val="28"/>
      <w:szCs w:val="28"/>
      <w:u w:val="single"/>
    </w:rPr>
  </w:style>
  <w:style w:type="paragraph" w:styleId="Footer">
    <w:name w:val="footer"/>
    <w:basedOn w:val="Normal"/>
    <w:link w:val="FooterChar"/>
    <w:unhideWhenUsed/>
    <w:rsid w:val="003B1E2F"/>
    <w:pPr>
      <w:tabs>
        <w:tab w:val="center" w:pos="4680"/>
        <w:tab w:val="right" w:pos="9360"/>
      </w:tabs>
    </w:pPr>
  </w:style>
  <w:style w:type="character" w:customStyle="1" w:styleId="FooterChar">
    <w:name w:val="Footer Char"/>
    <w:basedOn w:val="DefaultParagraphFont"/>
    <w:link w:val="Footer"/>
    <w:rsid w:val="003B1E2F"/>
    <w:rPr>
      <w:rFonts w:ascii="Book Antiqua" w:eastAsia="Calibri" w:hAnsi="Book Antiqua" w:cs="Times New Roman"/>
    </w:rPr>
  </w:style>
  <w:style w:type="paragraph" w:styleId="BodyText3">
    <w:name w:val="Body Text 3"/>
    <w:basedOn w:val="Normal"/>
    <w:link w:val="BodyText3Char"/>
    <w:rsid w:val="003B1E2F"/>
    <w:pPr>
      <w:spacing w:after="120"/>
      <w:jc w:val="left"/>
    </w:pPr>
    <w:rPr>
      <w:rFonts w:ascii="Footlight MT Light" w:eastAsia="Times New Roman" w:hAnsi="Footlight MT Light"/>
      <w:sz w:val="16"/>
      <w:szCs w:val="16"/>
    </w:rPr>
  </w:style>
  <w:style w:type="character" w:customStyle="1" w:styleId="BodyText3Char">
    <w:name w:val="Body Text 3 Char"/>
    <w:basedOn w:val="DefaultParagraphFont"/>
    <w:link w:val="BodyText3"/>
    <w:rsid w:val="003B1E2F"/>
    <w:rPr>
      <w:rFonts w:ascii="Footlight MT Light" w:eastAsia="Times New Roman" w:hAnsi="Footlight MT Light" w:cs="Times New Roman"/>
      <w:sz w:val="16"/>
      <w:szCs w:val="16"/>
    </w:rPr>
  </w:style>
  <w:style w:type="paragraph" w:styleId="BodyText">
    <w:name w:val="Body Text"/>
    <w:basedOn w:val="Normal"/>
    <w:link w:val="BodyTextChar"/>
    <w:uiPriority w:val="99"/>
    <w:semiHidden/>
    <w:unhideWhenUsed/>
    <w:rsid w:val="003B1E2F"/>
    <w:pPr>
      <w:spacing w:after="120"/>
    </w:pPr>
  </w:style>
  <w:style w:type="character" w:customStyle="1" w:styleId="BodyTextChar">
    <w:name w:val="Body Text Char"/>
    <w:basedOn w:val="DefaultParagraphFont"/>
    <w:link w:val="BodyText"/>
    <w:uiPriority w:val="99"/>
    <w:semiHidden/>
    <w:rsid w:val="003B1E2F"/>
    <w:rPr>
      <w:rFonts w:ascii="Book Antiqua" w:eastAsia="Calibri" w:hAnsi="Book Antiqua" w:cs="Times New Roman"/>
    </w:rPr>
  </w:style>
  <w:style w:type="paragraph" w:styleId="ListParagraph">
    <w:name w:val="List Paragraph"/>
    <w:basedOn w:val="Normal"/>
    <w:uiPriority w:val="34"/>
    <w:qFormat/>
    <w:rsid w:val="00FA7D06"/>
    <w:pPr>
      <w:ind w:left="720"/>
      <w:contextualSpacing/>
    </w:pPr>
  </w:style>
  <w:style w:type="paragraph" w:styleId="BalloonText">
    <w:name w:val="Balloon Text"/>
    <w:basedOn w:val="Normal"/>
    <w:link w:val="BalloonTextChar"/>
    <w:uiPriority w:val="99"/>
    <w:semiHidden/>
    <w:unhideWhenUsed/>
    <w:rsid w:val="00C73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5F1"/>
    <w:rPr>
      <w:rFonts w:ascii="Segoe UI" w:eastAsia="Calibri" w:hAnsi="Segoe UI" w:cs="Segoe UI"/>
      <w:sz w:val="18"/>
      <w:szCs w:val="18"/>
    </w:rPr>
  </w:style>
  <w:style w:type="paragraph" w:styleId="Header">
    <w:name w:val="header"/>
    <w:basedOn w:val="Normal"/>
    <w:link w:val="HeaderChar"/>
    <w:uiPriority w:val="99"/>
    <w:semiHidden/>
    <w:unhideWhenUsed/>
    <w:rsid w:val="00911DF5"/>
    <w:pPr>
      <w:tabs>
        <w:tab w:val="center" w:pos="4513"/>
        <w:tab w:val="right" w:pos="9026"/>
      </w:tabs>
    </w:pPr>
  </w:style>
  <w:style w:type="character" w:customStyle="1" w:styleId="HeaderChar">
    <w:name w:val="Header Char"/>
    <w:basedOn w:val="DefaultParagraphFont"/>
    <w:link w:val="Header"/>
    <w:uiPriority w:val="99"/>
    <w:semiHidden/>
    <w:rsid w:val="00911DF5"/>
    <w:rPr>
      <w:rFonts w:ascii="Book Antiqua" w:eastAsia="Calibri" w:hAnsi="Book Antiqua" w:cs="Times New Roman"/>
    </w:rPr>
  </w:style>
  <w:style w:type="paragraph" w:styleId="NoSpacing">
    <w:name w:val="No Spacing"/>
    <w:uiPriority w:val="1"/>
    <w:qFormat/>
    <w:rsid w:val="007D203E"/>
    <w:pPr>
      <w:pBdr>
        <w:top w:val="nil"/>
        <w:left w:val="nil"/>
        <w:bottom w:val="nil"/>
        <w:right w:val="nil"/>
        <w:between w:val="nil"/>
        <w:bar w:val="nil"/>
      </w:pBdr>
      <w:spacing w:after="0" w:line="240" w:lineRule="auto"/>
      <w:jc w:val="both"/>
    </w:pPr>
    <w:rPr>
      <w:rFonts w:ascii="Calibri" w:eastAsia="Arial Unicode MS" w:hAnsi="Calibri"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B46F1-0E5F-4E3C-B21A-0F9311AF8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8A267-C9A8-4973-87D7-EECB7E923E95}">
  <ds:schemaRefs>
    <ds:schemaRef ds:uri="http://schemas.microsoft.com/office/2006/metadata/properties"/>
    <ds:schemaRef ds:uri="http://schemas.microsoft.com/office/infopath/2007/PartnerControls"/>
    <ds:schemaRef ds:uri="d2181671-f705-4360-8ae2-d1a69d0d2f45"/>
    <ds:schemaRef ds:uri="18c9b6c3-3906-4feb-828d-0167a8e88f33"/>
    <ds:schemaRef ds:uri="http://schemas.microsoft.com/sharepoint/v3"/>
  </ds:schemaRefs>
</ds:datastoreItem>
</file>

<file path=customXml/itemProps3.xml><?xml version="1.0" encoding="utf-8"?>
<ds:datastoreItem xmlns:ds="http://schemas.openxmlformats.org/officeDocument/2006/customXml" ds:itemID="{35A3A463-04B3-41AA-A8AE-EE915CFA5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White Hills Park Federation Trust</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Sims</dc:creator>
  <cp:keywords/>
  <dc:description/>
  <cp:lastModifiedBy>Claire Roe</cp:lastModifiedBy>
  <cp:revision>15</cp:revision>
  <cp:lastPrinted>2019-09-17T09:48:00Z</cp:lastPrinted>
  <dcterms:created xsi:type="dcterms:W3CDTF">2022-05-20T06:22:00Z</dcterms:created>
  <dcterms:modified xsi:type="dcterms:W3CDTF">2024-05-28T12:22:00Z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_dlc_DocIdItemGuid">
    <vt:lpwstr>0d63c839-f383-4b03-ad81-ffb7c27d0ed3</vt:lpwstr>
  </property>
  <property fmtid="{D5CDD505-2E9C-101B-9397-08002B2CF9AE}" pid="4" name="MediaServiceImageTags">
    <vt:lpwstr/>
  </property>
</Properties>
</file>