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72A68" w14:textId="24F11E12" w:rsidR="003A4D17" w:rsidRDefault="003A4D17"/>
    <w:p w14:paraId="511B4E30" w14:textId="1F936360" w:rsidR="003A4D17" w:rsidRDefault="003A4D17"/>
    <w:p w14:paraId="74582ED7" w14:textId="7609ED8E" w:rsidR="003A4D17" w:rsidRDefault="003A4D17"/>
    <w:p w14:paraId="52F7C2F3" w14:textId="3BDD9B00" w:rsidR="003A4D17" w:rsidRDefault="003A4D17"/>
    <w:p w14:paraId="5D349677" w14:textId="2EF77F54"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 xml:space="preserve">Location: </w:t>
      </w:r>
      <w:r w:rsidR="00B6700B">
        <w:rPr>
          <w:rFonts w:ascii="Open Sans" w:eastAsia="Times New Roman" w:hAnsi="Open Sans" w:cs="Open Sans"/>
          <w:color w:val="000000"/>
          <w:lang w:eastAsia="en-GB"/>
        </w:rPr>
        <w:t xml:space="preserve">The Carlton Academy, </w:t>
      </w:r>
      <w:proofErr w:type="spellStart"/>
      <w:r w:rsidR="00F4095D">
        <w:rPr>
          <w:rFonts w:ascii="Open Sans" w:eastAsia="Times New Roman" w:hAnsi="Open Sans" w:cs="Open Sans"/>
          <w:color w:val="000000"/>
          <w:lang w:eastAsia="en-GB"/>
        </w:rPr>
        <w:t>Coningswath</w:t>
      </w:r>
      <w:proofErr w:type="spellEnd"/>
      <w:r w:rsidR="00F4095D">
        <w:rPr>
          <w:rFonts w:ascii="Open Sans" w:eastAsia="Times New Roman" w:hAnsi="Open Sans" w:cs="Open Sans"/>
          <w:color w:val="000000"/>
          <w:lang w:eastAsia="en-GB"/>
        </w:rPr>
        <w:t xml:space="preserve"> Road, Carlton, Nottingham, NG4 3SH</w:t>
      </w:r>
    </w:p>
    <w:p w14:paraId="457D395C" w14:textId="23872D11"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Salary:</w:t>
      </w:r>
      <w:r w:rsidRPr="00D35D93">
        <w:rPr>
          <w:rFonts w:ascii="Open Sans" w:eastAsia="Times New Roman" w:hAnsi="Open Sans" w:cs="Open Sans"/>
          <w:color w:val="000000"/>
          <w:lang w:eastAsia="en-GB"/>
        </w:rPr>
        <w:t xml:space="preserve"> Redhill Academy Trust Pay Scale, Band </w:t>
      </w:r>
      <w:r w:rsidR="00F4095D">
        <w:rPr>
          <w:rFonts w:ascii="Open Sans" w:eastAsia="Times New Roman" w:hAnsi="Open Sans" w:cs="Open Sans"/>
          <w:color w:val="000000"/>
          <w:lang w:eastAsia="en-GB"/>
        </w:rPr>
        <w:t>5</w:t>
      </w:r>
      <w:r w:rsidRPr="00D35D93">
        <w:rPr>
          <w:rFonts w:ascii="Open Sans" w:eastAsia="Times New Roman" w:hAnsi="Open Sans" w:cs="Open Sans"/>
          <w:color w:val="000000"/>
          <w:lang w:eastAsia="en-GB"/>
        </w:rPr>
        <w:t xml:space="preserve">, Scale </w:t>
      </w:r>
      <w:r w:rsidR="00F4095D">
        <w:rPr>
          <w:rFonts w:ascii="Open Sans" w:eastAsia="Times New Roman" w:hAnsi="Open Sans" w:cs="Open Sans"/>
          <w:color w:val="000000"/>
          <w:lang w:eastAsia="en-GB"/>
        </w:rPr>
        <w:t>Point 28</w:t>
      </w:r>
      <w:r w:rsidR="00AF1988">
        <w:rPr>
          <w:rFonts w:ascii="Open Sans" w:eastAsia="Times New Roman" w:hAnsi="Open Sans" w:cs="Open Sans"/>
          <w:color w:val="000000"/>
          <w:lang w:eastAsia="en-GB"/>
        </w:rPr>
        <w:t xml:space="preserve"> plus £1,000 allowance</w:t>
      </w:r>
    </w:p>
    <w:p w14:paraId="700E4800" w14:textId="7321F315" w:rsidR="003A4D17" w:rsidRPr="00D35D93"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 xml:space="preserve">Hours of work: </w:t>
      </w:r>
      <w:r w:rsidR="000A7368">
        <w:rPr>
          <w:rFonts w:ascii="Open Sans" w:eastAsia="Times New Roman" w:hAnsi="Open Sans" w:cs="Open Sans"/>
          <w:color w:val="000000"/>
          <w:lang w:eastAsia="en-GB"/>
        </w:rPr>
        <w:t>30</w:t>
      </w:r>
      <w:bookmarkStart w:id="0" w:name="_GoBack"/>
      <w:bookmarkEnd w:id="0"/>
      <w:r w:rsidR="008D57E7" w:rsidRPr="008D57E7">
        <w:rPr>
          <w:rFonts w:ascii="Open Sans" w:eastAsia="Times New Roman" w:hAnsi="Open Sans" w:cs="Open Sans"/>
          <w:color w:val="000000"/>
          <w:lang w:eastAsia="en-GB"/>
        </w:rPr>
        <w:t xml:space="preserve"> Hours per </w:t>
      </w:r>
      <w:r w:rsidR="008D57E7" w:rsidRPr="001D7ED6">
        <w:rPr>
          <w:rFonts w:ascii="Open Sans" w:eastAsia="Times New Roman" w:hAnsi="Open Sans" w:cs="Open Sans"/>
          <w:color w:val="000000"/>
          <w:lang w:eastAsia="en-GB"/>
        </w:rPr>
        <w:t>week, Term Time +2 weeks</w:t>
      </w:r>
      <w:r w:rsidR="009D2174" w:rsidRPr="001D7ED6">
        <w:rPr>
          <w:rFonts w:ascii="Open Sans" w:eastAsia="Times New Roman" w:hAnsi="Open Sans" w:cs="Open Sans"/>
          <w:color w:val="000000"/>
          <w:lang w:eastAsia="en-GB"/>
        </w:rPr>
        <w:t xml:space="preserve"> (Working Hours:</w:t>
      </w:r>
      <w:r w:rsidR="001D7ED6" w:rsidRPr="001D7ED6">
        <w:rPr>
          <w:rFonts w:ascii="Open Sans" w:eastAsia="Times New Roman" w:hAnsi="Open Sans" w:cs="Open Sans"/>
          <w:color w:val="000000"/>
          <w:lang w:eastAsia="en-GB"/>
        </w:rPr>
        <w:t xml:space="preserve"> 12:00</w:t>
      </w:r>
      <w:r w:rsidR="009D2174" w:rsidRPr="001D7ED6">
        <w:rPr>
          <w:rFonts w:ascii="Open Sans" w:hAnsi="Open Sans" w:cs="Open Sans"/>
        </w:rPr>
        <w:t>pm – 6:30pm</w:t>
      </w:r>
      <w:r w:rsidR="008D39C8" w:rsidRPr="001D7ED6">
        <w:rPr>
          <w:rFonts w:ascii="Open Sans" w:hAnsi="Open Sans" w:cs="Open Sans"/>
        </w:rPr>
        <w:t>, with occasional cover for holidays and events anytime between 6am and 7pm</w:t>
      </w:r>
      <w:r w:rsidR="009D2174" w:rsidRPr="001D7ED6">
        <w:rPr>
          <w:rFonts w:ascii="Open Sans" w:hAnsi="Open Sans" w:cs="Open Sans"/>
        </w:rPr>
        <w:t>)</w:t>
      </w:r>
    </w:p>
    <w:p w14:paraId="6EED1013" w14:textId="7AC5C11C" w:rsidR="003A4D17" w:rsidRDefault="003A4D17" w:rsidP="003A4D17">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Responsible to:</w:t>
      </w:r>
      <w:r w:rsidRPr="00D35D93">
        <w:rPr>
          <w:rFonts w:ascii="Open Sans" w:eastAsia="Times New Roman" w:hAnsi="Open Sans" w:cs="Open Sans"/>
          <w:color w:val="000000"/>
          <w:lang w:eastAsia="en-GB"/>
        </w:rPr>
        <w:t xml:space="preserve"> </w:t>
      </w:r>
      <w:r w:rsidR="007325E4">
        <w:rPr>
          <w:rFonts w:ascii="Open Sans" w:eastAsia="Times New Roman" w:hAnsi="Open Sans" w:cs="Open Sans"/>
          <w:color w:val="000000"/>
          <w:lang w:eastAsia="en-GB"/>
        </w:rPr>
        <w:t>Site Manager</w:t>
      </w:r>
    </w:p>
    <w:p w14:paraId="0C3BD8CC" w14:textId="0FF82D6E" w:rsidR="00C56602" w:rsidRPr="00C56602" w:rsidRDefault="00C56602" w:rsidP="003A4D17">
      <w:pPr>
        <w:spacing w:before="100" w:beforeAutospacing="1" w:after="100" w:afterAutospacing="1" w:line="300" w:lineRule="atLeast"/>
        <w:ind w:left="-284" w:right="119"/>
        <w:rPr>
          <w:rFonts w:ascii="Open Sans" w:eastAsia="Times New Roman" w:hAnsi="Open Sans" w:cs="Open Sans"/>
          <w:b/>
          <w:bCs/>
          <w:color w:val="000000"/>
          <w:lang w:eastAsia="en-GB"/>
        </w:rPr>
      </w:pPr>
      <w:r>
        <w:rPr>
          <w:rFonts w:ascii="Open Sans" w:eastAsia="Times New Roman" w:hAnsi="Open Sans" w:cs="Open Sans"/>
          <w:b/>
          <w:bCs/>
          <w:color w:val="000000"/>
          <w:lang w:eastAsia="en-GB"/>
        </w:rPr>
        <w:t>Responsible for:</w:t>
      </w:r>
      <w:r>
        <w:rPr>
          <w:rFonts w:ascii="Open Sans" w:eastAsia="Times New Roman" w:hAnsi="Open Sans" w:cs="Open Sans"/>
          <w:color w:val="000000"/>
          <w:lang w:eastAsia="en-GB"/>
        </w:rPr>
        <w:t xml:space="preserve"> </w:t>
      </w:r>
      <w:r w:rsidRPr="00C56602">
        <w:rPr>
          <w:rFonts w:ascii="Open Sans" w:eastAsia="Times New Roman" w:hAnsi="Open Sans" w:cs="Open Sans"/>
          <w:color w:val="000000"/>
          <w:lang w:eastAsia="en-GB"/>
        </w:rPr>
        <w:t>Cleaners</w:t>
      </w:r>
    </w:p>
    <w:p w14:paraId="178E8E48" w14:textId="365E4402" w:rsidR="003A4D17" w:rsidRPr="00D35D93" w:rsidRDefault="003A4D17" w:rsidP="00F36BCF">
      <w:pPr>
        <w:spacing w:before="100" w:beforeAutospacing="1" w:after="100" w:afterAutospacing="1" w:line="300" w:lineRule="atLeast"/>
        <w:ind w:left="-284" w:right="119"/>
        <w:rPr>
          <w:rFonts w:ascii="Open Sans" w:eastAsia="Times New Roman" w:hAnsi="Open Sans" w:cs="Open Sans"/>
          <w:color w:val="000000"/>
          <w:lang w:eastAsia="en-GB"/>
        </w:rPr>
      </w:pPr>
      <w:r w:rsidRPr="00D35D93">
        <w:rPr>
          <w:rFonts w:ascii="Open Sans" w:eastAsia="Times New Roman" w:hAnsi="Open Sans" w:cs="Open Sans"/>
          <w:b/>
          <w:bCs/>
          <w:color w:val="000000"/>
          <w:lang w:eastAsia="en-GB"/>
        </w:rPr>
        <w:t>Post objective:</w:t>
      </w:r>
      <w:r w:rsidRPr="00D35D93">
        <w:rPr>
          <w:rFonts w:ascii="Open Sans" w:eastAsia="Times New Roman" w:hAnsi="Open Sans" w:cs="Open Sans"/>
          <w:color w:val="000000"/>
          <w:lang w:eastAsia="en-GB"/>
        </w:rPr>
        <w:t xml:space="preserve"> </w:t>
      </w:r>
      <w:r w:rsidR="00F36BCF" w:rsidRPr="00F36BCF">
        <w:rPr>
          <w:rFonts w:ascii="Open Sans" w:eastAsia="Times New Roman" w:hAnsi="Open Sans" w:cs="Open Sans"/>
          <w:color w:val="000000"/>
          <w:lang w:eastAsia="en-GB"/>
        </w:rPr>
        <w:t>As the Cleaning Supervisor</w:t>
      </w:r>
      <w:r w:rsidR="00F36BCF">
        <w:rPr>
          <w:rFonts w:ascii="Open Sans" w:eastAsia="Times New Roman" w:hAnsi="Open Sans" w:cs="Open Sans"/>
          <w:color w:val="000000"/>
          <w:lang w:eastAsia="en-GB"/>
        </w:rPr>
        <w:t xml:space="preserve">, </w:t>
      </w:r>
      <w:r w:rsidR="00F36BCF" w:rsidRPr="00F36BCF">
        <w:rPr>
          <w:rFonts w:ascii="Open Sans" w:eastAsia="Times New Roman" w:hAnsi="Open Sans" w:cs="Open Sans"/>
          <w:color w:val="000000"/>
          <w:lang w:eastAsia="en-GB"/>
        </w:rPr>
        <w:t>you are a member of a team of cleaners that undertake cleaning of the academy building and facilities in order to maintain a high standard of cleanliness and hygiene.</w:t>
      </w:r>
      <w:r w:rsidR="00F36BCF">
        <w:rPr>
          <w:rFonts w:ascii="Open Sans" w:eastAsia="Times New Roman" w:hAnsi="Open Sans" w:cs="Open Sans"/>
          <w:color w:val="000000"/>
          <w:lang w:eastAsia="en-GB"/>
        </w:rPr>
        <w:t xml:space="preserve"> </w:t>
      </w:r>
      <w:r w:rsidR="00F36BCF" w:rsidRPr="00F36BCF">
        <w:rPr>
          <w:rFonts w:ascii="Open Sans" w:eastAsia="Times New Roman" w:hAnsi="Open Sans" w:cs="Open Sans"/>
          <w:color w:val="000000"/>
          <w:lang w:eastAsia="en-GB"/>
        </w:rPr>
        <w:t>You will supervise and manage the cleaning team ensuring the required levels of cleanliness are adhered to at all times</w:t>
      </w:r>
    </w:p>
    <w:p w14:paraId="0AFE34EE" w14:textId="5C6AE1DF" w:rsidR="00D824E1" w:rsidRDefault="003A4D17" w:rsidP="00F36BCF">
      <w:pPr>
        <w:spacing w:before="100" w:beforeAutospacing="1" w:after="100" w:afterAutospacing="1" w:line="300" w:lineRule="atLeast"/>
        <w:ind w:left="-284"/>
        <w:rPr>
          <w:rFonts w:ascii="Open Sans" w:eastAsia="Times New Roman" w:hAnsi="Open Sans" w:cs="Open Sans"/>
          <w:color w:val="000000"/>
          <w:u w:val="single"/>
          <w:lang w:eastAsia="en-GB"/>
        </w:rPr>
      </w:pPr>
      <w:r w:rsidRPr="00D35D93">
        <w:rPr>
          <w:rFonts w:ascii="Open Sans" w:eastAsia="Times New Roman" w:hAnsi="Open Sans" w:cs="Open Sans"/>
          <w:color w:val="000000"/>
          <w:u w:val="single"/>
          <w:lang w:eastAsia="en-GB"/>
        </w:rPr>
        <w:t>Main Duties and Responsibilities:</w:t>
      </w:r>
    </w:p>
    <w:p w14:paraId="7087FCED" w14:textId="77777777" w:rsidR="003B5987" w:rsidRP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To maintain all areas of the academy buildings in a clean, tidy and hygienic condition.  This will involve cleaning, washing, sweeping, mopping, dusting, washing up, polishing and vacuum cleaning of designated areas to the required standard.</w:t>
      </w:r>
    </w:p>
    <w:p w14:paraId="2BFF0237" w14:textId="77777777" w:rsidR="003B5987" w:rsidRP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Use powered equipment (scrubbing/buffing machines, wet pick up machines, vacuum cleaners) ensuring that cleaning machinery and other equipment is operated appropriately and in a safe manner.</w:t>
      </w:r>
    </w:p>
    <w:p w14:paraId="7104C408" w14:textId="77777777" w:rsidR="003B5987" w:rsidRP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Emptying litterbins etc. and removing waste to designated areas.</w:t>
      </w:r>
    </w:p>
    <w:p w14:paraId="5EE14EC1" w14:textId="77777777" w:rsidR="003B5987" w:rsidRP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Cleaning of toilets and washrooms to the required standard where allocated and ensuring cloakrooms are stocked with soap, towels etc.</w:t>
      </w:r>
    </w:p>
    <w:p w14:paraId="04973907" w14:textId="77777777" w:rsidR="003B5987" w:rsidRP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Spray cleaning, scrubbing floors and re-sealing with polish.</w:t>
      </w:r>
    </w:p>
    <w:p w14:paraId="38737F23" w14:textId="77777777" w:rsidR="003B5987" w:rsidRP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Cleaning of working surfaces and other furniture as directed.</w:t>
      </w:r>
    </w:p>
    <w:p w14:paraId="41E12108" w14:textId="77777777" w:rsidR="003B5987" w:rsidRP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Clearing up after flooding and/or and other emergency cleaning.</w:t>
      </w:r>
    </w:p>
    <w:p w14:paraId="74BCF609" w14:textId="74584249" w:rsidR="003B5987" w:rsidRDefault="003B5987" w:rsidP="003B5987">
      <w:pPr>
        <w:pStyle w:val="ListParagraph"/>
        <w:numPr>
          <w:ilvl w:val="0"/>
          <w:numId w:val="2"/>
        </w:numPr>
        <w:spacing w:before="240" w:after="240" w:line="240" w:lineRule="auto"/>
        <w:jc w:val="both"/>
        <w:rPr>
          <w:rFonts w:ascii="Open Sans" w:hAnsi="Open Sans" w:cs="Open Sans"/>
        </w:rPr>
      </w:pPr>
      <w:r w:rsidRPr="003B5987">
        <w:rPr>
          <w:rFonts w:ascii="Open Sans" w:hAnsi="Open Sans" w:cs="Open Sans"/>
        </w:rPr>
        <w:t>Undertake any other duties which might reasonably be expected by the Facilities Manager/Cleaner in Charge.</w:t>
      </w:r>
    </w:p>
    <w:p w14:paraId="1B0081ED"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 xml:space="preserve">To provide induction and ongoing training and support to all cleaners in the team and provide ongoing regular training to all members of the cleaning team </w:t>
      </w:r>
    </w:p>
    <w:p w14:paraId="7D852115"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 xml:space="preserve">Ensure COSHH regulations are followed and adhered to at all times by the cleaning team </w:t>
      </w:r>
    </w:p>
    <w:p w14:paraId="77532779"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 xml:space="preserve">Ensure all health and safety procedures are followed at all times by yourself and the cleaning team </w:t>
      </w:r>
    </w:p>
    <w:p w14:paraId="4C1E4F1B"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 xml:space="preserve">To provide supervision and support to all member of the cleaning team </w:t>
      </w:r>
    </w:p>
    <w:p w14:paraId="41CDAC47"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lastRenderedPageBreak/>
        <w:t xml:space="preserve">Manage the daily workload of the cleaning team reallocating zones and departments to other team members as required </w:t>
      </w:r>
    </w:p>
    <w:p w14:paraId="0A570819"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 xml:space="preserve">Set, monitor and manage a deep cleaning schedule for the school, ensuring all areas of the school are deep cleaned in line with the requirements of school. </w:t>
      </w:r>
    </w:p>
    <w:p w14:paraId="47DE5490"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 xml:space="preserve">Performance manage members of the cleaning team who do not meet the required performance standards </w:t>
      </w:r>
    </w:p>
    <w:p w14:paraId="375EFBF8"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Manage the cleaning equipment budget</w:t>
      </w:r>
    </w:p>
    <w:p w14:paraId="51F522E6"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Manage the stock levels and ordering process for all cleaning chemicals on site</w:t>
      </w:r>
    </w:p>
    <w:p w14:paraId="4448A82C" w14:textId="77777777" w:rsidR="00B00B6D" w:rsidRPr="00B00B6D" w:rsidRDefault="00B00B6D" w:rsidP="00B00B6D">
      <w:pPr>
        <w:pStyle w:val="ListParagraph"/>
        <w:numPr>
          <w:ilvl w:val="0"/>
          <w:numId w:val="2"/>
        </w:numPr>
        <w:spacing w:before="240" w:after="240" w:line="240" w:lineRule="auto"/>
        <w:jc w:val="both"/>
        <w:rPr>
          <w:rFonts w:ascii="Open Sans" w:hAnsi="Open Sans" w:cs="Open Sans"/>
        </w:rPr>
      </w:pPr>
      <w:r w:rsidRPr="00B00B6D">
        <w:rPr>
          <w:rFonts w:ascii="Open Sans" w:hAnsi="Open Sans" w:cs="Open Sans"/>
        </w:rPr>
        <w:t xml:space="preserve">Carry out weekly cleaning checks on all cleaning zones and feedback to cleaners on their performance. </w:t>
      </w:r>
    </w:p>
    <w:p w14:paraId="236FBC04" w14:textId="77777777" w:rsidR="009F2F2B" w:rsidRDefault="009F2F2B" w:rsidP="009F2F2B">
      <w:pPr>
        <w:pStyle w:val="ListParagraph"/>
        <w:spacing w:before="240" w:after="240"/>
        <w:ind w:left="360"/>
        <w:rPr>
          <w:rFonts w:cs="Arial"/>
          <w:b/>
          <w:sz w:val="24"/>
          <w:u w:val="single"/>
        </w:rPr>
      </w:pPr>
    </w:p>
    <w:p w14:paraId="45CF30F8" w14:textId="7FBD7CF5" w:rsidR="009F2F2B" w:rsidRPr="00FC793E" w:rsidRDefault="009F2F2B" w:rsidP="009F2F2B">
      <w:pPr>
        <w:pStyle w:val="ListParagraph"/>
        <w:spacing w:before="240" w:after="240"/>
        <w:ind w:left="360"/>
        <w:jc w:val="center"/>
        <w:rPr>
          <w:rFonts w:ascii="Open Sans" w:hAnsi="Open Sans" w:cs="Open Sans"/>
          <w:b/>
          <w:u w:val="single"/>
        </w:rPr>
      </w:pPr>
      <w:r w:rsidRPr="00FC793E">
        <w:rPr>
          <w:rFonts w:ascii="Open Sans" w:hAnsi="Open Sans" w:cs="Open Sans"/>
          <w:b/>
          <w:u w:val="single"/>
        </w:rPr>
        <w:t>Working Environment</w:t>
      </w:r>
    </w:p>
    <w:p w14:paraId="4016D56A" w14:textId="77777777" w:rsidR="00BF5750" w:rsidRPr="00FC793E" w:rsidRDefault="00BF5750" w:rsidP="009F2F2B">
      <w:pPr>
        <w:pStyle w:val="ListParagraph"/>
        <w:spacing w:before="240" w:after="240"/>
        <w:ind w:left="360"/>
        <w:jc w:val="center"/>
        <w:rPr>
          <w:rFonts w:ascii="Open Sans" w:hAnsi="Open Sans" w:cs="Open Sans"/>
          <w:b/>
          <w:u w:val="single"/>
        </w:rPr>
      </w:pPr>
    </w:p>
    <w:p w14:paraId="6E229303" w14:textId="77777777" w:rsidR="00BF5750" w:rsidRPr="00FC793E" w:rsidRDefault="00BF5750" w:rsidP="00BF5750">
      <w:pPr>
        <w:pStyle w:val="ListParagraph"/>
        <w:numPr>
          <w:ilvl w:val="0"/>
          <w:numId w:val="3"/>
        </w:numPr>
        <w:spacing w:before="240" w:after="240" w:line="240" w:lineRule="auto"/>
        <w:ind w:left="360"/>
        <w:jc w:val="both"/>
        <w:rPr>
          <w:rFonts w:ascii="Open Sans" w:hAnsi="Open Sans" w:cs="Open Sans"/>
        </w:rPr>
      </w:pPr>
      <w:r w:rsidRPr="00FC793E">
        <w:rPr>
          <w:rFonts w:ascii="Open Sans" w:hAnsi="Open Sans" w:cs="Open Sans"/>
        </w:rPr>
        <w:t xml:space="preserve">Physical demands will be commensurate with general cleaning duties. </w:t>
      </w:r>
    </w:p>
    <w:p w14:paraId="3F6ECEFA" w14:textId="77777777" w:rsidR="00BF5750" w:rsidRPr="00FC793E" w:rsidRDefault="00BF5750" w:rsidP="00BF5750">
      <w:pPr>
        <w:pStyle w:val="ListParagraph"/>
        <w:numPr>
          <w:ilvl w:val="0"/>
          <w:numId w:val="3"/>
        </w:numPr>
        <w:spacing w:before="240" w:after="240" w:line="240" w:lineRule="auto"/>
        <w:ind w:left="360"/>
        <w:jc w:val="both"/>
        <w:rPr>
          <w:rFonts w:ascii="Open Sans" w:hAnsi="Open Sans" w:cs="Open Sans"/>
        </w:rPr>
      </w:pPr>
      <w:r w:rsidRPr="00FC793E">
        <w:rPr>
          <w:rFonts w:ascii="Open Sans" w:hAnsi="Open Sans" w:cs="Open Sans"/>
        </w:rPr>
        <w:t>There will be some exposure to dust, dirt and unpleasant conditions e.g. cleaning toilets.</w:t>
      </w:r>
    </w:p>
    <w:p w14:paraId="19073473" w14:textId="77777777" w:rsidR="00BF5750" w:rsidRPr="00FC793E" w:rsidRDefault="00BF5750" w:rsidP="00BF5750">
      <w:pPr>
        <w:pStyle w:val="ListParagraph"/>
        <w:numPr>
          <w:ilvl w:val="0"/>
          <w:numId w:val="3"/>
        </w:numPr>
        <w:spacing w:before="240" w:after="240" w:line="240" w:lineRule="auto"/>
        <w:ind w:left="360"/>
        <w:jc w:val="both"/>
        <w:rPr>
          <w:rFonts w:ascii="Open Sans" w:hAnsi="Open Sans" w:cs="Open Sans"/>
          <w:b/>
        </w:rPr>
      </w:pPr>
      <w:r w:rsidRPr="00FC793E">
        <w:rPr>
          <w:rFonts w:ascii="Open Sans" w:hAnsi="Open Sans" w:cs="Open Sans"/>
        </w:rPr>
        <w:t xml:space="preserve">There will be regular low noise from machinery. </w:t>
      </w:r>
    </w:p>
    <w:p w14:paraId="4473DB45" w14:textId="77777777" w:rsidR="00BF5750" w:rsidRPr="00FC793E" w:rsidRDefault="00BF5750" w:rsidP="00BF5750">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There is some exposure to risk when the post holder is required to operate machinery (e.g. use of and some exposure to hazardous chemicals such as industrial cleaning materials)</w:t>
      </w:r>
    </w:p>
    <w:p w14:paraId="2BAFC873" w14:textId="77777777" w:rsidR="00BF5750" w:rsidRPr="00FC793E" w:rsidRDefault="00BF5750" w:rsidP="00BF5750">
      <w:pPr>
        <w:pStyle w:val="ListParagraph"/>
        <w:numPr>
          <w:ilvl w:val="0"/>
          <w:numId w:val="3"/>
        </w:numPr>
        <w:spacing w:before="240" w:after="240" w:line="240" w:lineRule="auto"/>
        <w:ind w:left="360"/>
        <w:jc w:val="both"/>
        <w:rPr>
          <w:rFonts w:ascii="Open Sans" w:hAnsi="Open Sans" w:cs="Open Sans"/>
        </w:rPr>
      </w:pPr>
      <w:r w:rsidRPr="00FC793E">
        <w:rPr>
          <w:rFonts w:ascii="Open Sans" w:hAnsi="Open Sans" w:cs="Open Sans"/>
        </w:rPr>
        <w:t>The post-holder will encounter members of the public, visitors to the academy, contract staff, students etc.</w:t>
      </w:r>
    </w:p>
    <w:p w14:paraId="19F66A29" w14:textId="77777777" w:rsidR="00325CB0" w:rsidRPr="00FC793E" w:rsidRDefault="00325CB0" w:rsidP="00325CB0">
      <w:pPr>
        <w:pStyle w:val="ListParagraph"/>
        <w:spacing w:before="240" w:after="240"/>
        <w:jc w:val="center"/>
        <w:rPr>
          <w:rFonts w:ascii="Open Sans" w:hAnsi="Open Sans" w:cs="Open Sans"/>
          <w:b/>
          <w:u w:val="single"/>
        </w:rPr>
      </w:pPr>
      <w:r w:rsidRPr="00FC793E">
        <w:rPr>
          <w:rFonts w:ascii="Open Sans" w:hAnsi="Open Sans" w:cs="Open Sans"/>
          <w:b/>
          <w:u w:val="single"/>
        </w:rPr>
        <w:t>Personal Qualities</w:t>
      </w:r>
    </w:p>
    <w:p w14:paraId="526508C8" w14:textId="77777777" w:rsidR="00325CB0" w:rsidRPr="00FC793E" w:rsidRDefault="00325CB0" w:rsidP="00325CB0">
      <w:pPr>
        <w:pStyle w:val="ListParagraph"/>
        <w:spacing w:before="240" w:after="240"/>
        <w:jc w:val="center"/>
        <w:rPr>
          <w:rFonts w:ascii="Open Sans" w:hAnsi="Open Sans" w:cs="Open Sans"/>
          <w:b/>
          <w:u w:val="single"/>
        </w:rPr>
      </w:pPr>
    </w:p>
    <w:p w14:paraId="00E75B61"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 xml:space="preserve">An experienced cleaner with a good standard of knowledge of cleaning programmes and security issues. </w:t>
      </w:r>
    </w:p>
    <w:p w14:paraId="46A94BDD"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 xml:space="preserve">Pride taken in achieving an excellent standard of work. </w:t>
      </w:r>
    </w:p>
    <w:p w14:paraId="67D03CE5"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Helpful and friendly manner. </w:t>
      </w:r>
    </w:p>
    <w:p w14:paraId="3ABCF9CE"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Ability to communicate well with other staff.</w:t>
      </w:r>
    </w:p>
    <w:p w14:paraId="7EC81ACA"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Ability to organise your own work.</w:t>
      </w:r>
    </w:p>
    <w:p w14:paraId="5DB8B81C"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Ability to work on your own initiative and as part of a team.</w:t>
      </w:r>
    </w:p>
    <w:p w14:paraId="127BE669"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High level of punctuality and attendance.</w:t>
      </w:r>
    </w:p>
    <w:p w14:paraId="364314A0" w14:textId="77777777" w:rsidR="004F1F89" w:rsidRPr="00FC793E" w:rsidRDefault="004F1F89" w:rsidP="004F1F89">
      <w:pPr>
        <w:pStyle w:val="ListParagraph"/>
        <w:numPr>
          <w:ilvl w:val="0"/>
          <w:numId w:val="3"/>
        </w:numPr>
        <w:spacing w:before="280" w:after="280" w:line="240" w:lineRule="auto"/>
        <w:ind w:left="360"/>
        <w:jc w:val="both"/>
        <w:rPr>
          <w:rFonts w:ascii="Open Sans" w:hAnsi="Open Sans" w:cs="Open Sans"/>
        </w:rPr>
      </w:pPr>
      <w:r w:rsidRPr="00FC793E">
        <w:rPr>
          <w:rFonts w:ascii="Open Sans" w:hAnsi="Open Sans" w:cs="Open Sans"/>
        </w:rPr>
        <w:t>A working knowledge of Health and Safety at Work Act and COSHH regulations is desirable.</w:t>
      </w:r>
    </w:p>
    <w:p w14:paraId="467B06BB" w14:textId="77777777" w:rsidR="004F1F89" w:rsidRDefault="004F1F89" w:rsidP="004F1F89">
      <w:pPr>
        <w:pStyle w:val="ListParagraph"/>
        <w:numPr>
          <w:ilvl w:val="0"/>
          <w:numId w:val="3"/>
        </w:numPr>
        <w:spacing w:before="240" w:after="240" w:line="240" w:lineRule="auto"/>
        <w:ind w:left="360"/>
        <w:jc w:val="both"/>
        <w:rPr>
          <w:rFonts w:ascii="Open Sans" w:hAnsi="Open Sans" w:cs="Open Sans"/>
        </w:rPr>
      </w:pPr>
      <w:r w:rsidRPr="00FC793E">
        <w:rPr>
          <w:rFonts w:ascii="Open Sans" w:hAnsi="Open Sans" w:cs="Open Sans"/>
        </w:rPr>
        <w:t>Ability to work additional hours and outside of normal working hours when necessary.</w:t>
      </w:r>
    </w:p>
    <w:p w14:paraId="59C8B239" w14:textId="77777777" w:rsidR="00FC793E" w:rsidRDefault="00FC793E" w:rsidP="00FC793E">
      <w:pPr>
        <w:pStyle w:val="ListParagraph"/>
        <w:spacing w:before="240" w:after="240" w:line="240" w:lineRule="auto"/>
        <w:ind w:left="360"/>
        <w:jc w:val="both"/>
        <w:rPr>
          <w:rFonts w:ascii="Open Sans" w:hAnsi="Open Sans" w:cs="Open Sans"/>
        </w:rPr>
      </w:pPr>
    </w:p>
    <w:p w14:paraId="5E6576E0" w14:textId="77777777" w:rsidR="00420758" w:rsidRPr="00FC793E" w:rsidRDefault="00420758" w:rsidP="00FC793E">
      <w:pPr>
        <w:pStyle w:val="ListParagraph"/>
        <w:ind w:left="3600" w:firstLine="720"/>
        <w:rPr>
          <w:rFonts w:ascii="Open Sans" w:hAnsi="Open Sans" w:cs="Open Sans"/>
          <w:b/>
          <w:u w:val="single"/>
        </w:rPr>
      </w:pPr>
      <w:r w:rsidRPr="00FC793E">
        <w:rPr>
          <w:rFonts w:ascii="Open Sans" w:hAnsi="Open Sans" w:cs="Open Sans"/>
          <w:b/>
          <w:u w:val="single"/>
        </w:rPr>
        <w:t>General</w:t>
      </w:r>
    </w:p>
    <w:p w14:paraId="18CD406B" w14:textId="77777777" w:rsidR="00FC793E" w:rsidRPr="00FC793E" w:rsidRDefault="00FC793E" w:rsidP="00FC793E">
      <w:pPr>
        <w:pStyle w:val="ListParagraph"/>
        <w:jc w:val="center"/>
        <w:rPr>
          <w:rFonts w:ascii="Open Sans" w:hAnsi="Open Sans" w:cs="Open Sans"/>
          <w:b/>
          <w:u w:val="single"/>
        </w:rPr>
      </w:pPr>
    </w:p>
    <w:p w14:paraId="0F227F76" w14:textId="77777777" w:rsidR="00FC793E" w:rsidRPr="00FC793E" w:rsidRDefault="00FC793E" w:rsidP="00FC793E">
      <w:pPr>
        <w:pStyle w:val="ListParagraph"/>
        <w:numPr>
          <w:ilvl w:val="0"/>
          <w:numId w:val="3"/>
        </w:numPr>
        <w:spacing w:after="0" w:line="240" w:lineRule="auto"/>
        <w:rPr>
          <w:rFonts w:ascii="Open Sans" w:hAnsi="Open Sans" w:cs="Open Sans"/>
        </w:rPr>
      </w:pPr>
      <w:r w:rsidRPr="00FC793E">
        <w:rPr>
          <w:rFonts w:ascii="Open Sans" w:hAnsi="Open Sans" w:cs="Open Sans"/>
        </w:rPr>
        <w:t xml:space="preserve">Liaison with other departments and staff as necessary. </w:t>
      </w:r>
    </w:p>
    <w:p w14:paraId="39808EB6" w14:textId="77777777" w:rsidR="00FC793E" w:rsidRPr="00FC793E" w:rsidRDefault="00FC793E" w:rsidP="00FC793E">
      <w:pPr>
        <w:pStyle w:val="ListParagraph"/>
        <w:numPr>
          <w:ilvl w:val="0"/>
          <w:numId w:val="3"/>
        </w:numPr>
        <w:spacing w:after="0" w:line="240" w:lineRule="auto"/>
        <w:rPr>
          <w:rFonts w:ascii="Open Sans" w:hAnsi="Open Sans" w:cs="Open Sans"/>
        </w:rPr>
      </w:pPr>
      <w:r w:rsidRPr="00FC793E">
        <w:rPr>
          <w:rFonts w:ascii="Open Sans" w:hAnsi="Open Sans" w:cs="Open Sans"/>
        </w:rPr>
        <w:t xml:space="preserve">Attendance at staff meetings and INSET activities where relevant. </w:t>
      </w:r>
    </w:p>
    <w:p w14:paraId="13EFA27A" w14:textId="77777777" w:rsidR="00FC793E" w:rsidRPr="00FC793E" w:rsidRDefault="00FC793E" w:rsidP="00FC793E">
      <w:pPr>
        <w:pStyle w:val="ListParagraph"/>
        <w:numPr>
          <w:ilvl w:val="0"/>
          <w:numId w:val="3"/>
        </w:numPr>
        <w:spacing w:after="0" w:line="240" w:lineRule="auto"/>
        <w:rPr>
          <w:rFonts w:ascii="Open Sans" w:hAnsi="Open Sans" w:cs="Open Sans"/>
        </w:rPr>
      </w:pPr>
      <w:r w:rsidRPr="00FC793E">
        <w:rPr>
          <w:rFonts w:ascii="Open Sans" w:hAnsi="Open Sans" w:cs="Open Sans"/>
        </w:rPr>
        <w:t>To uphold and actively support the academy’s policies and procedures.</w:t>
      </w:r>
    </w:p>
    <w:p w14:paraId="01A7BFAB" w14:textId="30BA1A2D" w:rsidR="00FC793E" w:rsidRPr="00FC793E" w:rsidRDefault="00FC793E" w:rsidP="00FC793E">
      <w:pPr>
        <w:pStyle w:val="ListParagraph"/>
        <w:numPr>
          <w:ilvl w:val="0"/>
          <w:numId w:val="3"/>
        </w:numPr>
        <w:spacing w:after="0" w:line="240" w:lineRule="auto"/>
        <w:rPr>
          <w:rFonts w:ascii="Open Sans" w:hAnsi="Open Sans" w:cs="Open Sans"/>
        </w:rPr>
      </w:pPr>
      <w:r w:rsidRPr="00FC793E">
        <w:rPr>
          <w:rFonts w:ascii="Open Sans" w:hAnsi="Open Sans" w:cs="Open Sans"/>
        </w:rPr>
        <w:t xml:space="preserve">Undertake any other duties which might be reasonably be regarded as within the responsibilities of the post, subject to the proviso that any changes of a permanent nature shall be incorporated into the job description in specific terms. </w:t>
      </w:r>
    </w:p>
    <w:p w14:paraId="1B70BCBE" w14:textId="77777777" w:rsidR="00FC793E" w:rsidRPr="00FC793E" w:rsidRDefault="00FC793E" w:rsidP="00FC793E">
      <w:pPr>
        <w:autoSpaceDE w:val="0"/>
        <w:autoSpaceDN w:val="0"/>
        <w:adjustRightInd w:val="0"/>
        <w:ind w:right="260"/>
        <w:contextualSpacing/>
        <w:rPr>
          <w:rFonts w:ascii="Open Sans" w:eastAsia="Calibri" w:hAnsi="Open Sans" w:cs="Open Sans"/>
          <w:b/>
          <w:bCs/>
        </w:rPr>
      </w:pPr>
      <w:proofErr w:type="gramStart"/>
      <w:r w:rsidRPr="00FC793E">
        <w:rPr>
          <w:rFonts w:ascii="Open Sans" w:eastAsia="Calibri" w:hAnsi="Open Sans" w:cs="Open Sans"/>
          <w:b/>
          <w:bCs/>
        </w:rPr>
        <w:lastRenderedPageBreak/>
        <w:t>PLUS</w:t>
      </w:r>
      <w:proofErr w:type="gramEnd"/>
      <w:r w:rsidRPr="00FC793E">
        <w:rPr>
          <w:rFonts w:ascii="Open Sans" w:eastAsia="Calibri" w:hAnsi="Open Sans" w:cs="Open Sans"/>
          <w:b/>
          <w:bCs/>
        </w:rPr>
        <w:t xml:space="preserve"> DAYS WORKING HOURS</w:t>
      </w:r>
    </w:p>
    <w:p w14:paraId="4F0592A6" w14:textId="77777777" w:rsidR="00FC793E" w:rsidRPr="00FC793E" w:rsidRDefault="00FC793E" w:rsidP="00FC793E">
      <w:pPr>
        <w:autoSpaceDE w:val="0"/>
        <w:autoSpaceDN w:val="0"/>
        <w:adjustRightInd w:val="0"/>
        <w:ind w:right="260"/>
        <w:contextualSpacing/>
        <w:rPr>
          <w:rFonts w:ascii="Open Sans" w:eastAsia="Calibri" w:hAnsi="Open Sans" w:cs="Open Sans"/>
          <w:b/>
          <w:bCs/>
        </w:rPr>
      </w:pPr>
    </w:p>
    <w:tbl>
      <w:tblPr>
        <w:tblStyle w:val="TableGrid"/>
        <w:tblW w:w="0" w:type="auto"/>
        <w:tblLook w:val="04A0" w:firstRow="1" w:lastRow="0" w:firstColumn="1" w:lastColumn="0" w:noHBand="0" w:noVBand="1"/>
      </w:tblPr>
      <w:tblGrid>
        <w:gridCol w:w="4508"/>
        <w:gridCol w:w="4508"/>
      </w:tblGrid>
      <w:tr w:rsidR="00FC793E" w:rsidRPr="00FC793E" w14:paraId="172FDB05" w14:textId="77777777" w:rsidTr="001F4A9B">
        <w:tc>
          <w:tcPr>
            <w:tcW w:w="4508" w:type="dxa"/>
          </w:tcPr>
          <w:p w14:paraId="23D7D68A" w14:textId="77777777" w:rsidR="00FC793E" w:rsidRPr="00FC793E" w:rsidRDefault="00FC793E" w:rsidP="001F4A9B">
            <w:pPr>
              <w:autoSpaceDE w:val="0"/>
              <w:autoSpaceDN w:val="0"/>
              <w:adjustRightInd w:val="0"/>
              <w:ind w:right="260"/>
              <w:contextualSpacing/>
              <w:rPr>
                <w:rFonts w:ascii="Open Sans" w:eastAsia="Calibri" w:hAnsi="Open Sans" w:cs="Open Sans"/>
                <w:b/>
                <w:bCs/>
                <w:sz w:val="22"/>
                <w:szCs w:val="22"/>
              </w:rPr>
            </w:pPr>
            <w:r w:rsidRPr="00FC793E">
              <w:rPr>
                <w:rFonts w:ascii="Open Sans" w:eastAsia="Calibri" w:hAnsi="Open Sans" w:cs="Open Sans"/>
                <w:b/>
                <w:bCs/>
                <w:sz w:val="22"/>
                <w:szCs w:val="22"/>
              </w:rPr>
              <w:t xml:space="preserve">Holiday </w:t>
            </w:r>
          </w:p>
        </w:tc>
        <w:tc>
          <w:tcPr>
            <w:tcW w:w="4508" w:type="dxa"/>
          </w:tcPr>
          <w:p w14:paraId="2A4E4167" w14:textId="77777777" w:rsidR="00FC793E" w:rsidRPr="00FC793E" w:rsidRDefault="00FC793E" w:rsidP="001F4A9B">
            <w:pPr>
              <w:autoSpaceDE w:val="0"/>
              <w:autoSpaceDN w:val="0"/>
              <w:adjustRightInd w:val="0"/>
              <w:ind w:right="260"/>
              <w:contextualSpacing/>
              <w:rPr>
                <w:rFonts w:ascii="Open Sans" w:eastAsia="Calibri" w:hAnsi="Open Sans" w:cs="Open Sans"/>
                <w:b/>
                <w:bCs/>
                <w:sz w:val="22"/>
                <w:szCs w:val="22"/>
              </w:rPr>
            </w:pPr>
            <w:r w:rsidRPr="00FC793E">
              <w:rPr>
                <w:rFonts w:ascii="Open Sans" w:eastAsia="Calibri" w:hAnsi="Open Sans" w:cs="Open Sans"/>
                <w:b/>
                <w:bCs/>
                <w:sz w:val="22"/>
                <w:szCs w:val="22"/>
              </w:rPr>
              <w:t>Number of Working Days</w:t>
            </w:r>
          </w:p>
        </w:tc>
      </w:tr>
      <w:tr w:rsidR="00FC793E" w:rsidRPr="00FC793E" w14:paraId="27AF4C7A" w14:textId="77777777" w:rsidTr="001F4A9B">
        <w:tc>
          <w:tcPr>
            <w:tcW w:w="4508" w:type="dxa"/>
          </w:tcPr>
          <w:p w14:paraId="21F2170D"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October Half Term</w:t>
            </w:r>
          </w:p>
        </w:tc>
        <w:tc>
          <w:tcPr>
            <w:tcW w:w="4508" w:type="dxa"/>
          </w:tcPr>
          <w:p w14:paraId="5F6B0518"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2 days</w:t>
            </w:r>
          </w:p>
        </w:tc>
      </w:tr>
      <w:tr w:rsidR="00FC793E" w:rsidRPr="00FC793E" w14:paraId="74B78D85" w14:textId="77777777" w:rsidTr="001F4A9B">
        <w:tc>
          <w:tcPr>
            <w:tcW w:w="4508" w:type="dxa"/>
          </w:tcPr>
          <w:p w14:paraId="0B15A73C"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 xml:space="preserve">Christmas Holiday </w:t>
            </w:r>
          </w:p>
        </w:tc>
        <w:tc>
          <w:tcPr>
            <w:tcW w:w="4508" w:type="dxa"/>
          </w:tcPr>
          <w:p w14:paraId="58BD6424"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1 day</w:t>
            </w:r>
          </w:p>
        </w:tc>
      </w:tr>
      <w:tr w:rsidR="00FC793E" w:rsidRPr="00FC793E" w14:paraId="36CAE355" w14:textId="77777777" w:rsidTr="001F4A9B">
        <w:tc>
          <w:tcPr>
            <w:tcW w:w="4508" w:type="dxa"/>
          </w:tcPr>
          <w:p w14:paraId="40BD1C5B"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 xml:space="preserve">February Half Term </w:t>
            </w:r>
          </w:p>
        </w:tc>
        <w:tc>
          <w:tcPr>
            <w:tcW w:w="4508" w:type="dxa"/>
          </w:tcPr>
          <w:p w14:paraId="31F59E69"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1 day</w:t>
            </w:r>
          </w:p>
        </w:tc>
      </w:tr>
      <w:tr w:rsidR="00FC793E" w:rsidRPr="00FC793E" w14:paraId="40A1F4D0" w14:textId="77777777" w:rsidTr="001F4A9B">
        <w:tc>
          <w:tcPr>
            <w:tcW w:w="4508" w:type="dxa"/>
          </w:tcPr>
          <w:p w14:paraId="20800EC5"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 xml:space="preserve">Easter Holiday </w:t>
            </w:r>
          </w:p>
        </w:tc>
        <w:tc>
          <w:tcPr>
            <w:tcW w:w="4508" w:type="dxa"/>
          </w:tcPr>
          <w:p w14:paraId="6BC35BB4"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2 days</w:t>
            </w:r>
          </w:p>
        </w:tc>
      </w:tr>
      <w:tr w:rsidR="00FC793E" w:rsidRPr="00FC793E" w14:paraId="6CE9DAED" w14:textId="77777777" w:rsidTr="001F4A9B">
        <w:tc>
          <w:tcPr>
            <w:tcW w:w="4508" w:type="dxa"/>
          </w:tcPr>
          <w:p w14:paraId="2039A31C"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 xml:space="preserve">May Half Term </w:t>
            </w:r>
          </w:p>
        </w:tc>
        <w:tc>
          <w:tcPr>
            <w:tcW w:w="4508" w:type="dxa"/>
          </w:tcPr>
          <w:p w14:paraId="5E3330F4"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1 day</w:t>
            </w:r>
          </w:p>
        </w:tc>
      </w:tr>
      <w:tr w:rsidR="00FC793E" w:rsidRPr="00FC793E" w14:paraId="14997939" w14:textId="77777777" w:rsidTr="001F4A9B">
        <w:tc>
          <w:tcPr>
            <w:tcW w:w="4508" w:type="dxa"/>
          </w:tcPr>
          <w:p w14:paraId="6280B194"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 xml:space="preserve">Summer Holiday </w:t>
            </w:r>
          </w:p>
        </w:tc>
        <w:tc>
          <w:tcPr>
            <w:tcW w:w="4508" w:type="dxa"/>
          </w:tcPr>
          <w:p w14:paraId="7E2961CA" w14:textId="77777777" w:rsidR="00FC793E" w:rsidRPr="00FC793E" w:rsidRDefault="00FC793E" w:rsidP="001F4A9B">
            <w:pPr>
              <w:autoSpaceDE w:val="0"/>
              <w:autoSpaceDN w:val="0"/>
              <w:adjustRightInd w:val="0"/>
              <w:ind w:right="260"/>
              <w:contextualSpacing/>
              <w:rPr>
                <w:rFonts w:ascii="Open Sans" w:eastAsia="Calibri" w:hAnsi="Open Sans" w:cs="Open Sans"/>
                <w:bCs/>
                <w:sz w:val="22"/>
                <w:szCs w:val="22"/>
              </w:rPr>
            </w:pPr>
            <w:r w:rsidRPr="00FC793E">
              <w:rPr>
                <w:rFonts w:ascii="Open Sans" w:eastAsia="Calibri" w:hAnsi="Open Sans" w:cs="Open Sans"/>
                <w:bCs/>
                <w:sz w:val="22"/>
                <w:szCs w:val="22"/>
              </w:rPr>
              <w:t>3 days</w:t>
            </w:r>
          </w:p>
        </w:tc>
      </w:tr>
    </w:tbl>
    <w:p w14:paraId="5B52DE0E" w14:textId="7806529C" w:rsidR="00FC793E" w:rsidRDefault="00FC793E" w:rsidP="00FC793E">
      <w:pPr>
        <w:rPr>
          <w:rFonts w:ascii="Open Sans" w:hAnsi="Open Sans" w:cs="Open Sans"/>
        </w:rPr>
      </w:pPr>
    </w:p>
    <w:p w14:paraId="7190576E" w14:textId="77777777" w:rsidR="008D39C8" w:rsidRPr="00FA09AF" w:rsidRDefault="008D39C8" w:rsidP="008D39C8">
      <w:pPr>
        <w:autoSpaceDE w:val="0"/>
        <w:autoSpaceDN w:val="0"/>
        <w:adjustRightInd w:val="0"/>
        <w:ind w:right="260"/>
        <w:contextualSpacing/>
        <w:rPr>
          <w:rFonts w:ascii="Open Sans" w:eastAsia="Calibri" w:hAnsi="Open Sans" w:cs="Open Sans"/>
          <w:bCs/>
        </w:rPr>
      </w:pPr>
      <w:r w:rsidRPr="00FA09AF">
        <w:rPr>
          <w:rFonts w:ascii="Open Sans" w:eastAsia="Calibri" w:hAnsi="Open Sans" w:cs="Open Sans"/>
          <w:bCs/>
        </w:rPr>
        <w:t>All the above working hours are subject to change due to the needs and demands of the Academy and exact working days to be agreed with your Line Manager in advance of working them.</w:t>
      </w:r>
    </w:p>
    <w:p w14:paraId="259C2050" w14:textId="77777777" w:rsidR="008D39C8" w:rsidRPr="00FC793E" w:rsidRDefault="008D39C8" w:rsidP="00FC793E">
      <w:pPr>
        <w:rPr>
          <w:rFonts w:ascii="Open Sans" w:hAnsi="Open Sans" w:cs="Open Sans"/>
        </w:rPr>
      </w:pPr>
    </w:p>
    <w:p w14:paraId="151DA2F8" w14:textId="77777777" w:rsidR="00FC793E" w:rsidRPr="00FC793E" w:rsidRDefault="00FC793E" w:rsidP="00FC793E">
      <w:pPr>
        <w:jc w:val="both"/>
        <w:rPr>
          <w:rFonts w:ascii="Open Sans" w:hAnsi="Open Sans" w:cs="Open Sans"/>
          <w:b/>
          <w:bCs/>
        </w:rPr>
      </w:pPr>
      <w:r w:rsidRPr="00FC793E">
        <w:rPr>
          <w:rFonts w:ascii="Open Sans" w:hAnsi="Open Sans" w:cs="Open Sans"/>
          <w:b/>
          <w:bCs/>
        </w:rPr>
        <w:t>As Redhill Academy Trust is committed to safeguarding children practices, any appointment will be subject to an enhanced DBS check and successful references.</w:t>
      </w:r>
    </w:p>
    <w:p w14:paraId="2D01BC71" w14:textId="77777777" w:rsidR="00FC793E" w:rsidRPr="00FC793E" w:rsidRDefault="00FC793E" w:rsidP="00FC793E">
      <w:pPr>
        <w:rPr>
          <w:rFonts w:ascii="Open Sans" w:hAnsi="Open Sans" w:cs="Open Sans"/>
        </w:rPr>
      </w:pPr>
    </w:p>
    <w:p w14:paraId="1382FDEB" w14:textId="77777777" w:rsidR="00325CB0" w:rsidRPr="00325CB0" w:rsidRDefault="00325CB0" w:rsidP="00325CB0">
      <w:pPr>
        <w:spacing w:before="240" w:after="240"/>
        <w:rPr>
          <w:rFonts w:cs="Arial"/>
          <w:b/>
          <w:sz w:val="24"/>
          <w:u w:val="single"/>
        </w:rPr>
      </w:pPr>
    </w:p>
    <w:p w14:paraId="4F534001" w14:textId="77777777" w:rsidR="00BF5750" w:rsidRPr="00BF5750" w:rsidRDefault="00BF5750" w:rsidP="00BF5750">
      <w:pPr>
        <w:spacing w:before="240" w:after="240" w:line="240" w:lineRule="auto"/>
        <w:jc w:val="both"/>
        <w:rPr>
          <w:sz w:val="36"/>
        </w:rPr>
      </w:pPr>
    </w:p>
    <w:p w14:paraId="3EF6BEBF" w14:textId="77777777" w:rsidR="00B00B6D" w:rsidRPr="00B00B6D" w:rsidRDefault="00B00B6D" w:rsidP="00B00B6D">
      <w:pPr>
        <w:spacing w:before="240" w:after="240" w:line="240" w:lineRule="auto"/>
        <w:jc w:val="both"/>
        <w:rPr>
          <w:rFonts w:ascii="Open Sans" w:hAnsi="Open Sans" w:cs="Open Sans"/>
        </w:rPr>
      </w:pPr>
    </w:p>
    <w:p w14:paraId="31FBE445" w14:textId="77777777" w:rsidR="00F36BCF" w:rsidRPr="00F36BCF" w:rsidRDefault="00F36BCF" w:rsidP="00F36BCF">
      <w:pPr>
        <w:spacing w:before="100" w:beforeAutospacing="1" w:after="100" w:afterAutospacing="1" w:line="300" w:lineRule="atLeast"/>
        <w:ind w:left="-284"/>
        <w:rPr>
          <w:rFonts w:ascii="Open Sans" w:eastAsia="Times New Roman" w:hAnsi="Open Sans" w:cs="Open Sans"/>
          <w:color w:val="000000"/>
          <w:u w:val="single"/>
          <w:lang w:eastAsia="en-GB"/>
        </w:rPr>
      </w:pPr>
    </w:p>
    <w:sectPr w:rsidR="00F36BCF" w:rsidRPr="00F36BCF" w:rsidSect="00214BAD">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F157D" w14:textId="77777777" w:rsidR="003E29DB" w:rsidRDefault="003E29DB" w:rsidP="003A4D17">
      <w:pPr>
        <w:spacing w:after="0" w:line="240" w:lineRule="auto"/>
      </w:pPr>
      <w:r>
        <w:separator/>
      </w:r>
    </w:p>
  </w:endnote>
  <w:endnote w:type="continuationSeparator" w:id="0">
    <w:p w14:paraId="2FEC430B" w14:textId="77777777" w:rsidR="003E29DB" w:rsidRDefault="003E29DB" w:rsidP="003A4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partan ExtraBold">
    <w:panose1 w:val="00000000000000000000"/>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C77BA" w14:textId="77777777" w:rsidR="003E29DB" w:rsidRDefault="003E29DB" w:rsidP="003A4D17">
      <w:pPr>
        <w:spacing w:after="0" w:line="240" w:lineRule="auto"/>
      </w:pPr>
      <w:r>
        <w:separator/>
      </w:r>
    </w:p>
  </w:footnote>
  <w:footnote w:type="continuationSeparator" w:id="0">
    <w:p w14:paraId="39AAFB30" w14:textId="77777777" w:rsidR="003E29DB" w:rsidRDefault="003E29DB" w:rsidP="003A4D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DF4B" w14:textId="252396F0" w:rsidR="00214BAD" w:rsidRDefault="00214BAD">
    <w:pPr>
      <w:pStyle w:val="Header"/>
    </w:pPr>
    <w:r>
      <w:rPr>
        <w:noProof/>
      </w:rPr>
      <mc:AlternateContent>
        <mc:Choice Requires="wps">
          <w:drawing>
            <wp:anchor distT="45720" distB="45720" distL="114300" distR="114300" simplePos="0" relativeHeight="251666432" behindDoc="0" locked="1" layoutInCell="1" allowOverlap="1" wp14:anchorId="61623C98" wp14:editId="4FC24842">
              <wp:simplePos x="0" y="0"/>
              <wp:positionH relativeFrom="column">
                <wp:posOffset>-129540</wp:posOffset>
              </wp:positionH>
              <wp:positionV relativeFrom="paragraph">
                <wp:posOffset>-373380</wp:posOffset>
              </wp:positionV>
              <wp:extent cx="361061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1404620"/>
                      </a:xfrm>
                      <a:prstGeom prst="rect">
                        <a:avLst/>
                      </a:prstGeom>
                      <a:noFill/>
                      <a:ln w="9525">
                        <a:noFill/>
                        <a:miter lim="800000"/>
                        <a:headEnd/>
                        <a:tailEnd/>
                      </a:ln>
                    </wps:spPr>
                    <wps:txbx>
                      <w:txbxContent>
                        <w:p w14:paraId="45889E09" w14:textId="3F5CDBBF" w:rsidR="00214BAD" w:rsidRPr="00035A7B" w:rsidRDefault="00B00B6D" w:rsidP="00214BAD">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CLEANING SUPERVISOR</w:t>
                          </w:r>
                          <w:r w:rsidR="00214BAD">
                            <w:rPr>
                              <w:rFonts w:ascii="Open Sans" w:hAnsi="Open Sans" w:cs="Open Sans"/>
                              <w:color w:val="FFFFFF" w:themeColor="background1"/>
                              <w:sz w:val="24"/>
                              <w:szCs w:val="24"/>
                            </w:rPr>
                            <w:t xml:space="preserve">    |    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
          <w:pict>
            <v:shapetype w14:anchorId="61623C98" id="_x0000_t202" coordsize="21600,21600" o:spt="202" path="m,l,21600r21600,l21600,xe">
              <v:stroke joinstyle="miter"/>
              <v:path gradientshapeok="t" o:connecttype="rect"/>
            </v:shapetype>
            <v:shape id="Text Box 2" o:spid="_x0000_s1026" type="#_x0000_t202" style="position:absolute;margin-left:-10.2pt;margin-top:-29.4pt;width:284.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" filled="f" stroked="f">
              <v:textbox style="mso-fit-shape-to-text:t">
                <w:txbxContent>
                  <w:p w14:paraId="45889E09" w14:textId="3F5CDBBF" w:rsidR="00214BAD" w:rsidRPr="00035A7B" w:rsidRDefault="00B00B6D" w:rsidP="00214BAD">
                    <w:pPr>
                      <w:rPr>
                        <w:rFonts w:ascii="Open Sans" w:hAnsi="Open Sans" w:cs="Open Sans"/>
                        <w:color w:val="FFFFFF" w:themeColor="background1"/>
                        <w:sz w:val="24"/>
                        <w:szCs w:val="24"/>
                      </w:rPr>
                    </w:pPr>
                    <w:r>
                      <w:rPr>
                        <w:rFonts w:ascii="Open Sans" w:hAnsi="Open Sans" w:cs="Open Sans"/>
                        <w:b/>
                        <w:bCs/>
                        <w:color w:val="FFFFFF" w:themeColor="background1"/>
                        <w:sz w:val="24"/>
                        <w:szCs w:val="24"/>
                      </w:rPr>
                      <w:t>CLEANING SUPERVISOR</w:t>
                    </w:r>
                    <w:r w:rsidR="00214BAD">
                      <w:rPr>
                        <w:rFonts w:ascii="Open Sans" w:hAnsi="Open Sans" w:cs="Open Sans"/>
                        <w:color w:val="FFFFFF" w:themeColor="background1"/>
                        <w:sz w:val="24"/>
                        <w:szCs w:val="24"/>
                      </w:rPr>
                      <w:t xml:space="preserve">    |    Job Description</w:t>
                    </w:r>
                  </w:p>
                </w:txbxContent>
              </v:textbox>
              <w10:wrap type="square"/>
              <w10:anchorlock/>
            </v:shape>
          </w:pict>
        </mc:Fallback>
      </mc:AlternateContent>
    </w:r>
    <w:r>
      <w:rPr>
        <w:noProof/>
      </w:rPr>
      <w:drawing>
        <wp:anchor distT="0" distB="0" distL="114300" distR="114300" simplePos="0" relativeHeight="251664384" behindDoc="1" locked="1" layoutInCell="1" allowOverlap="1" wp14:anchorId="46F8B933" wp14:editId="156CB214">
          <wp:simplePos x="0" y="0"/>
          <wp:positionH relativeFrom="column">
            <wp:posOffset>-914400</wp:posOffset>
          </wp:positionH>
          <wp:positionV relativeFrom="paragraph">
            <wp:posOffset>-441960</wp:posOffset>
          </wp:positionV>
          <wp:extent cx="7564120" cy="10699115"/>
          <wp:effectExtent l="0" t="0" r="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7564120" cy="1069911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306B3" w14:textId="4943F663" w:rsidR="003A4D17" w:rsidRDefault="00AF1DE6">
    <w:pPr>
      <w:pStyle w:val="Header"/>
    </w:pPr>
    <w:r>
      <w:rPr>
        <w:noProof/>
      </w:rPr>
      <mc:AlternateContent>
        <mc:Choice Requires="wps">
          <w:drawing>
            <wp:anchor distT="45720" distB="45720" distL="114300" distR="114300" simplePos="0" relativeHeight="251669504" behindDoc="0" locked="0" layoutInCell="1" allowOverlap="1" wp14:anchorId="68BCE089" wp14:editId="14E7CBEA">
              <wp:simplePos x="0" y="0"/>
              <wp:positionH relativeFrom="column">
                <wp:posOffset>4408170</wp:posOffset>
              </wp:positionH>
              <wp:positionV relativeFrom="paragraph">
                <wp:posOffset>646430</wp:posOffset>
              </wp:positionV>
              <wp:extent cx="1478915" cy="1404620"/>
              <wp:effectExtent l="0" t="0" r="0" b="0"/>
              <wp:wrapSquare wrapText="bothSides"/>
              <wp:docPr id="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915" cy="1404620"/>
                      </a:xfrm>
                      <a:prstGeom prst="rect">
                        <a:avLst/>
                      </a:prstGeom>
                      <a:noFill/>
                      <a:ln w="9525">
                        <a:noFill/>
                        <a:miter lim="800000"/>
                        <a:headEnd/>
                        <a:tailEnd/>
                      </a:ln>
                    </wps:spPr>
                    <wps:txbx>
                      <w:txbxContent>
                        <w:p w14:paraId="547330C1" w14:textId="77777777" w:rsidR="00D81E0F" w:rsidRPr="00035A7B" w:rsidRDefault="00D81E0F" w:rsidP="00D81E0F">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
          <w:pict>
            <v:shapetype w14:anchorId="68BCE089" id="_x0000_t202" coordsize="21600,21600" o:spt="202" path="m,l,21600r21600,l21600,xe">
              <v:stroke joinstyle="miter"/>
              <v:path gradientshapeok="t" o:connecttype="rect"/>
            </v:shapetype>
            <v:shape id="_x0000_s1027" type="#_x0000_t202" style="position:absolute;margin-left:347.1pt;margin-top:50.9pt;width:116.4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" filled="f" stroked="f">
              <v:textbox style="mso-fit-shape-to-text:t">
                <w:txbxContent>
                  <w:p w14:paraId="547330C1" w14:textId="77777777" w:rsidR="00D81E0F" w:rsidRPr="00035A7B" w:rsidRDefault="00D81E0F" w:rsidP="00D81E0F">
                    <w:pPr>
                      <w:jc w:val="right"/>
                      <w:rPr>
                        <w:rFonts w:ascii="Open Sans" w:hAnsi="Open Sans" w:cs="Open Sans"/>
                        <w:color w:val="433F3E"/>
                        <w:sz w:val="28"/>
                        <w:szCs w:val="28"/>
                      </w:rPr>
                    </w:pPr>
                    <w:r w:rsidRPr="00035A7B">
                      <w:rPr>
                        <w:rFonts w:ascii="Open Sans" w:hAnsi="Open Sans" w:cs="Open Sans"/>
                        <w:color w:val="433F3E"/>
                        <w:sz w:val="28"/>
                        <w:szCs w:val="28"/>
                      </w:rPr>
                      <w:t>Job Description</w:t>
                    </w:r>
                  </w:p>
                </w:txbxContent>
              </v:textbox>
              <w10:wrap type="square"/>
            </v:shape>
          </w:pict>
        </mc:Fallback>
      </mc:AlternateContent>
    </w:r>
    <w:r w:rsidR="00D81E0F">
      <w:rPr>
        <w:noProof/>
      </w:rPr>
      <mc:AlternateContent>
        <mc:Choice Requires="wps">
          <w:drawing>
            <wp:anchor distT="45720" distB="45720" distL="114300" distR="114300" simplePos="0" relativeHeight="251668480" behindDoc="0" locked="0" layoutInCell="1" allowOverlap="1" wp14:anchorId="596D95EB" wp14:editId="04C4B17E">
              <wp:simplePos x="0" y="0"/>
              <wp:positionH relativeFrom="column">
                <wp:posOffset>3124200</wp:posOffset>
              </wp:positionH>
              <wp:positionV relativeFrom="paragraph">
                <wp:posOffset>198120</wp:posOffset>
              </wp:positionV>
              <wp:extent cx="287337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3375" cy="1404620"/>
                      </a:xfrm>
                      <a:prstGeom prst="rect">
                        <a:avLst/>
                      </a:prstGeom>
                      <a:noFill/>
                      <a:ln w="9525">
                        <a:noFill/>
                        <a:miter lim="800000"/>
                        <a:headEnd/>
                        <a:tailEnd/>
                      </a:ln>
                    </wps:spPr>
                    <wps:txbx>
                      <w:txbxContent>
                        <w:p w14:paraId="39001D5C" w14:textId="62D82D49" w:rsidR="00D81E0F" w:rsidRPr="00AF1DE6" w:rsidRDefault="00B6700B" w:rsidP="00D81E0F">
                          <w:pPr>
                            <w:spacing w:line="240" w:lineRule="auto"/>
                            <w:jc w:val="right"/>
                            <w:rPr>
                              <w:rFonts w:ascii="Spartan ExtraBold" w:hAnsi="Spartan ExtraBold"/>
                              <w:color w:val="433F3E"/>
                              <w:sz w:val="44"/>
                              <w:szCs w:val="44"/>
                            </w:rPr>
                          </w:pPr>
                          <w:r>
                            <w:rPr>
                              <w:rFonts w:ascii="Spartan ExtraBold" w:hAnsi="Spartan ExtraBold"/>
                              <w:color w:val="433F3E"/>
                              <w:sz w:val="44"/>
                              <w:szCs w:val="44"/>
                            </w:rPr>
                            <w:t>CLEANING SUPERVISOR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
          <w:pict>
            <v:shape w14:anchorId="596D95EB" id="_x0000_s1028" type="#_x0000_t202" style="position:absolute;margin-left:246pt;margin-top:15.6pt;width:226.2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" filled="f" stroked="f">
              <v:textbox style="mso-fit-shape-to-text:t">
                <w:txbxContent>
                  <w:p w14:paraId="39001D5C" w14:textId="62D82D49" w:rsidR="00D81E0F" w:rsidRPr="00AF1DE6" w:rsidRDefault="00B6700B" w:rsidP="00D81E0F">
                    <w:pPr>
                      <w:spacing w:line="240" w:lineRule="auto"/>
                      <w:jc w:val="right"/>
                      <w:rPr>
                        <w:rFonts w:ascii="Spartan ExtraBold" w:hAnsi="Spartan ExtraBold"/>
                        <w:color w:val="433F3E"/>
                        <w:sz w:val="44"/>
                        <w:szCs w:val="44"/>
                      </w:rPr>
                    </w:pPr>
                    <w:r>
                      <w:rPr>
                        <w:rFonts w:ascii="Spartan ExtraBold" w:hAnsi="Spartan ExtraBold"/>
                        <w:color w:val="433F3E"/>
                        <w:sz w:val="44"/>
                        <w:szCs w:val="44"/>
                      </w:rPr>
                      <w:t>CLEANING SUPERVISOR</w:t>
                    </w:r>
                  </w:p>
                </w:txbxContent>
              </v:textbox>
              <w10:wrap type="square"/>
            </v:shape>
          </w:pict>
        </mc:Fallback>
      </mc:AlternateContent>
    </w:r>
    <w:r w:rsidR="00214BAD">
      <w:rPr>
        <w:noProof/>
      </w:rPr>
      <w:drawing>
        <wp:anchor distT="0" distB="0" distL="114300" distR="114300" simplePos="0" relativeHeight="251659264" behindDoc="1" locked="1" layoutInCell="1" allowOverlap="1" wp14:anchorId="4091C9C2" wp14:editId="45C3EAD1">
          <wp:simplePos x="0" y="0"/>
          <wp:positionH relativeFrom="column">
            <wp:posOffset>-906780</wp:posOffset>
          </wp:positionH>
          <wp:positionV relativeFrom="paragraph">
            <wp:posOffset>-442595</wp:posOffset>
          </wp:positionV>
          <wp:extent cx="7592060" cy="10737850"/>
          <wp:effectExtent l="0" t="0" r="889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2060" cy="10737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508A2"/>
    <w:multiLevelType w:val="hybridMultilevel"/>
    <w:tmpl w:val="5378898E"/>
    <w:lvl w:ilvl="0" w:tplc="890AC9C8">
      <w:start w:val="1"/>
      <w:numFmt w:val="bullet"/>
      <w:lvlText w:val=""/>
      <w:lvlJc w:val="left"/>
      <w:pPr>
        <w:ind w:left="720" w:hanging="360"/>
      </w:pPr>
      <w:rPr>
        <w:rFonts w:ascii="Symbol" w:hAnsi="Symbol" w:hint="default"/>
        <w:sz w:val="24"/>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56525"/>
    <w:multiLevelType w:val="hybridMultilevel"/>
    <w:tmpl w:val="BA980EA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836D42"/>
    <w:multiLevelType w:val="multilevel"/>
    <w:tmpl w:val="8EC8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B2D6B"/>
    <w:multiLevelType w:val="hybridMultilevel"/>
    <w:tmpl w:val="B9C2D22C"/>
    <w:lvl w:ilvl="0" w:tplc="9996B876">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D17"/>
    <w:rsid w:val="000A7368"/>
    <w:rsid w:val="00112D8C"/>
    <w:rsid w:val="00143AE9"/>
    <w:rsid w:val="00167BCF"/>
    <w:rsid w:val="001C22FE"/>
    <w:rsid w:val="001D7ED6"/>
    <w:rsid w:val="00214BAD"/>
    <w:rsid w:val="002F79D2"/>
    <w:rsid w:val="00325CB0"/>
    <w:rsid w:val="003A4D17"/>
    <w:rsid w:val="003B5987"/>
    <w:rsid w:val="003B5A70"/>
    <w:rsid w:val="003E29DB"/>
    <w:rsid w:val="00420758"/>
    <w:rsid w:val="00446DE1"/>
    <w:rsid w:val="004F1F89"/>
    <w:rsid w:val="005A197F"/>
    <w:rsid w:val="00675E61"/>
    <w:rsid w:val="00680FEF"/>
    <w:rsid w:val="0070374B"/>
    <w:rsid w:val="007325E4"/>
    <w:rsid w:val="007D3DE7"/>
    <w:rsid w:val="00884602"/>
    <w:rsid w:val="008D39C8"/>
    <w:rsid w:val="008D57E7"/>
    <w:rsid w:val="00924C9F"/>
    <w:rsid w:val="009D2174"/>
    <w:rsid w:val="009D533A"/>
    <w:rsid w:val="009F2F2B"/>
    <w:rsid w:val="00A25633"/>
    <w:rsid w:val="00A56554"/>
    <w:rsid w:val="00AE4D49"/>
    <w:rsid w:val="00AF1988"/>
    <w:rsid w:val="00AF1DE6"/>
    <w:rsid w:val="00B00B6D"/>
    <w:rsid w:val="00B63157"/>
    <w:rsid w:val="00B6700B"/>
    <w:rsid w:val="00BF5750"/>
    <w:rsid w:val="00C56602"/>
    <w:rsid w:val="00C66534"/>
    <w:rsid w:val="00C948B0"/>
    <w:rsid w:val="00D557F0"/>
    <w:rsid w:val="00D81E0F"/>
    <w:rsid w:val="00D824E1"/>
    <w:rsid w:val="00E207B6"/>
    <w:rsid w:val="00F36BCF"/>
    <w:rsid w:val="00F4095D"/>
    <w:rsid w:val="00F42A8C"/>
    <w:rsid w:val="00FC793E"/>
    <w:rsid w:val="00FE5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40414"/>
  <w15:chartTrackingRefBased/>
  <w15:docId w15:val="{0B731D3E-7CBA-43D7-82E1-7F3C0559A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4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D17"/>
  </w:style>
  <w:style w:type="paragraph" w:styleId="Footer">
    <w:name w:val="footer"/>
    <w:basedOn w:val="Normal"/>
    <w:link w:val="FooterChar"/>
    <w:uiPriority w:val="99"/>
    <w:unhideWhenUsed/>
    <w:rsid w:val="003A4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D17"/>
  </w:style>
  <w:style w:type="character" w:styleId="Hyperlink">
    <w:name w:val="Hyperlink"/>
    <w:basedOn w:val="DefaultParagraphFont"/>
    <w:uiPriority w:val="99"/>
    <w:unhideWhenUsed/>
    <w:rsid w:val="003A4D17"/>
    <w:rPr>
      <w:color w:val="0563C1" w:themeColor="hyperlink"/>
      <w:u w:val="single"/>
    </w:rPr>
  </w:style>
  <w:style w:type="paragraph" w:styleId="ListParagraph">
    <w:name w:val="List Paragraph"/>
    <w:basedOn w:val="Normal"/>
    <w:qFormat/>
    <w:rsid w:val="003A4D17"/>
    <w:pPr>
      <w:ind w:left="720"/>
      <w:contextualSpacing/>
    </w:pPr>
  </w:style>
  <w:style w:type="table" w:styleId="TableGrid">
    <w:name w:val="Table Grid"/>
    <w:basedOn w:val="TableNormal"/>
    <w:uiPriority w:val="39"/>
    <w:rsid w:val="00FC79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939825-8f00-4030-b075-de7d006849c7" xsi:nil="true"/>
    <lcf76f155ced4ddcb4097134ff3c332f xmlns="8fc9977b-c268-45e4-a18d-0cc8443ad022">
      <Terms xmlns="http://schemas.microsoft.com/office/infopath/2007/PartnerControls"/>
    </lcf76f155ced4ddcb4097134ff3c332f>
    <SharedWithUsers xmlns="bd939825-8f00-4030-b075-de7d006849c7">
      <UserInfo>
        <DisplayName/>
        <AccountId xsi:nil="true"/>
        <AccountType/>
      </UserInfo>
    </SharedWithUsers>
    <MediaLengthInSeconds xmlns="8fc9977b-c268-45e4-a18d-0cc8443ad0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3D50E0012FB4698BFCDCC7F5FCB23" ma:contentTypeVersion="18" ma:contentTypeDescription="Create a new document." ma:contentTypeScope="" ma:versionID="cbea42122ea7f0a953078ed38c2c476f">
  <xsd:schema xmlns:xsd="http://www.w3.org/2001/XMLSchema" xmlns:xs="http://www.w3.org/2001/XMLSchema" xmlns:p="http://schemas.microsoft.com/office/2006/metadata/properties" xmlns:ns2="8fc9977b-c268-45e4-a18d-0cc8443ad022" xmlns:ns3="bd939825-8f00-4030-b075-de7d006849c7" targetNamespace="http://schemas.microsoft.com/office/2006/metadata/properties" ma:root="true" ma:fieldsID="0b14dbd481af1d8a986777314eba8153" ns2:_="" ns3:_="">
    <xsd:import namespace="8fc9977b-c268-45e4-a18d-0cc8443ad022"/>
    <xsd:import namespace="bd939825-8f00-4030-b075-de7d006849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9977b-c268-45e4-a18d-0cc8443ad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826bf7-9e5f-4e2b-be30-8af44705de9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939825-8f00-4030-b075-de7d006849c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fd8b78-1c41-41bc-8649-73c1f89471d5}" ma:internalName="TaxCatchAll" ma:showField="CatchAllData" ma:web="bd939825-8f00-4030-b075-de7d00684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98FDA-8CD0-40C6-B1F3-3623147E852A}">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 ds:uri="bd939825-8f00-4030-b075-de7d006849c7"/>
    <ds:schemaRef ds:uri="http://www.w3.org/XML/1998/namespace"/>
    <ds:schemaRef ds:uri="8fc9977b-c268-45e4-a18d-0cc8443ad022"/>
    <ds:schemaRef ds:uri="http://purl.org/dc/elements/1.1/"/>
  </ds:schemaRefs>
</ds:datastoreItem>
</file>

<file path=customXml/itemProps2.xml><?xml version="1.0" encoding="utf-8"?>
<ds:datastoreItem xmlns:ds="http://schemas.openxmlformats.org/officeDocument/2006/customXml" ds:itemID="{9E07EA05-ECEB-4C95-A959-862CC82E9F3E}">
  <ds:schemaRefs>
    <ds:schemaRef ds:uri="http://schemas.microsoft.com/sharepoint/v3/contenttype/forms"/>
  </ds:schemaRefs>
</ds:datastoreItem>
</file>

<file path=customXml/itemProps3.xml><?xml version="1.0" encoding="utf-8"?>
<ds:datastoreItem xmlns:ds="http://schemas.openxmlformats.org/officeDocument/2006/customXml" ds:itemID="{73B3F4D7-A67C-4893-A9FC-6084DB223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c9977b-c268-45e4-a18d-0cc8443ad022"/>
    <ds:schemaRef ds:uri="bd939825-8f00-4030-b075-de7d00684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Gallimore</dc:creator>
  <cp:keywords/>
  <dc:description/>
  <cp:lastModifiedBy>Robert Linthwaite</cp:lastModifiedBy>
  <cp:revision>21</cp:revision>
  <dcterms:created xsi:type="dcterms:W3CDTF">2025-01-03T13:33:00Z</dcterms:created>
  <dcterms:modified xsi:type="dcterms:W3CDTF">2025-01-03T13:54:00Z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0x0101000553D50E0012FB4698BFCDCC7F5FCB23</vt:lpwstr>
  </property>
  <property fmtid="{D5CDD505-2E9C-101B-9397-08002B2CF9AE}" pid="3" name="Order">
    <vt:r8>11335700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