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791" w:rsidRPr="00937FE1" w:rsidRDefault="00A22791" w:rsidP="00A22791">
      <w:pPr>
        <w:rPr>
          <w:rFonts w:ascii="Calibri" w:hAnsi="Calibri" w:cs="Calibri"/>
          <w:b/>
        </w:rPr>
      </w:pPr>
    </w:p>
    <w:tbl>
      <w:tblPr>
        <w:tblW w:w="10423" w:type="dxa"/>
        <w:jc w:val="center"/>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3759"/>
        <w:gridCol w:w="6664"/>
      </w:tblGrid>
      <w:tr w:rsidR="00A22791" w:rsidRPr="00937FE1" w:rsidTr="00141F25">
        <w:trPr>
          <w:jc w:val="center"/>
        </w:trPr>
        <w:tc>
          <w:tcPr>
            <w:tcW w:w="3759" w:type="dxa"/>
            <w:tcBorders>
              <w:top w:val="double" w:sz="18" w:space="0" w:color="auto"/>
              <w:left w:val="double" w:sz="18" w:space="0" w:color="auto"/>
            </w:tcBorders>
          </w:tcPr>
          <w:p w:rsidR="00A22791" w:rsidRPr="00937FE1" w:rsidRDefault="00743B03" w:rsidP="00141F25">
            <w:pPr>
              <w:ind w:left="231"/>
              <w:jc w:val="both"/>
              <w:rPr>
                <w:rFonts w:ascii="Calibri" w:hAnsi="Calibri" w:cs="Calibri"/>
                <w:b/>
              </w:rPr>
            </w:pPr>
            <w:r>
              <w:rPr>
                <w:noProof/>
              </w:rPr>
              <w:drawing>
                <wp:anchor distT="0" distB="0" distL="114300" distR="114300" simplePos="0" relativeHeight="251657728" behindDoc="0" locked="0" layoutInCell="1" allowOverlap="1">
                  <wp:simplePos x="0" y="0"/>
                  <wp:positionH relativeFrom="column">
                    <wp:posOffset>476885</wp:posOffset>
                  </wp:positionH>
                  <wp:positionV relativeFrom="paragraph">
                    <wp:posOffset>7620</wp:posOffset>
                  </wp:positionV>
                  <wp:extent cx="1254760" cy="1254760"/>
                  <wp:effectExtent l="0" t="0" r="0" b="0"/>
                  <wp:wrapSquare wrapText="bothSides"/>
                  <wp:docPr id="3" name="Picture 1" descr="scs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sp-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4760" cy="1254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2791" w:rsidRPr="00937FE1" w:rsidRDefault="00A22791" w:rsidP="00141F25">
            <w:pPr>
              <w:ind w:left="1863" w:hanging="180"/>
              <w:jc w:val="both"/>
              <w:rPr>
                <w:rFonts w:ascii="Calibri" w:hAnsi="Calibri" w:cs="Calibri"/>
                <w:b/>
              </w:rPr>
            </w:pPr>
          </w:p>
        </w:tc>
        <w:tc>
          <w:tcPr>
            <w:tcW w:w="6664" w:type="dxa"/>
            <w:tcBorders>
              <w:top w:val="double" w:sz="18" w:space="0" w:color="auto"/>
              <w:right w:val="double" w:sz="18" w:space="0" w:color="auto"/>
            </w:tcBorders>
          </w:tcPr>
          <w:p w:rsidR="00A22791" w:rsidRPr="00743B03" w:rsidRDefault="00236DF0" w:rsidP="00A22791">
            <w:pPr>
              <w:jc w:val="right"/>
              <w:rPr>
                <w:rFonts w:asciiTheme="minorHAnsi" w:hAnsiTheme="minorHAnsi" w:cstheme="minorHAnsi"/>
                <w:b/>
                <w:sz w:val="56"/>
              </w:rPr>
            </w:pPr>
            <w:r w:rsidRPr="00743B03">
              <w:rPr>
                <w:rFonts w:asciiTheme="minorHAnsi" w:hAnsiTheme="minorHAnsi" w:cstheme="minorHAnsi"/>
                <w:b/>
                <w:sz w:val="56"/>
              </w:rPr>
              <w:t>STEEL CITY SCHOOLS PARTNERSHIP</w:t>
            </w:r>
          </w:p>
          <w:p w:rsidR="00A22791" w:rsidRPr="00937FE1" w:rsidRDefault="00A22791" w:rsidP="00A22791">
            <w:pPr>
              <w:jc w:val="right"/>
              <w:rPr>
                <w:rFonts w:ascii="Calibri" w:hAnsi="Calibri" w:cs="Calibri"/>
                <w:b/>
              </w:rPr>
            </w:pPr>
            <w:r w:rsidRPr="00743B03">
              <w:rPr>
                <w:rFonts w:asciiTheme="minorHAnsi" w:hAnsiTheme="minorHAnsi" w:cstheme="minorHAnsi"/>
                <w:b/>
                <w:sz w:val="40"/>
              </w:rPr>
              <w:t>JOB DESCRIPTION</w:t>
            </w:r>
          </w:p>
        </w:tc>
      </w:tr>
      <w:tr w:rsidR="00236DF0" w:rsidRPr="00937FE1" w:rsidTr="00937FE1">
        <w:trPr>
          <w:trHeight w:val="1418"/>
          <w:jc w:val="center"/>
        </w:trPr>
        <w:tc>
          <w:tcPr>
            <w:tcW w:w="10423" w:type="dxa"/>
            <w:gridSpan w:val="2"/>
            <w:tcBorders>
              <w:top w:val="single" w:sz="6" w:space="0" w:color="auto"/>
              <w:left w:val="double" w:sz="18" w:space="0" w:color="auto"/>
              <w:bottom w:val="single" w:sz="6" w:space="0" w:color="auto"/>
              <w:right w:val="double" w:sz="18" w:space="0" w:color="auto"/>
            </w:tcBorders>
            <w:vAlign w:val="center"/>
          </w:tcPr>
          <w:p w:rsidR="00236DF0" w:rsidRPr="00743B03" w:rsidRDefault="00236DF0" w:rsidP="00A22791">
            <w:pPr>
              <w:pStyle w:val="Heading3"/>
              <w:spacing w:before="0" w:after="0"/>
              <w:rPr>
                <w:rFonts w:asciiTheme="minorHAnsi" w:hAnsiTheme="minorHAnsi" w:cstheme="minorHAnsi"/>
                <w:sz w:val="28"/>
                <w:szCs w:val="28"/>
              </w:rPr>
            </w:pPr>
            <w:r w:rsidRPr="00743B03">
              <w:rPr>
                <w:rFonts w:asciiTheme="minorHAnsi" w:hAnsiTheme="minorHAnsi" w:cstheme="minorHAnsi"/>
                <w:sz w:val="24"/>
                <w:szCs w:val="28"/>
              </w:rPr>
              <w:t>Steel City Schools Partnership is committed to safeguarding and promoting the welfare of children and young people and expects all staff and volunteers to share this commitment</w:t>
            </w:r>
            <w:r w:rsidR="00743B03" w:rsidRPr="00743B03">
              <w:rPr>
                <w:rFonts w:asciiTheme="minorHAnsi" w:hAnsiTheme="minorHAnsi" w:cstheme="minorHAnsi"/>
                <w:sz w:val="24"/>
                <w:szCs w:val="28"/>
              </w:rPr>
              <w:t>.</w:t>
            </w:r>
          </w:p>
        </w:tc>
      </w:tr>
      <w:tr w:rsidR="00A22791" w:rsidRPr="00937FE1" w:rsidTr="00141F25">
        <w:trPr>
          <w:trHeight w:val="701"/>
          <w:jc w:val="center"/>
        </w:trPr>
        <w:tc>
          <w:tcPr>
            <w:tcW w:w="3759" w:type="dxa"/>
            <w:tcBorders>
              <w:top w:val="single" w:sz="6" w:space="0" w:color="auto"/>
              <w:left w:val="double" w:sz="18" w:space="0" w:color="auto"/>
              <w:bottom w:val="single" w:sz="6" w:space="0" w:color="auto"/>
              <w:right w:val="single" w:sz="6" w:space="0" w:color="auto"/>
            </w:tcBorders>
            <w:vAlign w:val="center"/>
          </w:tcPr>
          <w:p w:rsidR="00A22791" w:rsidRPr="00743B03" w:rsidRDefault="00A22791" w:rsidP="00141F25">
            <w:pPr>
              <w:ind w:left="231"/>
              <w:jc w:val="both"/>
              <w:rPr>
                <w:rFonts w:asciiTheme="minorHAnsi" w:hAnsiTheme="minorHAnsi" w:cstheme="minorHAnsi"/>
                <w:b/>
                <w:sz w:val="28"/>
                <w:szCs w:val="28"/>
              </w:rPr>
            </w:pPr>
            <w:r w:rsidRPr="00743B03">
              <w:rPr>
                <w:rFonts w:asciiTheme="minorHAnsi" w:hAnsiTheme="minorHAnsi" w:cstheme="minorHAnsi"/>
                <w:b/>
                <w:sz w:val="28"/>
                <w:szCs w:val="28"/>
              </w:rPr>
              <w:t>SCHOOL</w:t>
            </w:r>
          </w:p>
        </w:tc>
        <w:tc>
          <w:tcPr>
            <w:tcW w:w="6664" w:type="dxa"/>
            <w:tcBorders>
              <w:top w:val="nil"/>
              <w:left w:val="nil"/>
              <w:bottom w:val="nil"/>
              <w:right w:val="double" w:sz="18" w:space="0" w:color="auto"/>
            </w:tcBorders>
            <w:vAlign w:val="center"/>
          </w:tcPr>
          <w:p w:rsidR="00A22791" w:rsidRPr="00743B03" w:rsidRDefault="0010462D" w:rsidP="00A22791">
            <w:pPr>
              <w:rPr>
                <w:rFonts w:asciiTheme="minorHAnsi" w:hAnsiTheme="minorHAnsi" w:cstheme="minorHAnsi"/>
                <w:b/>
                <w:sz w:val="28"/>
                <w:szCs w:val="28"/>
              </w:rPr>
            </w:pPr>
            <w:r>
              <w:rPr>
                <w:rFonts w:asciiTheme="minorHAnsi" w:hAnsiTheme="minorHAnsi" w:cstheme="minorHAnsi"/>
                <w:b/>
                <w:sz w:val="28"/>
                <w:szCs w:val="28"/>
              </w:rPr>
              <w:t xml:space="preserve">Various </w:t>
            </w:r>
          </w:p>
        </w:tc>
      </w:tr>
      <w:tr w:rsidR="00A22791" w:rsidRPr="00937FE1" w:rsidTr="00141F25">
        <w:trPr>
          <w:trHeight w:val="707"/>
          <w:jc w:val="center"/>
        </w:trPr>
        <w:tc>
          <w:tcPr>
            <w:tcW w:w="3759" w:type="dxa"/>
            <w:tcBorders>
              <w:top w:val="single" w:sz="6" w:space="0" w:color="auto"/>
              <w:left w:val="double" w:sz="18" w:space="0" w:color="auto"/>
              <w:bottom w:val="single" w:sz="6" w:space="0" w:color="auto"/>
              <w:right w:val="single" w:sz="6" w:space="0" w:color="auto"/>
            </w:tcBorders>
            <w:vAlign w:val="center"/>
          </w:tcPr>
          <w:p w:rsidR="00A22791" w:rsidRPr="00743B03" w:rsidRDefault="00A22791" w:rsidP="00141F25">
            <w:pPr>
              <w:ind w:left="231"/>
              <w:jc w:val="both"/>
              <w:rPr>
                <w:rFonts w:asciiTheme="minorHAnsi" w:hAnsiTheme="minorHAnsi" w:cstheme="minorHAnsi"/>
                <w:b/>
                <w:sz w:val="28"/>
                <w:szCs w:val="28"/>
              </w:rPr>
            </w:pPr>
            <w:r w:rsidRPr="00743B03">
              <w:rPr>
                <w:rFonts w:asciiTheme="minorHAnsi" w:hAnsiTheme="minorHAnsi" w:cstheme="minorHAnsi"/>
                <w:b/>
                <w:sz w:val="28"/>
                <w:szCs w:val="28"/>
              </w:rPr>
              <w:t>POST TITLE</w:t>
            </w:r>
          </w:p>
        </w:tc>
        <w:tc>
          <w:tcPr>
            <w:tcW w:w="6664" w:type="dxa"/>
            <w:tcBorders>
              <w:top w:val="single" w:sz="6" w:space="0" w:color="auto"/>
              <w:left w:val="nil"/>
              <w:bottom w:val="single" w:sz="6" w:space="0" w:color="auto"/>
              <w:right w:val="double" w:sz="18" w:space="0" w:color="auto"/>
            </w:tcBorders>
            <w:vAlign w:val="center"/>
          </w:tcPr>
          <w:p w:rsidR="00A22791" w:rsidRPr="00743B03" w:rsidRDefault="00743B03" w:rsidP="0010462D">
            <w:pPr>
              <w:rPr>
                <w:rFonts w:asciiTheme="minorHAnsi" w:hAnsiTheme="minorHAnsi" w:cstheme="minorHAnsi"/>
                <w:b/>
                <w:sz w:val="28"/>
                <w:szCs w:val="28"/>
              </w:rPr>
            </w:pPr>
            <w:r>
              <w:rPr>
                <w:rFonts w:asciiTheme="minorHAnsi" w:hAnsiTheme="minorHAnsi" w:cstheme="minorHAnsi"/>
                <w:b/>
                <w:sz w:val="28"/>
                <w:szCs w:val="28"/>
              </w:rPr>
              <w:t>C</w:t>
            </w:r>
            <w:r w:rsidR="0010462D">
              <w:rPr>
                <w:rFonts w:asciiTheme="minorHAnsi" w:hAnsiTheme="minorHAnsi" w:cstheme="minorHAnsi"/>
                <w:b/>
                <w:sz w:val="28"/>
                <w:szCs w:val="28"/>
              </w:rPr>
              <w:t>lerk to</w:t>
            </w:r>
            <w:r>
              <w:rPr>
                <w:rFonts w:asciiTheme="minorHAnsi" w:hAnsiTheme="minorHAnsi" w:cstheme="minorHAnsi"/>
                <w:b/>
                <w:sz w:val="28"/>
                <w:szCs w:val="28"/>
              </w:rPr>
              <w:t xml:space="preserve"> G</w:t>
            </w:r>
            <w:r w:rsidR="0010462D">
              <w:rPr>
                <w:rFonts w:asciiTheme="minorHAnsi" w:hAnsiTheme="minorHAnsi" w:cstheme="minorHAnsi"/>
                <w:b/>
                <w:sz w:val="28"/>
                <w:szCs w:val="28"/>
              </w:rPr>
              <w:t>overnors</w:t>
            </w:r>
          </w:p>
        </w:tc>
      </w:tr>
      <w:tr w:rsidR="00A22791" w:rsidRPr="00937FE1" w:rsidTr="00141F25">
        <w:trPr>
          <w:trHeight w:val="699"/>
          <w:jc w:val="center"/>
        </w:trPr>
        <w:tc>
          <w:tcPr>
            <w:tcW w:w="3759" w:type="dxa"/>
            <w:tcBorders>
              <w:top w:val="single" w:sz="6" w:space="0" w:color="auto"/>
              <w:left w:val="double" w:sz="18" w:space="0" w:color="auto"/>
              <w:bottom w:val="single" w:sz="6" w:space="0" w:color="auto"/>
              <w:right w:val="single" w:sz="6" w:space="0" w:color="auto"/>
            </w:tcBorders>
            <w:vAlign w:val="center"/>
          </w:tcPr>
          <w:p w:rsidR="00A22791" w:rsidRPr="00743B03" w:rsidRDefault="00A22791" w:rsidP="00141F25">
            <w:pPr>
              <w:ind w:left="231"/>
              <w:jc w:val="both"/>
              <w:rPr>
                <w:rFonts w:asciiTheme="minorHAnsi" w:hAnsiTheme="minorHAnsi" w:cstheme="minorHAnsi"/>
                <w:b/>
                <w:sz w:val="28"/>
                <w:szCs w:val="28"/>
              </w:rPr>
            </w:pPr>
            <w:r w:rsidRPr="00743B03">
              <w:rPr>
                <w:rFonts w:asciiTheme="minorHAnsi" w:hAnsiTheme="minorHAnsi" w:cstheme="minorHAnsi"/>
                <w:b/>
                <w:sz w:val="28"/>
                <w:szCs w:val="28"/>
              </w:rPr>
              <w:t>ROLE PROFILE</w:t>
            </w:r>
          </w:p>
        </w:tc>
        <w:tc>
          <w:tcPr>
            <w:tcW w:w="6664" w:type="dxa"/>
            <w:tcBorders>
              <w:top w:val="single" w:sz="6" w:space="0" w:color="auto"/>
              <w:left w:val="nil"/>
              <w:bottom w:val="single" w:sz="6" w:space="0" w:color="auto"/>
              <w:right w:val="double" w:sz="18" w:space="0" w:color="auto"/>
            </w:tcBorders>
            <w:vAlign w:val="center"/>
          </w:tcPr>
          <w:p w:rsidR="00A22791" w:rsidRPr="00743B03" w:rsidRDefault="00A22791" w:rsidP="00A22791">
            <w:pPr>
              <w:rPr>
                <w:rFonts w:asciiTheme="minorHAnsi" w:hAnsiTheme="minorHAnsi" w:cstheme="minorHAnsi"/>
                <w:b/>
                <w:sz w:val="28"/>
                <w:szCs w:val="28"/>
              </w:rPr>
            </w:pPr>
          </w:p>
        </w:tc>
      </w:tr>
      <w:tr w:rsidR="00A22791" w:rsidRPr="00937FE1" w:rsidTr="00141F25">
        <w:trPr>
          <w:trHeight w:val="705"/>
          <w:jc w:val="center"/>
        </w:trPr>
        <w:tc>
          <w:tcPr>
            <w:tcW w:w="3759" w:type="dxa"/>
            <w:tcBorders>
              <w:top w:val="single" w:sz="6" w:space="0" w:color="auto"/>
              <w:left w:val="double" w:sz="18" w:space="0" w:color="auto"/>
              <w:bottom w:val="single" w:sz="6" w:space="0" w:color="auto"/>
              <w:right w:val="single" w:sz="6" w:space="0" w:color="auto"/>
            </w:tcBorders>
            <w:vAlign w:val="center"/>
          </w:tcPr>
          <w:p w:rsidR="00A22791" w:rsidRPr="00743B03" w:rsidRDefault="00A22791" w:rsidP="00141F25">
            <w:pPr>
              <w:ind w:left="231"/>
              <w:jc w:val="both"/>
              <w:rPr>
                <w:rFonts w:asciiTheme="minorHAnsi" w:hAnsiTheme="minorHAnsi" w:cstheme="minorHAnsi"/>
                <w:b/>
                <w:sz w:val="28"/>
                <w:szCs w:val="28"/>
              </w:rPr>
            </w:pPr>
            <w:r w:rsidRPr="00743B03">
              <w:rPr>
                <w:rFonts w:asciiTheme="minorHAnsi" w:hAnsiTheme="minorHAnsi" w:cstheme="minorHAnsi"/>
                <w:b/>
                <w:sz w:val="28"/>
                <w:szCs w:val="28"/>
              </w:rPr>
              <w:t>JOB NUMBER</w:t>
            </w:r>
          </w:p>
        </w:tc>
        <w:tc>
          <w:tcPr>
            <w:tcW w:w="6664" w:type="dxa"/>
            <w:tcBorders>
              <w:top w:val="nil"/>
              <w:left w:val="nil"/>
              <w:bottom w:val="nil"/>
              <w:right w:val="double" w:sz="18" w:space="0" w:color="auto"/>
            </w:tcBorders>
            <w:vAlign w:val="center"/>
          </w:tcPr>
          <w:p w:rsidR="00A22791" w:rsidRPr="00743B03" w:rsidRDefault="00A22791" w:rsidP="00A22791">
            <w:pPr>
              <w:rPr>
                <w:rFonts w:asciiTheme="minorHAnsi" w:hAnsiTheme="minorHAnsi" w:cstheme="minorHAnsi"/>
                <w:b/>
                <w:sz w:val="28"/>
                <w:szCs w:val="28"/>
              </w:rPr>
            </w:pPr>
          </w:p>
        </w:tc>
      </w:tr>
      <w:tr w:rsidR="00A22791" w:rsidRPr="00937FE1" w:rsidTr="00141F25">
        <w:trPr>
          <w:trHeight w:val="517"/>
          <w:jc w:val="center"/>
        </w:trPr>
        <w:tc>
          <w:tcPr>
            <w:tcW w:w="3759" w:type="dxa"/>
            <w:tcBorders>
              <w:top w:val="single" w:sz="6" w:space="0" w:color="auto"/>
              <w:left w:val="double" w:sz="18" w:space="0" w:color="auto"/>
              <w:bottom w:val="single" w:sz="6" w:space="0" w:color="auto"/>
              <w:right w:val="single" w:sz="6" w:space="0" w:color="auto"/>
            </w:tcBorders>
            <w:vAlign w:val="center"/>
          </w:tcPr>
          <w:p w:rsidR="00A22791" w:rsidRPr="00743B03" w:rsidRDefault="00A22791" w:rsidP="00141F25">
            <w:pPr>
              <w:ind w:left="231"/>
              <w:jc w:val="both"/>
              <w:rPr>
                <w:rFonts w:asciiTheme="minorHAnsi" w:hAnsiTheme="minorHAnsi" w:cstheme="minorHAnsi"/>
                <w:b/>
                <w:sz w:val="28"/>
                <w:szCs w:val="28"/>
              </w:rPr>
            </w:pPr>
            <w:r w:rsidRPr="00743B03">
              <w:rPr>
                <w:rFonts w:asciiTheme="minorHAnsi" w:hAnsiTheme="minorHAnsi" w:cstheme="minorHAnsi"/>
                <w:b/>
                <w:sz w:val="28"/>
                <w:szCs w:val="28"/>
              </w:rPr>
              <w:t>GRADE</w:t>
            </w:r>
          </w:p>
        </w:tc>
        <w:tc>
          <w:tcPr>
            <w:tcW w:w="6664" w:type="dxa"/>
            <w:tcBorders>
              <w:top w:val="single" w:sz="6" w:space="0" w:color="auto"/>
              <w:left w:val="nil"/>
              <w:bottom w:val="single" w:sz="6" w:space="0" w:color="auto"/>
              <w:right w:val="double" w:sz="18" w:space="0" w:color="auto"/>
            </w:tcBorders>
            <w:vAlign w:val="center"/>
          </w:tcPr>
          <w:p w:rsidR="00A22791" w:rsidRPr="00743B03" w:rsidRDefault="00743B03" w:rsidP="00A22791">
            <w:pPr>
              <w:rPr>
                <w:rFonts w:asciiTheme="minorHAnsi" w:hAnsiTheme="minorHAnsi" w:cstheme="minorHAnsi"/>
                <w:b/>
                <w:sz w:val="28"/>
                <w:szCs w:val="28"/>
              </w:rPr>
            </w:pPr>
            <w:r>
              <w:rPr>
                <w:rFonts w:asciiTheme="minorHAnsi" w:hAnsiTheme="minorHAnsi" w:cstheme="minorHAnsi"/>
                <w:b/>
                <w:sz w:val="28"/>
                <w:szCs w:val="28"/>
              </w:rPr>
              <w:t>5</w:t>
            </w:r>
          </w:p>
        </w:tc>
      </w:tr>
      <w:tr w:rsidR="00A22791" w:rsidRPr="00937FE1" w:rsidTr="00141F25">
        <w:trPr>
          <w:trHeight w:val="705"/>
          <w:jc w:val="center"/>
        </w:trPr>
        <w:tc>
          <w:tcPr>
            <w:tcW w:w="3759" w:type="dxa"/>
            <w:tcBorders>
              <w:top w:val="single" w:sz="6" w:space="0" w:color="auto"/>
              <w:left w:val="double" w:sz="18" w:space="0" w:color="auto"/>
              <w:bottom w:val="single" w:sz="6" w:space="0" w:color="auto"/>
              <w:right w:val="single" w:sz="6" w:space="0" w:color="auto"/>
            </w:tcBorders>
            <w:vAlign w:val="center"/>
          </w:tcPr>
          <w:p w:rsidR="00A22791" w:rsidRPr="00743B03" w:rsidRDefault="00A22791" w:rsidP="00141F25">
            <w:pPr>
              <w:ind w:left="231"/>
              <w:jc w:val="both"/>
              <w:rPr>
                <w:rFonts w:asciiTheme="minorHAnsi" w:hAnsiTheme="minorHAnsi" w:cstheme="minorHAnsi"/>
                <w:b/>
                <w:sz w:val="28"/>
                <w:szCs w:val="28"/>
              </w:rPr>
            </w:pPr>
            <w:r w:rsidRPr="00743B03">
              <w:rPr>
                <w:rFonts w:asciiTheme="minorHAnsi" w:hAnsiTheme="minorHAnsi" w:cstheme="minorHAnsi"/>
                <w:b/>
                <w:sz w:val="28"/>
                <w:szCs w:val="28"/>
              </w:rPr>
              <w:t>RESPONSIBLE TO</w:t>
            </w:r>
          </w:p>
        </w:tc>
        <w:tc>
          <w:tcPr>
            <w:tcW w:w="6664" w:type="dxa"/>
            <w:tcBorders>
              <w:top w:val="single" w:sz="6" w:space="0" w:color="auto"/>
              <w:left w:val="nil"/>
              <w:bottom w:val="single" w:sz="6" w:space="0" w:color="auto"/>
              <w:right w:val="double" w:sz="18" w:space="0" w:color="auto"/>
            </w:tcBorders>
            <w:vAlign w:val="center"/>
          </w:tcPr>
          <w:p w:rsidR="00A22791" w:rsidRPr="00743B03" w:rsidRDefault="0010462D" w:rsidP="00A22791">
            <w:pPr>
              <w:rPr>
                <w:rFonts w:asciiTheme="minorHAnsi" w:hAnsiTheme="minorHAnsi" w:cstheme="minorHAnsi"/>
                <w:b/>
                <w:sz w:val="28"/>
                <w:szCs w:val="28"/>
              </w:rPr>
            </w:pPr>
            <w:r>
              <w:rPr>
                <w:rFonts w:asciiTheme="minorHAnsi" w:hAnsiTheme="minorHAnsi" w:cstheme="minorHAnsi"/>
                <w:b/>
                <w:sz w:val="28"/>
                <w:szCs w:val="28"/>
              </w:rPr>
              <w:t>Governance, Compliance &amp; Development Officer</w:t>
            </w:r>
          </w:p>
        </w:tc>
      </w:tr>
      <w:tr w:rsidR="00A22791" w:rsidRPr="00937FE1" w:rsidTr="00141F25">
        <w:trPr>
          <w:trHeight w:val="697"/>
          <w:jc w:val="center"/>
        </w:trPr>
        <w:tc>
          <w:tcPr>
            <w:tcW w:w="3759" w:type="dxa"/>
            <w:tcBorders>
              <w:top w:val="single" w:sz="6" w:space="0" w:color="auto"/>
              <w:left w:val="double" w:sz="18" w:space="0" w:color="auto"/>
              <w:bottom w:val="single" w:sz="6" w:space="0" w:color="auto"/>
              <w:right w:val="single" w:sz="6" w:space="0" w:color="auto"/>
            </w:tcBorders>
            <w:vAlign w:val="center"/>
          </w:tcPr>
          <w:p w:rsidR="00A22791" w:rsidRPr="00743B03" w:rsidRDefault="00A22791" w:rsidP="00141F25">
            <w:pPr>
              <w:ind w:left="231"/>
              <w:jc w:val="both"/>
              <w:rPr>
                <w:rFonts w:asciiTheme="minorHAnsi" w:hAnsiTheme="minorHAnsi" w:cstheme="minorHAnsi"/>
                <w:b/>
                <w:sz w:val="28"/>
                <w:szCs w:val="28"/>
              </w:rPr>
            </w:pPr>
            <w:r w:rsidRPr="00743B03">
              <w:rPr>
                <w:rFonts w:asciiTheme="minorHAnsi" w:hAnsiTheme="minorHAnsi" w:cstheme="minorHAnsi"/>
                <w:b/>
                <w:sz w:val="28"/>
                <w:szCs w:val="28"/>
              </w:rPr>
              <w:t>RESPONSIBLE FOR</w:t>
            </w:r>
          </w:p>
        </w:tc>
        <w:tc>
          <w:tcPr>
            <w:tcW w:w="6664" w:type="dxa"/>
            <w:tcBorders>
              <w:top w:val="single" w:sz="6" w:space="0" w:color="auto"/>
              <w:left w:val="nil"/>
              <w:bottom w:val="single" w:sz="4" w:space="0" w:color="auto"/>
              <w:right w:val="double" w:sz="18" w:space="0" w:color="auto"/>
            </w:tcBorders>
            <w:vAlign w:val="center"/>
          </w:tcPr>
          <w:p w:rsidR="00A22791" w:rsidRPr="00743B03" w:rsidRDefault="00743B03" w:rsidP="00A22791">
            <w:pPr>
              <w:rPr>
                <w:rFonts w:asciiTheme="minorHAnsi" w:hAnsiTheme="minorHAnsi" w:cstheme="minorHAnsi"/>
                <w:b/>
                <w:sz w:val="28"/>
                <w:szCs w:val="28"/>
              </w:rPr>
            </w:pPr>
            <w:r>
              <w:rPr>
                <w:rFonts w:asciiTheme="minorHAnsi" w:hAnsiTheme="minorHAnsi" w:cstheme="minorHAnsi"/>
                <w:b/>
                <w:sz w:val="28"/>
                <w:szCs w:val="28"/>
              </w:rPr>
              <w:t>N/A</w:t>
            </w:r>
          </w:p>
        </w:tc>
      </w:tr>
      <w:tr w:rsidR="00A22791" w:rsidRPr="00937FE1" w:rsidTr="00141F25">
        <w:trPr>
          <w:trHeight w:val="896"/>
          <w:jc w:val="center"/>
        </w:trPr>
        <w:tc>
          <w:tcPr>
            <w:tcW w:w="3759" w:type="dxa"/>
            <w:tcBorders>
              <w:top w:val="single" w:sz="6" w:space="0" w:color="auto"/>
              <w:left w:val="double" w:sz="18" w:space="0" w:color="auto"/>
              <w:bottom w:val="single" w:sz="6" w:space="0" w:color="auto"/>
              <w:right w:val="single" w:sz="6" w:space="0" w:color="auto"/>
            </w:tcBorders>
            <w:vAlign w:val="center"/>
          </w:tcPr>
          <w:p w:rsidR="00A22791" w:rsidRPr="00743B03" w:rsidRDefault="00A22791" w:rsidP="00743B03">
            <w:pPr>
              <w:ind w:left="231"/>
              <w:rPr>
                <w:rFonts w:asciiTheme="minorHAnsi" w:hAnsiTheme="minorHAnsi" w:cstheme="minorHAnsi"/>
                <w:b/>
                <w:sz w:val="28"/>
                <w:szCs w:val="28"/>
              </w:rPr>
            </w:pPr>
            <w:r w:rsidRPr="00743B03">
              <w:rPr>
                <w:rFonts w:asciiTheme="minorHAnsi" w:hAnsiTheme="minorHAnsi" w:cstheme="minorHAnsi"/>
                <w:b/>
                <w:sz w:val="28"/>
                <w:szCs w:val="28"/>
              </w:rPr>
              <w:t>HOLIDAY AND SICKNESS COVER</w:t>
            </w:r>
          </w:p>
        </w:tc>
        <w:tc>
          <w:tcPr>
            <w:tcW w:w="6664" w:type="dxa"/>
            <w:tcBorders>
              <w:top w:val="single" w:sz="6" w:space="0" w:color="auto"/>
              <w:left w:val="nil"/>
              <w:bottom w:val="single" w:sz="4" w:space="0" w:color="auto"/>
              <w:right w:val="double" w:sz="18" w:space="0" w:color="auto"/>
            </w:tcBorders>
            <w:vAlign w:val="center"/>
          </w:tcPr>
          <w:p w:rsidR="00A22791" w:rsidRPr="00743B03" w:rsidRDefault="0010462D" w:rsidP="00A22791">
            <w:pPr>
              <w:rPr>
                <w:rFonts w:asciiTheme="minorHAnsi" w:hAnsiTheme="minorHAnsi" w:cstheme="minorHAnsi"/>
                <w:b/>
                <w:sz w:val="28"/>
                <w:szCs w:val="28"/>
              </w:rPr>
            </w:pPr>
            <w:r>
              <w:rPr>
                <w:rFonts w:asciiTheme="minorHAnsi" w:hAnsiTheme="minorHAnsi" w:cstheme="minorHAnsi"/>
                <w:b/>
                <w:sz w:val="28"/>
                <w:szCs w:val="28"/>
              </w:rPr>
              <w:t>Other Clerks</w:t>
            </w:r>
          </w:p>
        </w:tc>
      </w:tr>
      <w:tr w:rsidR="00A22791" w:rsidRPr="00937FE1" w:rsidTr="00141F25">
        <w:trPr>
          <w:trHeight w:val="2310"/>
          <w:jc w:val="center"/>
        </w:trPr>
        <w:tc>
          <w:tcPr>
            <w:tcW w:w="3759" w:type="dxa"/>
            <w:tcBorders>
              <w:top w:val="single" w:sz="6" w:space="0" w:color="auto"/>
              <w:left w:val="double" w:sz="18" w:space="0" w:color="auto"/>
              <w:bottom w:val="single" w:sz="6" w:space="0" w:color="auto"/>
              <w:right w:val="single" w:sz="6" w:space="0" w:color="auto"/>
            </w:tcBorders>
            <w:vAlign w:val="center"/>
          </w:tcPr>
          <w:p w:rsidR="00A22791" w:rsidRPr="00743B03" w:rsidRDefault="00A22791" w:rsidP="00141F25">
            <w:pPr>
              <w:ind w:left="231"/>
              <w:jc w:val="both"/>
              <w:rPr>
                <w:rFonts w:asciiTheme="minorHAnsi" w:hAnsiTheme="minorHAnsi" w:cstheme="minorHAnsi"/>
                <w:b/>
                <w:sz w:val="28"/>
                <w:szCs w:val="28"/>
              </w:rPr>
            </w:pPr>
            <w:r w:rsidRPr="00743B03">
              <w:rPr>
                <w:rFonts w:asciiTheme="minorHAnsi" w:hAnsiTheme="minorHAnsi" w:cstheme="minorHAnsi"/>
                <w:b/>
                <w:sz w:val="28"/>
                <w:szCs w:val="28"/>
              </w:rPr>
              <w:t>PURPOSE OF JOB</w:t>
            </w:r>
          </w:p>
        </w:tc>
        <w:tc>
          <w:tcPr>
            <w:tcW w:w="6664" w:type="dxa"/>
            <w:tcBorders>
              <w:top w:val="single" w:sz="6" w:space="0" w:color="auto"/>
              <w:left w:val="nil"/>
              <w:bottom w:val="single" w:sz="4" w:space="0" w:color="auto"/>
              <w:right w:val="double" w:sz="18" w:space="0" w:color="auto"/>
            </w:tcBorders>
            <w:vAlign w:val="center"/>
          </w:tcPr>
          <w:p w:rsidR="00A22791" w:rsidRPr="00743B03" w:rsidRDefault="0010462D" w:rsidP="001A4280">
            <w:pPr>
              <w:rPr>
                <w:rFonts w:asciiTheme="minorHAnsi" w:hAnsiTheme="minorHAnsi" w:cstheme="minorHAnsi"/>
                <w:b/>
                <w:sz w:val="28"/>
                <w:szCs w:val="28"/>
              </w:rPr>
            </w:pPr>
            <w:r>
              <w:rPr>
                <w:rFonts w:asciiTheme="minorHAnsi" w:hAnsiTheme="minorHAnsi" w:cstheme="minorHAnsi"/>
                <w:b/>
                <w:sz w:val="28"/>
                <w:szCs w:val="28"/>
              </w:rPr>
              <w:t>Provide</w:t>
            </w:r>
            <w:r w:rsidRPr="0010462D">
              <w:rPr>
                <w:rFonts w:asciiTheme="minorHAnsi" w:hAnsiTheme="minorHAnsi" w:cstheme="minorHAnsi"/>
                <w:b/>
                <w:sz w:val="28"/>
                <w:szCs w:val="28"/>
              </w:rPr>
              <w:t xml:space="preserve"> administrative support, advice and guidance to the local governing bodies on governance, constitutional and procedural matters.</w:t>
            </w:r>
          </w:p>
        </w:tc>
      </w:tr>
      <w:tr w:rsidR="00A22791" w:rsidRPr="00937FE1" w:rsidTr="00141F25">
        <w:trPr>
          <w:trHeight w:val="1243"/>
          <w:jc w:val="center"/>
        </w:trPr>
        <w:tc>
          <w:tcPr>
            <w:tcW w:w="3759" w:type="dxa"/>
            <w:tcBorders>
              <w:top w:val="single" w:sz="6" w:space="0" w:color="auto"/>
              <w:left w:val="double" w:sz="18" w:space="0" w:color="auto"/>
              <w:bottom w:val="double" w:sz="18" w:space="0" w:color="auto"/>
              <w:right w:val="single" w:sz="6" w:space="0" w:color="auto"/>
            </w:tcBorders>
            <w:vAlign w:val="center"/>
          </w:tcPr>
          <w:p w:rsidR="00A22791" w:rsidRPr="00743B03" w:rsidRDefault="00A22791" w:rsidP="00141F25">
            <w:pPr>
              <w:ind w:left="231"/>
              <w:jc w:val="both"/>
              <w:rPr>
                <w:rFonts w:asciiTheme="minorHAnsi" w:hAnsiTheme="minorHAnsi" w:cstheme="minorHAnsi"/>
                <w:b/>
                <w:sz w:val="28"/>
                <w:szCs w:val="28"/>
              </w:rPr>
            </w:pPr>
            <w:r w:rsidRPr="00743B03">
              <w:rPr>
                <w:rFonts w:asciiTheme="minorHAnsi" w:hAnsiTheme="minorHAnsi" w:cstheme="minorHAnsi"/>
                <w:b/>
                <w:sz w:val="28"/>
                <w:szCs w:val="28"/>
              </w:rPr>
              <w:t>RELEVANT QUALIFICATIONS</w:t>
            </w:r>
          </w:p>
        </w:tc>
        <w:tc>
          <w:tcPr>
            <w:tcW w:w="6664" w:type="dxa"/>
            <w:tcBorders>
              <w:top w:val="single" w:sz="4" w:space="0" w:color="auto"/>
              <w:left w:val="nil"/>
              <w:bottom w:val="double" w:sz="18" w:space="0" w:color="auto"/>
              <w:right w:val="double" w:sz="18" w:space="0" w:color="auto"/>
            </w:tcBorders>
            <w:vAlign w:val="center"/>
          </w:tcPr>
          <w:p w:rsidR="002A28E5" w:rsidRPr="00743B03" w:rsidRDefault="00DF1845" w:rsidP="00DF1845">
            <w:pPr>
              <w:numPr>
                <w:ilvl w:val="0"/>
                <w:numId w:val="12"/>
              </w:numPr>
              <w:tabs>
                <w:tab w:val="clear" w:pos="720"/>
                <w:tab w:val="num" w:pos="0"/>
              </w:tabs>
              <w:ind w:left="0"/>
              <w:rPr>
                <w:rFonts w:asciiTheme="minorHAnsi" w:hAnsiTheme="minorHAnsi" w:cstheme="minorHAnsi"/>
                <w:b/>
                <w:bCs/>
                <w:sz w:val="28"/>
                <w:szCs w:val="28"/>
              </w:rPr>
            </w:pPr>
            <w:r w:rsidRPr="00743B03">
              <w:rPr>
                <w:rFonts w:asciiTheme="minorHAnsi" w:hAnsiTheme="minorHAnsi" w:cstheme="minorHAnsi"/>
                <w:b/>
                <w:bCs/>
                <w:sz w:val="28"/>
                <w:szCs w:val="28"/>
              </w:rPr>
              <w:t xml:space="preserve">NVQ 2 </w:t>
            </w:r>
            <w:r w:rsidR="0010462D">
              <w:rPr>
                <w:rFonts w:asciiTheme="minorHAnsi" w:hAnsiTheme="minorHAnsi" w:cstheme="minorHAnsi"/>
                <w:b/>
                <w:bCs/>
                <w:sz w:val="28"/>
                <w:szCs w:val="28"/>
              </w:rPr>
              <w:t xml:space="preserve">or Equivalent </w:t>
            </w:r>
            <w:r w:rsidRPr="00743B03">
              <w:rPr>
                <w:rFonts w:asciiTheme="minorHAnsi" w:hAnsiTheme="minorHAnsi" w:cstheme="minorHAnsi"/>
                <w:b/>
                <w:bCs/>
                <w:sz w:val="28"/>
                <w:szCs w:val="28"/>
              </w:rPr>
              <w:t>Q</w:t>
            </w:r>
            <w:r w:rsidR="0010462D">
              <w:rPr>
                <w:rFonts w:asciiTheme="minorHAnsi" w:hAnsiTheme="minorHAnsi" w:cstheme="minorHAnsi"/>
                <w:b/>
                <w:bCs/>
                <w:sz w:val="28"/>
                <w:szCs w:val="28"/>
              </w:rPr>
              <w:t>ualification</w:t>
            </w:r>
            <w:r w:rsidRPr="00743B03">
              <w:rPr>
                <w:rFonts w:asciiTheme="minorHAnsi" w:hAnsiTheme="minorHAnsi" w:cstheme="minorHAnsi"/>
                <w:b/>
                <w:bCs/>
                <w:sz w:val="28"/>
                <w:szCs w:val="28"/>
              </w:rPr>
              <w:t xml:space="preserve"> </w:t>
            </w:r>
            <w:r w:rsidR="0010462D">
              <w:rPr>
                <w:rFonts w:asciiTheme="minorHAnsi" w:hAnsiTheme="minorHAnsi" w:cstheme="minorHAnsi"/>
                <w:b/>
                <w:bCs/>
                <w:sz w:val="28"/>
                <w:szCs w:val="28"/>
              </w:rPr>
              <w:t>or</w:t>
            </w:r>
            <w:r w:rsidRPr="00743B03">
              <w:rPr>
                <w:rFonts w:asciiTheme="minorHAnsi" w:hAnsiTheme="minorHAnsi" w:cstheme="minorHAnsi"/>
                <w:b/>
                <w:bCs/>
                <w:sz w:val="28"/>
                <w:szCs w:val="28"/>
              </w:rPr>
              <w:t xml:space="preserve"> </w:t>
            </w:r>
            <w:r w:rsidR="0010462D">
              <w:rPr>
                <w:rFonts w:asciiTheme="minorHAnsi" w:hAnsiTheme="minorHAnsi" w:cstheme="minorHAnsi"/>
                <w:b/>
                <w:bCs/>
                <w:sz w:val="28"/>
                <w:szCs w:val="28"/>
              </w:rPr>
              <w:t>Experience in a relevant discipline</w:t>
            </w:r>
          </w:p>
          <w:p w:rsidR="00A22791" w:rsidRPr="00743B03" w:rsidRDefault="0010462D" w:rsidP="001A4280">
            <w:pPr>
              <w:numPr>
                <w:ilvl w:val="0"/>
                <w:numId w:val="12"/>
              </w:numPr>
              <w:tabs>
                <w:tab w:val="clear" w:pos="720"/>
                <w:tab w:val="num" w:pos="0"/>
              </w:tabs>
              <w:ind w:left="0"/>
              <w:rPr>
                <w:rFonts w:asciiTheme="minorHAnsi" w:hAnsiTheme="minorHAnsi" w:cstheme="minorHAnsi"/>
                <w:b/>
                <w:bCs/>
                <w:sz w:val="28"/>
                <w:szCs w:val="28"/>
              </w:rPr>
            </w:pPr>
            <w:r>
              <w:rPr>
                <w:rFonts w:asciiTheme="minorHAnsi" w:hAnsiTheme="minorHAnsi" w:cstheme="minorHAnsi"/>
                <w:b/>
                <w:bCs/>
                <w:sz w:val="28"/>
                <w:szCs w:val="28"/>
              </w:rPr>
              <w:t>Good oral and written communication skills</w:t>
            </w:r>
          </w:p>
        </w:tc>
      </w:tr>
    </w:tbl>
    <w:p w:rsidR="00A74A71" w:rsidRPr="00937FE1" w:rsidRDefault="00A74A71" w:rsidP="00A74A71">
      <w:pPr>
        <w:rPr>
          <w:rFonts w:ascii="Calibri" w:hAnsi="Calibri" w:cs="Calibri"/>
          <w:b/>
          <w:sz w:val="28"/>
          <w:szCs w:val="28"/>
        </w:rPr>
      </w:pPr>
    </w:p>
    <w:p w:rsidR="00937FE1" w:rsidRPr="00937FE1" w:rsidRDefault="00937FE1" w:rsidP="00A74A71">
      <w:pPr>
        <w:rPr>
          <w:rFonts w:ascii="Calibri" w:hAnsi="Calibri" w:cs="Calibri"/>
          <w:b/>
          <w:sz w:val="28"/>
          <w:szCs w:val="28"/>
        </w:rPr>
      </w:pPr>
    </w:p>
    <w:p w:rsidR="00743B03" w:rsidRDefault="00743B03">
      <w:pPr>
        <w:rPr>
          <w:rFonts w:ascii="Calibri" w:hAnsi="Calibri" w:cs="Calibri"/>
          <w:b/>
          <w:sz w:val="28"/>
          <w:szCs w:val="28"/>
        </w:rPr>
      </w:pPr>
      <w:r>
        <w:rPr>
          <w:rFonts w:ascii="Calibri" w:hAnsi="Calibri" w:cs="Calibri"/>
          <w:b/>
          <w:sz w:val="28"/>
          <w:szCs w:val="28"/>
        </w:rPr>
        <w:br w:type="page"/>
      </w:r>
    </w:p>
    <w:p w:rsidR="00937FE1" w:rsidRPr="00743B03" w:rsidRDefault="000E77FC" w:rsidP="00743B03">
      <w:pPr>
        <w:jc w:val="center"/>
        <w:rPr>
          <w:rFonts w:asciiTheme="minorHAnsi" w:hAnsiTheme="minorHAnsi" w:cstheme="minorHAnsi"/>
          <w:b/>
          <w:sz w:val="28"/>
          <w:szCs w:val="28"/>
        </w:rPr>
      </w:pPr>
      <w:r>
        <w:rPr>
          <w:rFonts w:asciiTheme="minorHAnsi" w:hAnsiTheme="minorHAnsi" w:cstheme="minorHAnsi"/>
          <w:b/>
          <w:sz w:val="28"/>
          <w:szCs w:val="28"/>
        </w:rPr>
        <w:lastRenderedPageBreak/>
        <w:t>JOB DESCRIPTION FOR POST OF</w:t>
      </w:r>
      <w:proofErr w:type="gramStart"/>
      <w:r>
        <w:rPr>
          <w:rFonts w:asciiTheme="minorHAnsi" w:hAnsiTheme="minorHAnsi" w:cstheme="minorHAnsi"/>
          <w:b/>
          <w:sz w:val="28"/>
          <w:szCs w:val="28"/>
        </w:rPr>
        <w:t>:-</w:t>
      </w:r>
      <w:proofErr w:type="gramEnd"/>
      <w:r>
        <w:rPr>
          <w:rFonts w:asciiTheme="minorHAnsi" w:hAnsiTheme="minorHAnsi" w:cstheme="minorHAnsi"/>
          <w:b/>
          <w:sz w:val="28"/>
          <w:szCs w:val="28"/>
        </w:rPr>
        <w:t xml:space="preserve"> </w:t>
      </w:r>
      <w:r w:rsidR="00743B03">
        <w:rPr>
          <w:rFonts w:asciiTheme="minorHAnsi" w:hAnsiTheme="minorHAnsi" w:cstheme="minorHAnsi"/>
          <w:b/>
          <w:sz w:val="28"/>
          <w:szCs w:val="28"/>
        </w:rPr>
        <w:t>CLERK TO GOVERNORS</w:t>
      </w:r>
    </w:p>
    <w:p w:rsidR="00937FE1" w:rsidRPr="00743B03" w:rsidRDefault="00937FE1" w:rsidP="00743B03">
      <w:pPr>
        <w:rPr>
          <w:rFonts w:asciiTheme="minorHAnsi" w:hAnsiTheme="minorHAnsi" w:cstheme="minorHAnsi"/>
          <w:b/>
          <w:sz w:val="28"/>
          <w:szCs w:val="28"/>
        </w:rPr>
      </w:pPr>
    </w:p>
    <w:p w:rsidR="002A28E5" w:rsidRPr="00982103" w:rsidRDefault="00A74A71" w:rsidP="00982103">
      <w:pPr>
        <w:rPr>
          <w:rFonts w:asciiTheme="minorHAnsi" w:hAnsiTheme="minorHAnsi" w:cstheme="minorHAnsi"/>
          <w:szCs w:val="28"/>
        </w:rPr>
      </w:pPr>
      <w:r w:rsidRPr="00743B03">
        <w:rPr>
          <w:rFonts w:asciiTheme="minorHAnsi" w:hAnsiTheme="minorHAnsi" w:cstheme="minorHAnsi"/>
          <w:szCs w:val="28"/>
        </w:rPr>
        <w:t xml:space="preserve">The </w:t>
      </w:r>
      <w:r w:rsidR="0010462D" w:rsidRPr="00743B03">
        <w:rPr>
          <w:rFonts w:asciiTheme="minorHAnsi" w:hAnsiTheme="minorHAnsi" w:cstheme="minorHAnsi"/>
          <w:szCs w:val="28"/>
        </w:rPr>
        <w:t>post holder</w:t>
      </w:r>
      <w:r w:rsidRPr="00743B03">
        <w:rPr>
          <w:rFonts w:asciiTheme="minorHAnsi" w:hAnsiTheme="minorHAnsi" w:cstheme="minorHAnsi"/>
          <w:szCs w:val="28"/>
        </w:rPr>
        <w:t xml:space="preserve"> must at all times carry out his/her duties and responsibilities within the spirit of </w:t>
      </w:r>
      <w:r w:rsidR="00937FE1" w:rsidRPr="00743B03">
        <w:rPr>
          <w:rFonts w:asciiTheme="minorHAnsi" w:hAnsiTheme="minorHAnsi" w:cstheme="minorHAnsi"/>
          <w:szCs w:val="28"/>
        </w:rPr>
        <w:t>SCSP’s</w:t>
      </w:r>
      <w:r w:rsidRPr="00743B03">
        <w:rPr>
          <w:rFonts w:asciiTheme="minorHAnsi" w:hAnsiTheme="minorHAnsi" w:cstheme="minorHAnsi"/>
          <w:szCs w:val="28"/>
        </w:rPr>
        <w:t xml:space="preserve"> Policies and within the framework of the Education Act 2002, and School Standards and Framework Act 1998 with particular regard to the statutory responsibilities of the Governing Bodies of Schools.</w:t>
      </w:r>
    </w:p>
    <w:p w:rsidR="00982103" w:rsidRDefault="00982103" w:rsidP="00982103">
      <w:pPr>
        <w:pStyle w:val="Heading5"/>
        <w:spacing w:before="0" w:after="0"/>
        <w:rPr>
          <w:rFonts w:asciiTheme="minorHAnsi" w:hAnsiTheme="minorHAnsi" w:cstheme="minorHAnsi"/>
          <w:i w:val="0"/>
          <w:sz w:val="28"/>
          <w:szCs w:val="28"/>
        </w:rPr>
      </w:pPr>
    </w:p>
    <w:p w:rsidR="007D6BA7" w:rsidRDefault="007D6BA7" w:rsidP="00982103">
      <w:pPr>
        <w:pStyle w:val="Heading5"/>
        <w:spacing w:before="0" w:after="80"/>
        <w:rPr>
          <w:rFonts w:asciiTheme="minorHAnsi" w:hAnsiTheme="minorHAnsi" w:cstheme="minorHAnsi"/>
          <w:i w:val="0"/>
          <w:sz w:val="28"/>
          <w:szCs w:val="28"/>
        </w:rPr>
      </w:pPr>
      <w:r>
        <w:rPr>
          <w:rFonts w:asciiTheme="minorHAnsi" w:hAnsiTheme="minorHAnsi" w:cstheme="minorHAnsi"/>
          <w:i w:val="0"/>
          <w:sz w:val="28"/>
          <w:szCs w:val="28"/>
        </w:rPr>
        <w:t>PURPOSE OF ROLE</w:t>
      </w:r>
    </w:p>
    <w:p w:rsidR="007D6BA7" w:rsidRDefault="007D6BA7" w:rsidP="007D6BA7">
      <w:pPr>
        <w:rPr>
          <w:rFonts w:asciiTheme="minorHAnsi" w:hAnsiTheme="minorHAnsi" w:cstheme="minorHAnsi"/>
        </w:rPr>
      </w:pPr>
      <w:r>
        <w:rPr>
          <w:rFonts w:asciiTheme="minorHAnsi" w:hAnsiTheme="minorHAnsi" w:cstheme="minorHAnsi"/>
        </w:rPr>
        <w:t xml:space="preserve">To provide </w:t>
      </w:r>
      <w:r w:rsidR="0010462D">
        <w:rPr>
          <w:rFonts w:asciiTheme="minorHAnsi" w:hAnsiTheme="minorHAnsi" w:cstheme="minorHAnsi"/>
        </w:rPr>
        <w:t xml:space="preserve">administrative support, </w:t>
      </w:r>
      <w:r>
        <w:rPr>
          <w:rFonts w:asciiTheme="minorHAnsi" w:hAnsiTheme="minorHAnsi" w:cstheme="minorHAnsi"/>
        </w:rPr>
        <w:t>advice and guidance to the local governing bodies on governance, constitutional and procedural matters. A clerk contributes towards the efficient and effective functioning of governance across our Trust by providing:</w:t>
      </w:r>
    </w:p>
    <w:p w:rsidR="007D6BA7" w:rsidRDefault="007D6BA7" w:rsidP="007D6BA7">
      <w:pPr>
        <w:pStyle w:val="ListParagraph"/>
        <w:numPr>
          <w:ilvl w:val="0"/>
          <w:numId w:val="13"/>
        </w:numPr>
        <w:spacing w:before="120"/>
        <w:ind w:left="714" w:hanging="357"/>
        <w:rPr>
          <w:rFonts w:asciiTheme="minorHAnsi" w:hAnsiTheme="minorHAnsi" w:cstheme="minorHAnsi"/>
        </w:rPr>
      </w:pPr>
      <w:r>
        <w:rPr>
          <w:rFonts w:asciiTheme="minorHAnsi" w:hAnsiTheme="minorHAnsi" w:cstheme="minorHAnsi"/>
        </w:rPr>
        <w:t>administrative and organisational support</w:t>
      </w:r>
    </w:p>
    <w:p w:rsidR="007D6BA7" w:rsidRDefault="007D6BA7" w:rsidP="007D6BA7">
      <w:pPr>
        <w:pStyle w:val="ListParagraph"/>
        <w:numPr>
          <w:ilvl w:val="0"/>
          <w:numId w:val="13"/>
        </w:numPr>
        <w:spacing w:before="120"/>
        <w:ind w:left="714" w:hanging="357"/>
        <w:rPr>
          <w:rFonts w:asciiTheme="minorHAnsi" w:hAnsiTheme="minorHAnsi" w:cstheme="minorHAnsi"/>
        </w:rPr>
      </w:pPr>
      <w:r>
        <w:rPr>
          <w:rFonts w:asciiTheme="minorHAnsi" w:hAnsiTheme="minorHAnsi" w:cstheme="minorHAnsi"/>
        </w:rPr>
        <w:t>guidance to ensure the local governing bodies works in compliance with its legal and regulatory framework</w:t>
      </w:r>
    </w:p>
    <w:p w:rsidR="007D6BA7" w:rsidRPr="00982103" w:rsidRDefault="007D6BA7" w:rsidP="002A28E5">
      <w:pPr>
        <w:pStyle w:val="ListParagraph"/>
        <w:numPr>
          <w:ilvl w:val="0"/>
          <w:numId w:val="13"/>
        </w:numPr>
        <w:spacing w:before="120"/>
        <w:ind w:left="714" w:hanging="357"/>
        <w:rPr>
          <w:rFonts w:asciiTheme="minorHAnsi" w:hAnsiTheme="minorHAnsi" w:cstheme="minorHAnsi"/>
        </w:rPr>
      </w:pPr>
      <w:proofErr w:type="gramStart"/>
      <w:r>
        <w:rPr>
          <w:rFonts w:asciiTheme="minorHAnsi" w:hAnsiTheme="minorHAnsi" w:cstheme="minorHAnsi"/>
        </w:rPr>
        <w:t>advice</w:t>
      </w:r>
      <w:proofErr w:type="gramEnd"/>
      <w:r>
        <w:rPr>
          <w:rFonts w:asciiTheme="minorHAnsi" w:hAnsiTheme="minorHAnsi" w:cstheme="minorHAnsi"/>
        </w:rPr>
        <w:t xml:space="preserve"> </w:t>
      </w:r>
      <w:bookmarkStart w:id="0" w:name="_GoBack"/>
      <w:bookmarkEnd w:id="0"/>
      <w:r>
        <w:rPr>
          <w:rFonts w:asciiTheme="minorHAnsi" w:hAnsiTheme="minorHAnsi" w:cstheme="minorHAnsi"/>
        </w:rPr>
        <w:t>on procedural matters relating to the operation of the local governing bodies.</w:t>
      </w:r>
    </w:p>
    <w:p w:rsidR="00982103" w:rsidRDefault="00982103" w:rsidP="00982103">
      <w:pPr>
        <w:pStyle w:val="Heading5"/>
        <w:spacing w:before="0" w:after="0"/>
        <w:rPr>
          <w:rFonts w:asciiTheme="minorHAnsi" w:hAnsiTheme="minorHAnsi" w:cstheme="minorHAnsi"/>
          <w:i w:val="0"/>
          <w:sz w:val="28"/>
          <w:szCs w:val="28"/>
        </w:rPr>
      </w:pPr>
    </w:p>
    <w:p w:rsidR="002A28E5" w:rsidRPr="00743B03" w:rsidRDefault="002A28E5" w:rsidP="00982103">
      <w:pPr>
        <w:pStyle w:val="Heading5"/>
        <w:spacing w:before="0" w:after="0"/>
        <w:rPr>
          <w:rFonts w:asciiTheme="minorHAnsi" w:hAnsiTheme="minorHAnsi" w:cstheme="minorHAnsi"/>
          <w:i w:val="0"/>
          <w:sz w:val="28"/>
          <w:szCs w:val="28"/>
        </w:rPr>
      </w:pPr>
      <w:r w:rsidRPr="00743B03">
        <w:rPr>
          <w:rFonts w:asciiTheme="minorHAnsi" w:hAnsiTheme="minorHAnsi" w:cstheme="minorHAnsi"/>
          <w:i w:val="0"/>
          <w:sz w:val="28"/>
          <w:szCs w:val="28"/>
        </w:rPr>
        <w:t>MAIN DUTIES AND RESPONSIBILITIES</w:t>
      </w:r>
    </w:p>
    <w:p w:rsidR="002A28E5" w:rsidRDefault="002A28E5" w:rsidP="002A28E5">
      <w:pPr>
        <w:rPr>
          <w:rFonts w:asciiTheme="minorHAnsi" w:hAnsiTheme="minorHAnsi" w:cstheme="minorHAnsi"/>
          <w:sz w:val="28"/>
          <w:szCs w:val="28"/>
        </w:rPr>
      </w:pPr>
    </w:p>
    <w:p w:rsidR="00B4641E" w:rsidRPr="00B4641E" w:rsidRDefault="00B4641E" w:rsidP="00B4641E">
      <w:pPr>
        <w:pStyle w:val="ListParagraph"/>
        <w:numPr>
          <w:ilvl w:val="0"/>
          <w:numId w:val="16"/>
        </w:numPr>
        <w:rPr>
          <w:rFonts w:asciiTheme="minorHAnsi" w:hAnsiTheme="minorHAnsi" w:cstheme="minorHAnsi"/>
          <w:sz w:val="28"/>
          <w:szCs w:val="28"/>
        </w:rPr>
      </w:pPr>
      <w:r w:rsidRPr="00B4641E">
        <w:rPr>
          <w:rFonts w:asciiTheme="minorHAnsi" w:hAnsiTheme="minorHAnsi" w:cstheme="minorHAnsi"/>
          <w:bCs/>
          <w:sz w:val="28"/>
          <w:szCs w:val="28"/>
          <w:u w:val="single"/>
        </w:rPr>
        <w:t>ORGANISATION AND ADMINISTRATION OF MEETINGS</w:t>
      </w:r>
    </w:p>
    <w:p w:rsidR="00B4641E" w:rsidRDefault="00B4641E" w:rsidP="002A28E5">
      <w:pPr>
        <w:rPr>
          <w:rFonts w:asciiTheme="minorHAnsi" w:hAnsiTheme="minorHAnsi" w:cstheme="minorHAnsi"/>
          <w:sz w:val="28"/>
          <w:szCs w:val="28"/>
        </w:rPr>
      </w:pPr>
    </w:p>
    <w:p w:rsidR="00B4641E" w:rsidRDefault="00B4641E" w:rsidP="00982103">
      <w:pPr>
        <w:pStyle w:val="Heading8"/>
        <w:spacing w:before="0" w:after="120"/>
        <w:rPr>
          <w:rFonts w:asciiTheme="minorHAnsi" w:hAnsiTheme="minorHAnsi" w:cstheme="minorHAnsi"/>
          <w:bCs/>
          <w:i w:val="0"/>
          <w:szCs w:val="28"/>
        </w:rPr>
      </w:pPr>
      <w:r w:rsidRPr="007D6BA7">
        <w:rPr>
          <w:rFonts w:asciiTheme="minorHAnsi" w:hAnsiTheme="minorHAnsi" w:cstheme="minorHAnsi"/>
          <w:bCs/>
          <w:i w:val="0"/>
          <w:szCs w:val="28"/>
        </w:rPr>
        <w:t>The clerk prepares for and administrates meetings, allowing the board to make effective use of their time and focus on strategic matters. The clerk supports the smooth and effective running of meetings by:</w:t>
      </w:r>
    </w:p>
    <w:p w:rsidR="00B4641E" w:rsidRPr="007D6BA7" w:rsidRDefault="00B4641E" w:rsidP="00B4641E">
      <w:pPr>
        <w:numPr>
          <w:ilvl w:val="0"/>
          <w:numId w:val="8"/>
        </w:numPr>
        <w:spacing w:after="80"/>
        <w:ind w:left="714" w:hanging="357"/>
        <w:rPr>
          <w:rFonts w:asciiTheme="minorHAnsi" w:hAnsiTheme="minorHAnsi" w:cstheme="minorHAnsi"/>
          <w:szCs w:val="28"/>
        </w:rPr>
      </w:pPr>
      <w:r w:rsidRPr="007D6BA7">
        <w:rPr>
          <w:rFonts w:asciiTheme="minorHAnsi" w:hAnsiTheme="minorHAnsi" w:cstheme="minorHAnsi"/>
          <w:szCs w:val="28"/>
        </w:rPr>
        <w:t xml:space="preserve">working with the chair and headteacher to prepare a focused agenda for </w:t>
      </w:r>
      <w:r>
        <w:rPr>
          <w:rFonts w:asciiTheme="minorHAnsi" w:hAnsiTheme="minorHAnsi" w:cstheme="minorHAnsi"/>
          <w:szCs w:val="28"/>
        </w:rPr>
        <w:t xml:space="preserve">local </w:t>
      </w:r>
      <w:r w:rsidRPr="007D6BA7">
        <w:rPr>
          <w:rFonts w:asciiTheme="minorHAnsi" w:hAnsiTheme="minorHAnsi" w:cstheme="minorHAnsi"/>
          <w:szCs w:val="28"/>
        </w:rPr>
        <w:t>governing bo</w:t>
      </w:r>
      <w:r>
        <w:rPr>
          <w:rFonts w:asciiTheme="minorHAnsi" w:hAnsiTheme="minorHAnsi" w:cstheme="minorHAnsi"/>
          <w:szCs w:val="28"/>
        </w:rPr>
        <w:t>dy</w:t>
      </w:r>
      <w:r w:rsidRPr="007D6BA7">
        <w:rPr>
          <w:rFonts w:asciiTheme="minorHAnsi" w:hAnsiTheme="minorHAnsi" w:cstheme="minorHAnsi"/>
          <w:szCs w:val="28"/>
        </w:rPr>
        <w:t xml:space="preserve"> meetings and committee meetings </w:t>
      </w:r>
    </w:p>
    <w:p w:rsidR="00B4641E" w:rsidRPr="007D6BA7" w:rsidRDefault="00B4641E" w:rsidP="00B4641E">
      <w:pPr>
        <w:numPr>
          <w:ilvl w:val="0"/>
          <w:numId w:val="8"/>
        </w:numPr>
        <w:spacing w:after="80"/>
        <w:ind w:left="714" w:hanging="357"/>
        <w:rPr>
          <w:rFonts w:asciiTheme="minorHAnsi" w:hAnsiTheme="minorHAnsi" w:cstheme="minorHAnsi"/>
          <w:szCs w:val="28"/>
        </w:rPr>
      </w:pPr>
      <w:r w:rsidRPr="007D6BA7">
        <w:rPr>
          <w:rFonts w:asciiTheme="minorHAnsi" w:hAnsiTheme="minorHAnsi" w:cstheme="minorHAnsi"/>
          <w:szCs w:val="28"/>
        </w:rPr>
        <w:t xml:space="preserve">liaising with those preparing papers to make sure they are available on time, and distribute the agenda and papers as required by legislation </w:t>
      </w:r>
    </w:p>
    <w:p w:rsidR="00B4641E" w:rsidRPr="007D6BA7" w:rsidRDefault="00B4641E" w:rsidP="00B4641E">
      <w:pPr>
        <w:numPr>
          <w:ilvl w:val="0"/>
          <w:numId w:val="8"/>
        </w:numPr>
        <w:spacing w:after="80"/>
        <w:ind w:left="714" w:hanging="357"/>
        <w:rPr>
          <w:rFonts w:asciiTheme="minorHAnsi" w:hAnsiTheme="minorHAnsi" w:cstheme="minorHAnsi"/>
          <w:szCs w:val="28"/>
        </w:rPr>
      </w:pPr>
      <w:r w:rsidRPr="007D6BA7">
        <w:rPr>
          <w:rFonts w:asciiTheme="minorHAnsi" w:hAnsiTheme="minorHAnsi" w:cstheme="minorHAnsi"/>
          <w:szCs w:val="28"/>
        </w:rPr>
        <w:t xml:space="preserve">ensuring meetings are quorate, inclusive and well structured </w:t>
      </w:r>
    </w:p>
    <w:p w:rsidR="00B4641E" w:rsidRDefault="00B4641E" w:rsidP="00B4641E">
      <w:pPr>
        <w:numPr>
          <w:ilvl w:val="0"/>
          <w:numId w:val="8"/>
        </w:numPr>
        <w:spacing w:after="80"/>
        <w:ind w:left="714" w:hanging="357"/>
        <w:rPr>
          <w:rFonts w:asciiTheme="minorHAnsi" w:hAnsiTheme="minorHAnsi" w:cstheme="minorHAnsi"/>
          <w:szCs w:val="28"/>
        </w:rPr>
      </w:pPr>
      <w:r w:rsidRPr="007D6BA7">
        <w:rPr>
          <w:rFonts w:asciiTheme="minorHAnsi" w:hAnsiTheme="minorHAnsi" w:cstheme="minorHAnsi"/>
          <w:szCs w:val="28"/>
        </w:rPr>
        <w:t xml:space="preserve">recording the attendance of governors at meetings </w:t>
      </w:r>
    </w:p>
    <w:p w:rsidR="00B4641E" w:rsidRPr="007D6BA7" w:rsidRDefault="00B4641E" w:rsidP="00B4641E">
      <w:pPr>
        <w:numPr>
          <w:ilvl w:val="0"/>
          <w:numId w:val="8"/>
        </w:numPr>
        <w:spacing w:after="80"/>
        <w:ind w:left="714" w:hanging="357"/>
        <w:rPr>
          <w:rFonts w:asciiTheme="minorHAnsi" w:hAnsiTheme="minorHAnsi" w:cstheme="minorHAnsi"/>
          <w:szCs w:val="28"/>
        </w:rPr>
      </w:pPr>
      <w:r w:rsidRPr="007D6BA7">
        <w:rPr>
          <w:rFonts w:asciiTheme="minorHAnsi" w:hAnsiTheme="minorHAnsi" w:cstheme="minorHAnsi"/>
          <w:szCs w:val="28"/>
        </w:rPr>
        <w:t>drafting minutes of meetings, indicating who is responsible for any agreed actions with timescales, and circulate as agreed with the governing board</w:t>
      </w:r>
    </w:p>
    <w:p w:rsidR="00B4641E" w:rsidRDefault="00B4641E" w:rsidP="00B4641E">
      <w:pPr>
        <w:numPr>
          <w:ilvl w:val="0"/>
          <w:numId w:val="8"/>
        </w:numPr>
        <w:spacing w:after="80"/>
        <w:ind w:left="714" w:hanging="357"/>
        <w:rPr>
          <w:rFonts w:asciiTheme="minorHAnsi" w:hAnsiTheme="minorHAnsi" w:cstheme="minorHAnsi"/>
          <w:szCs w:val="28"/>
        </w:rPr>
      </w:pPr>
      <w:r w:rsidRPr="00B4641E">
        <w:rPr>
          <w:rFonts w:asciiTheme="minorHAnsi" w:hAnsiTheme="minorHAnsi" w:cstheme="minorHAnsi"/>
          <w:szCs w:val="28"/>
        </w:rPr>
        <w:t xml:space="preserve">circulating the reviewed minutes to all governors/members of the committee, the headteacher and other relevant bodies within the timescale agreed </w:t>
      </w:r>
    </w:p>
    <w:p w:rsidR="00B4641E" w:rsidRPr="00B4641E" w:rsidRDefault="00B4641E" w:rsidP="00B4641E">
      <w:pPr>
        <w:numPr>
          <w:ilvl w:val="0"/>
          <w:numId w:val="8"/>
        </w:numPr>
        <w:spacing w:after="80"/>
        <w:ind w:left="714" w:hanging="357"/>
        <w:rPr>
          <w:rFonts w:asciiTheme="minorHAnsi" w:hAnsiTheme="minorHAnsi" w:cstheme="minorHAnsi"/>
          <w:szCs w:val="28"/>
        </w:rPr>
      </w:pPr>
      <w:proofErr w:type="gramStart"/>
      <w:r w:rsidRPr="00B4641E">
        <w:rPr>
          <w:rFonts w:asciiTheme="minorHAnsi" w:hAnsiTheme="minorHAnsi" w:cstheme="minorHAnsi"/>
          <w:szCs w:val="28"/>
        </w:rPr>
        <w:t>following-up</w:t>
      </w:r>
      <w:proofErr w:type="gramEnd"/>
      <w:r w:rsidRPr="00B4641E">
        <w:rPr>
          <w:rFonts w:asciiTheme="minorHAnsi" w:hAnsiTheme="minorHAnsi" w:cstheme="minorHAnsi"/>
          <w:szCs w:val="28"/>
        </w:rPr>
        <w:t xml:space="preserve"> on any agreed action points with those responsible and informing the chair of progress.</w:t>
      </w:r>
    </w:p>
    <w:p w:rsidR="00B4641E" w:rsidRDefault="00B4641E" w:rsidP="00B4641E">
      <w:pPr>
        <w:rPr>
          <w:rFonts w:asciiTheme="minorHAnsi" w:hAnsiTheme="minorHAnsi" w:cstheme="minorHAnsi"/>
          <w:szCs w:val="28"/>
        </w:rPr>
      </w:pPr>
    </w:p>
    <w:p w:rsidR="00B4641E" w:rsidRPr="00B4641E" w:rsidRDefault="00B4641E" w:rsidP="00B4641E">
      <w:pPr>
        <w:pStyle w:val="Heading3"/>
        <w:numPr>
          <w:ilvl w:val="0"/>
          <w:numId w:val="16"/>
        </w:numPr>
        <w:spacing w:before="0" w:after="0"/>
        <w:rPr>
          <w:rFonts w:asciiTheme="minorHAnsi" w:hAnsiTheme="minorHAnsi" w:cstheme="minorHAnsi"/>
          <w:b w:val="0"/>
          <w:bCs w:val="0"/>
          <w:sz w:val="28"/>
          <w:szCs w:val="28"/>
          <w:u w:val="single"/>
        </w:rPr>
      </w:pPr>
      <w:r w:rsidRPr="00B4641E">
        <w:rPr>
          <w:rFonts w:asciiTheme="minorHAnsi" w:hAnsiTheme="minorHAnsi" w:cstheme="minorHAnsi"/>
          <w:b w:val="0"/>
          <w:bCs w:val="0"/>
          <w:sz w:val="28"/>
          <w:szCs w:val="28"/>
          <w:u w:val="single"/>
        </w:rPr>
        <w:t>ADVICE AND GUIDANCE</w:t>
      </w:r>
    </w:p>
    <w:p w:rsidR="00B4641E" w:rsidRDefault="00B4641E" w:rsidP="00B4641E">
      <w:pPr>
        <w:rPr>
          <w:rFonts w:asciiTheme="minorHAnsi" w:hAnsiTheme="minorHAnsi" w:cstheme="minorHAnsi"/>
          <w:szCs w:val="28"/>
        </w:rPr>
      </w:pPr>
    </w:p>
    <w:p w:rsidR="00B4641E" w:rsidRDefault="00B4641E" w:rsidP="00982103">
      <w:pPr>
        <w:spacing w:after="120"/>
        <w:rPr>
          <w:rFonts w:asciiTheme="minorHAnsi" w:hAnsiTheme="minorHAnsi" w:cstheme="minorHAnsi"/>
        </w:rPr>
      </w:pPr>
      <w:r>
        <w:rPr>
          <w:rFonts w:asciiTheme="minorHAnsi" w:hAnsiTheme="minorHAnsi" w:cstheme="minorHAnsi"/>
        </w:rPr>
        <w:t>The clerk provides independent advice to the local governing body on its duties and functions in line with the SCSP Scheme of Delegation, contributing to the efficient conduct of the board by:</w:t>
      </w:r>
    </w:p>
    <w:p w:rsidR="00B4641E" w:rsidRPr="007D6BA7" w:rsidRDefault="00B4641E" w:rsidP="00B4641E">
      <w:pPr>
        <w:pStyle w:val="ListParagraph"/>
        <w:numPr>
          <w:ilvl w:val="0"/>
          <w:numId w:val="15"/>
        </w:numPr>
        <w:spacing w:after="80"/>
        <w:ind w:left="714" w:hanging="357"/>
        <w:contextualSpacing w:val="0"/>
        <w:rPr>
          <w:rFonts w:asciiTheme="minorHAnsi" w:hAnsiTheme="minorHAnsi" w:cstheme="minorHAnsi"/>
        </w:rPr>
      </w:pPr>
      <w:r w:rsidRPr="007D6BA7">
        <w:rPr>
          <w:rFonts w:asciiTheme="minorHAnsi" w:hAnsiTheme="minorHAnsi" w:cstheme="minorHAnsi"/>
        </w:rPr>
        <w:t xml:space="preserve">advising the </w:t>
      </w:r>
      <w:r>
        <w:rPr>
          <w:rFonts w:asciiTheme="minorHAnsi" w:hAnsiTheme="minorHAnsi" w:cstheme="minorHAnsi"/>
        </w:rPr>
        <w:t xml:space="preserve">local governing bodies on their </w:t>
      </w:r>
      <w:r w:rsidRPr="007D6BA7">
        <w:rPr>
          <w:rFonts w:asciiTheme="minorHAnsi" w:hAnsiTheme="minorHAnsi" w:cstheme="minorHAnsi"/>
        </w:rPr>
        <w:t>core functions</w:t>
      </w:r>
      <w:r>
        <w:rPr>
          <w:rFonts w:asciiTheme="minorHAnsi" w:hAnsiTheme="minorHAnsi" w:cstheme="minorHAnsi"/>
        </w:rPr>
        <w:t xml:space="preserve"> in accordance with the SCSP Scheme of Delegation</w:t>
      </w:r>
      <w:r w:rsidRPr="007D6BA7">
        <w:rPr>
          <w:rFonts w:asciiTheme="minorHAnsi" w:hAnsiTheme="minorHAnsi" w:cstheme="minorHAnsi"/>
        </w:rPr>
        <w:t xml:space="preserve"> and Department for Education (</w:t>
      </w:r>
      <w:proofErr w:type="spellStart"/>
      <w:r w:rsidRPr="007D6BA7">
        <w:rPr>
          <w:rFonts w:asciiTheme="minorHAnsi" w:hAnsiTheme="minorHAnsi" w:cstheme="minorHAnsi"/>
        </w:rPr>
        <w:t>DfE</w:t>
      </w:r>
      <w:proofErr w:type="spellEnd"/>
      <w:r w:rsidRPr="007D6BA7">
        <w:rPr>
          <w:rFonts w:asciiTheme="minorHAnsi" w:hAnsiTheme="minorHAnsi" w:cstheme="minorHAnsi"/>
        </w:rPr>
        <w:t xml:space="preserve">) governance advice, including the Governance Handbook and Competency Framework for Governance  </w:t>
      </w:r>
    </w:p>
    <w:p w:rsidR="00B4641E" w:rsidRPr="007D6BA7" w:rsidRDefault="00B4641E" w:rsidP="00B4641E">
      <w:pPr>
        <w:pStyle w:val="ListParagraph"/>
        <w:numPr>
          <w:ilvl w:val="0"/>
          <w:numId w:val="15"/>
        </w:numPr>
        <w:spacing w:after="80"/>
        <w:ind w:left="714" w:hanging="357"/>
        <w:contextualSpacing w:val="0"/>
        <w:rPr>
          <w:rFonts w:asciiTheme="minorHAnsi" w:hAnsiTheme="minorHAnsi" w:cstheme="minorHAnsi"/>
        </w:rPr>
      </w:pPr>
      <w:r w:rsidRPr="007D6BA7">
        <w:rPr>
          <w:rFonts w:asciiTheme="minorHAnsi" w:hAnsiTheme="minorHAnsi" w:cstheme="minorHAnsi"/>
        </w:rPr>
        <w:t xml:space="preserve">advising the </w:t>
      </w:r>
      <w:r>
        <w:rPr>
          <w:rFonts w:asciiTheme="minorHAnsi" w:hAnsiTheme="minorHAnsi" w:cstheme="minorHAnsi"/>
        </w:rPr>
        <w:t>local governing bodies</w:t>
      </w:r>
      <w:r w:rsidRPr="007D6BA7">
        <w:rPr>
          <w:rFonts w:asciiTheme="minorHAnsi" w:hAnsiTheme="minorHAnsi" w:cstheme="minorHAnsi"/>
        </w:rPr>
        <w:t xml:space="preserve"> on relevant legislation and procedural matters where necessary before, during and after meetings </w:t>
      </w:r>
    </w:p>
    <w:p w:rsidR="00B4641E" w:rsidRPr="007D6BA7" w:rsidRDefault="00B4641E" w:rsidP="00B4641E">
      <w:pPr>
        <w:pStyle w:val="ListParagraph"/>
        <w:numPr>
          <w:ilvl w:val="0"/>
          <w:numId w:val="15"/>
        </w:numPr>
        <w:spacing w:after="80"/>
        <w:ind w:left="714" w:hanging="357"/>
        <w:contextualSpacing w:val="0"/>
        <w:rPr>
          <w:rFonts w:asciiTheme="minorHAnsi" w:hAnsiTheme="minorHAnsi" w:cstheme="minorHAnsi"/>
        </w:rPr>
      </w:pPr>
      <w:r w:rsidRPr="007D6BA7">
        <w:rPr>
          <w:rFonts w:asciiTheme="minorHAnsi" w:hAnsiTheme="minorHAnsi" w:cstheme="minorHAnsi"/>
        </w:rPr>
        <w:t xml:space="preserve">knowing where to access appropriate legal advice, support and guidance </w:t>
      </w:r>
    </w:p>
    <w:p w:rsidR="00B4641E" w:rsidRPr="007D6BA7" w:rsidRDefault="00B4641E" w:rsidP="00B4641E">
      <w:pPr>
        <w:pStyle w:val="ListParagraph"/>
        <w:numPr>
          <w:ilvl w:val="0"/>
          <w:numId w:val="15"/>
        </w:numPr>
        <w:spacing w:after="80"/>
        <w:ind w:left="714" w:hanging="357"/>
        <w:contextualSpacing w:val="0"/>
        <w:rPr>
          <w:rFonts w:asciiTheme="minorHAnsi" w:hAnsiTheme="minorHAnsi" w:cstheme="minorHAnsi"/>
        </w:rPr>
      </w:pPr>
      <w:r>
        <w:rPr>
          <w:rFonts w:asciiTheme="minorHAnsi" w:hAnsiTheme="minorHAnsi" w:cstheme="minorHAnsi"/>
        </w:rPr>
        <w:lastRenderedPageBreak/>
        <w:t>informing</w:t>
      </w:r>
      <w:r w:rsidRPr="007D6BA7">
        <w:rPr>
          <w:rFonts w:asciiTheme="minorHAnsi" w:hAnsiTheme="minorHAnsi" w:cstheme="minorHAnsi"/>
        </w:rPr>
        <w:t xml:space="preserve"> </w:t>
      </w:r>
      <w:r>
        <w:rPr>
          <w:rFonts w:asciiTheme="minorHAnsi" w:hAnsiTheme="minorHAnsi" w:cstheme="minorHAnsi"/>
        </w:rPr>
        <w:t>local governing bodies</w:t>
      </w:r>
      <w:r w:rsidRPr="007D6BA7">
        <w:rPr>
          <w:rFonts w:asciiTheme="minorHAnsi" w:hAnsiTheme="minorHAnsi" w:cstheme="minorHAnsi"/>
        </w:rPr>
        <w:t xml:space="preserve"> of any changes to its responsibilities as a result of a change in school</w:t>
      </w:r>
      <w:r>
        <w:rPr>
          <w:rFonts w:asciiTheme="minorHAnsi" w:hAnsiTheme="minorHAnsi" w:cstheme="minorHAnsi"/>
        </w:rPr>
        <w:t>/Trust</w:t>
      </w:r>
      <w:r w:rsidRPr="007D6BA7">
        <w:rPr>
          <w:rFonts w:asciiTheme="minorHAnsi" w:hAnsiTheme="minorHAnsi" w:cstheme="minorHAnsi"/>
        </w:rPr>
        <w:t xml:space="preserve"> status or changes in the relevant legislation </w:t>
      </w:r>
    </w:p>
    <w:p w:rsidR="00B4641E" w:rsidRPr="007D6BA7" w:rsidRDefault="00B4641E" w:rsidP="00B4641E">
      <w:pPr>
        <w:pStyle w:val="ListParagraph"/>
        <w:numPr>
          <w:ilvl w:val="0"/>
          <w:numId w:val="15"/>
        </w:numPr>
        <w:spacing w:after="80"/>
        <w:ind w:left="714" w:hanging="357"/>
        <w:contextualSpacing w:val="0"/>
        <w:rPr>
          <w:rFonts w:asciiTheme="minorHAnsi" w:hAnsiTheme="minorHAnsi" w:cstheme="minorHAnsi"/>
        </w:rPr>
      </w:pPr>
      <w:r>
        <w:rPr>
          <w:rFonts w:asciiTheme="minorHAnsi" w:hAnsiTheme="minorHAnsi" w:cstheme="minorHAnsi"/>
        </w:rPr>
        <w:t xml:space="preserve">advising local governing bodies </w:t>
      </w:r>
      <w:r w:rsidRPr="007D6BA7">
        <w:rPr>
          <w:rFonts w:asciiTheme="minorHAnsi" w:hAnsiTheme="minorHAnsi" w:cstheme="minorHAnsi"/>
        </w:rPr>
        <w:t xml:space="preserve">on the regulatory framework for governance </w:t>
      </w:r>
    </w:p>
    <w:p w:rsidR="00B4641E" w:rsidRDefault="00B4641E" w:rsidP="00B4641E">
      <w:pPr>
        <w:pStyle w:val="ListParagraph"/>
        <w:numPr>
          <w:ilvl w:val="0"/>
          <w:numId w:val="15"/>
        </w:numPr>
        <w:spacing w:after="80"/>
        <w:ind w:left="714" w:hanging="357"/>
        <w:contextualSpacing w:val="0"/>
        <w:rPr>
          <w:rFonts w:asciiTheme="minorHAnsi" w:hAnsiTheme="minorHAnsi" w:cstheme="minorHAnsi"/>
        </w:rPr>
      </w:pPr>
      <w:r w:rsidRPr="007D6BA7">
        <w:rPr>
          <w:rFonts w:asciiTheme="minorHAnsi" w:hAnsiTheme="minorHAnsi" w:cstheme="minorHAnsi"/>
        </w:rPr>
        <w:t xml:space="preserve">offering advice on governance best practice, including self-evaluation </w:t>
      </w:r>
    </w:p>
    <w:p w:rsidR="00982103" w:rsidRPr="007D6BA7" w:rsidRDefault="00982103" w:rsidP="00B4641E">
      <w:pPr>
        <w:pStyle w:val="ListParagraph"/>
        <w:numPr>
          <w:ilvl w:val="0"/>
          <w:numId w:val="15"/>
        </w:numPr>
        <w:spacing w:after="80"/>
        <w:ind w:left="714" w:hanging="357"/>
        <w:contextualSpacing w:val="0"/>
        <w:rPr>
          <w:rFonts w:asciiTheme="minorHAnsi" w:hAnsiTheme="minorHAnsi" w:cstheme="minorHAnsi"/>
        </w:rPr>
      </w:pPr>
      <w:r>
        <w:rPr>
          <w:rFonts w:asciiTheme="minorHAnsi" w:hAnsiTheme="minorHAnsi" w:cstheme="minorHAnsi"/>
        </w:rPr>
        <w:t>giving procedural advice concerning conduct of governor elections and assist with election procedures</w:t>
      </w:r>
    </w:p>
    <w:p w:rsidR="00B4641E" w:rsidRDefault="00B4641E" w:rsidP="00B4641E">
      <w:pPr>
        <w:pStyle w:val="ListParagraph"/>
        <w:numPr>
          <w:ilvl w:val="0"/>
          <w:numId w:val="15"/>
        </w:numPr>
        <w:spacing w:after="80"/>
        <w:ind w:left="714" w:hanging="357"/>
        <w:contextualSpacing w:val="0"/>
        <w:rPr>
          <w:rFonts w:asciiTheme="minorHAnsi" w:hAnsiTheme="minorHAnsi" w:cstheme="minorHAnsi"/>
        </w:rPr>
      </w:pPr>
      <w:r w:rsidRPr="007D6BA7">
        <w:rPr>
          <w:rFonts w:asciiTheme="minorHAnsi" w:hAnsiTheme="minorHAnsi" w:cstheme="minorHAnsi"/>
        </w:rPr>
        <w:t>facilitating new governor induction and ensuring they have access to appropriate documents</w:t>
      </w:r>
    </w:p>
    <w:p w:rsidR="00B4641E" w:rsidRPr="00B4641E" w:rsidRDefault="00B4641E" w:rsidP="00B4641E">
      <w:pPr>
        <w:pStyle w:val="ListParagraph"/>
        <w:numPr>
          <w:ilvl w:val="0"/>
          <w:numId w:val="15"/>
        </w:numPr>
        <w:spacing w:after="80"/>
        <w:ind w:left="714" w:hanging="357"/>
        <w:contextualSpacing w:val="0"/>
        <w:rPr>
          <w:rFonts w:asciiTheme="minorHAnsi" w:hAnsiTheme="minorHAnsi" w:cstheme="minorHAnsi"/>
          <w:szCs w:val="28"/>
        </w:rPr>
      </w:pPr>
      <w:r w:rsidRPr="00B4641E">
        <w:rPr>
          <w:rFonts w:asciiTheme="minorHAnsi" w:hAnsiTheme="minorHAnsi" w:cstheme="minorHAnsi"/>
        </w:rPr>
        <w:t>contributing to the induction of governors taking on new rol</w:t>
      </w:r>
      <w:r>
        <w:rPr>
          <w:rFonts w:asciiTheme="minorHAnsi" w:hAnsiTheme="minorHAnsi" w:cstheme="minorHAnsi"/>
        </w:rPr>
        <w:t xml:space="preserve">es, in particular, chair </w:t>
      </w:r>
      <w:r w:rsidRPr="00B4641E">
        <w:rPr>
          <w:rFonts w:asciiTheme="minorHAnsi" w:hAnsiTheme="minorHAnsi" w:cstheme="minorHAnsi"/>
        </w:rPr>
        <w:t xml:space="preserve">or </w:t>
      </w:r>
      <w:r>
        <w:rPr>
          <w:rFonts w:asciiTheme="minorHAnsi" w:hAnsiTheme="minorHAnsi" w:cstheme="minorHAnsi"/>
        </w:rPr>
        <w:t>link roles</w:t>
      </w:r>
      <w:r w:rsidRPr="00B4641E">
        <w:rPr>
          <w:rFonts w:asciiTheme="minorHAnsi" w:hAnsiTheme="minorHAnsi" w:cstheme="minorHAnsi"/>
        </w:rPr>
        <w:t xml:space="preserve"> </w:t>
      </w:r>
    </w:p>
    <w:p w:rsidR="00B4641E" w:rsidRPr="00B4641E" w:rsidRDefault="00B4641E" w:rsidP="00B4641E">
      <w:pPr>
        <w:pStyle w:val="ListParagraph"/>
        <w:numPr>
          <w:ilvl w:val="0"/>
          <w:numId w:val="15"/>
        </w:numPr>
        <w:spacing w:after="80"/>
        <w:ind w:left="714" w:hanging="357"/>
        <w:contextualSpacing w:val="0"/>
        <w:rPr>
          <w:rFonts w:asciiTheme="minorHAnsi" w:hAnsiTheme="minorHAnsi" w:cstheme="minorHAnsi"/>
          <w:szCs w:val="28"/>
        </w:rPr>
      </w:pPr>
      <w:r w:rsidRPr="00B4641E">
        <w:rPr>
          <w:rFonts w:asciiTheme="minorHAnsi" w:hAnsiTheme="minorHAnsi" w:cstheme="minorHAnsi"/>
        </w:rPr>
        <w:t xml:space="preserve">anticipating issues </w:t>
      </w:r>
      <w:r>
        <w:rPr>
          <w:rFonts w:asciiTheme="minorHAnsi" w:hAnsiTheme="minorHAnsi" w:cstheme="minorHAnsi"/>
        </w:rPr>
        <w:t>that</w:t>
      </w:r>
      <w:r w:rsidRPr="00B4641E">
        <w:rPr>
          <w:rFonts w:asciiTheme="minorHAnsi" w:hAnsiTheme="minorHAnsi" w:cstheme="minorHAnsi"/>
        </w:rPr>
        <w:t xml:space="preserve"> may arise, and drawing these matters to the chair’s attention, proposing recommendations.  </w:t>
      </w:r>
    </w:p>
    <w:p w:rsidR="00B4641E" w:rsidRPr="00B4641E" w:rsidRDefault="00B4641E" w:rsidP="00B4641E">
      <w:pPr>
        <w:rPr>
          <w:rFonts w:asciiTheme="minorHAnsi" w:hAnsiTheme="minorHAnsi" w:cstheme="minorHAnsi"/>
        </w:rPr>
      </w:pPr>
    </w:p>
    <w:p w:rsidR="00B4641E" w:rsidRPr="00B4641E" w:rsidRDefault="00B4641E" w:rsidP="00B4641E">
      <w:pPr>
        <w:pStyle w:val="ListParagraph"/>
        <w:numPr>
          <w:ilvl w:val="0"/>
          <w:numId w:val="16"/>
        </w:numPr>
        <w:rPr>
          <w:rFonts w:asciiTheme="minorHAnsi" w:hAnsiTheme="minorHAnsi" w:cstheme="minorHAnsi"/>
          <w:sz w:val="28"/>
          <w:u w:val="single"/>
        </w:rPr>
      </w:pPr>
      <w:r w:rsidRPr="00B4641E">
        <w:rPr>
          <w:rFonts w:asciiTheme="minorHAnsi" w:hAnsiTheme="minorHAnsi" w:cstheme="minorHAnsi"/>
          <w:sz w:val="28"/>
          <w:u w:val="single"/>
        </w:rPr>
        <w:t>MANAGING INFORMATION</w:t>
      </w:r>
    </w:p>
    <w:p w:rsidR="002A28E5" w:rsidRDefault="002A28E5" w:rsidP="002A28E5">
      <w:pPr>
        <w:rPr>
          <w:rFonts w:asciiTheme="minorHAnsi" w:hAnsiTheme="minorHAnsi" w:cstheme="minorHAnsi"/>
        </w:rPr>
      </w:pPr>
    </w:p>
    <w:p w:rsidR="00982103" w:rsidRDefault="00B4641E" w:rsidP="00982103">
      <w:pPr>
        <w:spacing w:after="120"/>
        <w:rPr>
          <w:rFonts w:asciiTheme="minorHAnsi" w:hAnsiTheme="minorHAnsi" w:cstheme="minorHAnsi"/>
        </w:rPr>
      </w:pPr>
      <w:r>
        <w:rPr>
          <w:rFonts w:asciiTheme="minorHAnsi" w:hAnsiTheme="minorHAnsi" w:cstheme="minorHAnsi"/>
        </w:rPr>
        <w:t>The clerk supports local governing bodies in maintaining records and ensures they are accessible. This requires the clerk to:</w:t>
      </w:r>
    </w:p>
    <w:p w:rsidR="00B4641E" w:rsidRDefault="00982103" w:rsidP="00982103">
      <w:pPr>
        <w:pStyle w:val="ListParagraph"/>
        <w:numPr>
          <w:ilvl w:val="0"/>
          <w:numId w:val="17"/>
        </w:numPr>
        <w:spacing w:after="80"/>
        <w:ind w:left="714" w:hanging="357"/>
        <w:contextualSpacing w:val="0"/>
        <w:rPr>
          <w:rFonts w:asciiTheme="minorHAnsi" w:hAnsiTheme="minorHAnsi" w:cstheme="minorHAnsi"/>
        </w:rPr>
      </w:pPr>
      <w:r>
        <w:rPr>
          <w:rFonts w:asciiTheme="minorHAnsi" w:hAnsiTheme="minorHAnsi" w:cstheme="minorHAnsi"/>
        </w:rPr>
        <w:t>m</w:t>
      </w:r>
      <w:r w:rsidR="00B4641E">
        <w:rPr>
          <w:rFonts w:asciiTheme="minorHAnsi" w:hAnsiTheme="minorHAnsi" w:cstheme="minorHAnsi"/>
        </w:rPr>
        <w:t>aintain records of local governing body membership</w:t>
      </w:r>
      <w:r>
        <w:rPr>
          <w:rFonts w:asciiTheme="minorHAnsi" w:hAnsiTheme="minorHAnsi" w:cstheme="minorHAnsi"/>
        </w:rPr>
        <w:t xml:space="preserve"> and terms of office, </w:t>
      </w:r>
      <w:r w:rsidR="00B4641E">
        <w:rPr>
          <w:rFonts w:asciiTheme="minorHAnsi" w:hAnsiTheme="minorHAnsi" w:cstheme="minorHAnsi"/>
        </w:rPr>
        <w:t>and advise governors and the Trust in advance of the expiry of terms of office and the impact on the board’s capacity, diversity and skills mix</w:t>
      </w:r>
    </w:p>
    <w:p w:rsidR="00B4641E" w:rsidRDefault="00982103" w:rsidP="00982103">
      <w:pPr>
        <w:pStyle w:val="ListParagraph"/>
        <w:numPr>
          <w:ilvl w:val="0"/>
          <w:numId w:val="17"/>
        </w:numPr>
        <w:spacing w:after="80"/>
        <w:ind w:left="714" w:hanging="357"/>
        <w:contextualSpacing w:val="0"/>
        <w:rPr>
          <w:rFonts w:asciiTheme="minorHAnsi" w:hAnsiTheme="minorHAnsi" w:cstheme="minorHAnsi"/>
        </w:rPr>
      </w:pPr>
      <w:r>
        <w:rPr>
          <w:rFonts w:asciiTheme="minorHAnsi" w:hAnsiTheme="minorHAnsi" w:cstheme="minorHAnsi"/>
        </w:rPr>
        <w:t>maintain copies of the terms of reference, Scheme of Delegation and link governor roles</w:t>
      </w:r>
    </w:p>
    <w:p w:rsidR="00982103" w:rsidRDefault="00982103" w:rsidP="00982103">
      <w:pPr>
        <w:pStyle w:val="ListParagraph"/>
        <w:numPr>
          <w:ilvl w:val="0"/>
          <w:numId w:val="17"/>
        </w:numPr>
        <w:spacing w:after="80"/>
        <w:ind w:left="714" w:hanging="357"/>
        <w:contextualSpacing w:val="0"/>
        <w:rPr>
          <w:rFonts w:asciiTheme="minorHAnsi" w:hAnsiTheme="minorHAnsi" w:cstheme="minorHAnsi"/>
        </w:rPr>
      </w:pPr>
      <w:r>
        <w:rPr>
          <w:rFonts w:asciiTheme="minorHAnsi" w:hAnsiTheme="minorHAnsi" w:cstheme="minorHAnsi"/>
        </w:rPr>
        <w:t>maintain records of local governing body correspondence</w:t>
      </w:r>
    </w:p>
    <w:p w:rsidR="00982103" w:rsidRDefault="00982103" w:rsidP="00982103">
      <w:pPr>
        <w:pStyle w:val="ListParagraph"/>
        <w:numPr>
          <w:ilvl w:val="0"/>
          <w:numId w:val="17"/>
        </w:numPr>
        <w:spacing w:after="80"/>
        <w:ind w:left="714" w:hanging="357"/>
        <w:contextualSpacing w:val="0"/>
        <w:rPr>
          <w:rFonts w:asciiTheme="minorHAnsi" w:hAnsiTheme="minorHAnsi" w:cstheme="minorHAnsi"/>
        </w:rPr>
      </w:pPr>
      <w:r>
        <w:rPr>
          <w:rFonts w:asciiTheme="minorHAnsi" w:hAnsiTheme="minorHAnsi" w:cstheme="minorHAnsi"/>
        </w:rPr>
        <w:t>collate, maintain and ensure correct publication of information about governors, such as any pecuniary interests</w:t>
      </w:r>
    </w:p>
    <w:p w:rsidR="00982103" w:rsidRDefault="00982103" w:rsidP="00982103">
      <w:pPr>
        <w:pStyle w:val="ListParagraph"/>
        <w:numPr>
          <w:ilvl w:val="0"/>
          <w:numId w:val="17"/>
        </w:numPr>
        <w:spacing w:after="80"/>
        <w:ind w:left="714" w:hanging="357"/>
        <w:contextualSpacing w:val="0"/>
        <w:rPr>
          <w:rFonts w:asciiTheme="minorHAnsi" w:hAnsiTheme="minorHAnsi" w:cstheme="minorHAnsi"/>
        </w:rPr>
      </w:pPr>
      <w:r>
        <w:rPr>
          <w:rFonts w:asciiTheme="minorHAnsi" w:hAnsiTheme="minorHAnsi" w:cstheme="minorHAnsi"/>
        </w:rPr>
        <w:t>ensure Disclosure and Barring Service (DBS) and other relevant checks are carried out for governors</w:t>
      </w:r>
    </w:p>
    <w:p w:rsidR="00982103" w:rsidRDefault="00982103" w:rsidP="00982103">
      <w:pPr>
        <w:pStyle w:val="ListParagraph"/>
        <w:numPr>
          <w:ilvl w:val="0"/>
          <w:numId w:val="17"/>
        </w:numPr>
        <w:spacing w:after="80"/>
        <w:ind w:left="714" w:hanging="357"/>
        <w:contextualSpacing w:val="0"/>
        <w:rPr>
          <w:rFonts w:asciiTheme="minorHAnsi" w:hAnsiTheme="minorHAnsi" w:cstheme="minorHAnsi"/>
        </w:rPr>
      </w:pPr>
      <w:r>
        <w:rPr>
          <w:rFonts w:asciiTheme="minorHAnsi" w:hAnsiTheme="minorHAnsi" w:cstheme="minorHAnsi"/>
        </w:rPr>
        <w:t xml:space="preserve">maintain a record of training undertaken by members of local governing bodies </w:t>
      </w:r>
    </w:p>
    <w:p w:rsidR="00982103" w:rsidRPr="00982103" w:rsidRDefault="00982103" w:rsidP="00982103">
      <w:pPr>
        <w:pStyle w:val="ListParagraph"/>
        <w:numPr>
          <w:ilvl w:val="0"/>
          <w:numId w:val="17"/>
        </w:numPr>
        <w:spacing w:after="80"/>
        <w:ind w:left="714" w:hanging="357"/>
        <w:contextualSpacing w:val="0"/>
        <w:rPr>
          <w:rFonts w:asciiTheme="minorHAnsi" w:hAnsiTheme="minorHAnsi" w:cstheme="minorHAnsi"/>
        </w:rPr>
      </w:pPr>
      <w:proofErr w:type="gramStart"/>
      <w:r>
        <w:rPr>
          <w:rFonts w:asciiTheme="minorHAnsi" w:hAnsiTheme="minorHAnsi" w:cstheme="minorHAnsi"/>
        </w:rPr>
        <w:t>maintain</w:t>
      </w:r>
      <w:proofErr w:type="gramEnd"/>
      <w:r>
        <w:rPr>
          <w:rFonts w:asciiTheme="minorHAnsi" w:hAnsiTheme="minorHAnsi" w:cstheme="minorHAnsi"/>
        </w:rPr>
        <w:t xml:space="preserve"> governor meeting attendance records and advice the chair of potential disqualification through lack of attendance.</w:t>
      </w:r>
    </w:p>
    <w:p w:rsidR="00B4641E" w:rsidRDefault="00B4641E" w:rsidP="002A28E5">
      <w:pPr>
        <w:rPr>
          <w:rFonts w:asciiTheme="minorHAnsi" w:hAnsiTheme="minorHAnsi" w:cstheme="minorHAnsi"/>
        </w:rPr>
      </w:pPr>
    </w:p>
    <w:p w:rsidR="00B4641E" w:rsidRPr="0010462D" w:rsidRDefault="0010462D" w:rsidP="0010462D">
      <w:pPr>
        <w:pStyle w:val="ListParagraph"/>
        <w:numPr>
          <w:ilvl w:val="0"/>
          <w:numId w:val="16"/>
        </w:numPr>
        <w:rPr>
          <w:rFonts w:asciiTheme="minorHAnsi" w:hAnsiTheme="minorHAnsi" w:cstheme="minorHAnsi"/>
          <w:sz w:val="28"/>
          <w:u w:val="single"/>
        </w:rPr>
      </w:pPr>
      <w:r w:rsidRPr="0010462D">
        <w:rPr>
          <w:rFonts w:asciiTheme="minorHAnsi" w:hAnsiTheme="minorHAnsi" w:cstheme="minorHAnsi"/>
          <w:sz w:val="28"/>
          <w:u w:val="single"/>
        </w:rPr>
        <w:t>RELATIONSHIPS AND DEVELOPMENT</w:t>
      </w:r>
    </w:p>
    <w:p w:rsidR="0010462D" w:rsidRDefault="0010462D" w:rsidP="002A28E5">
      <w:pPr>
        <w:rPr>
          <w:rFonts w:asciiTheme="minorHAnsi" w:hAnsiTheme="minorHAnsi" w:cstheme="minorHAnsi"/>
        </w:rPr>
      </w:pPr>
    </w:p>
    <w:p w:rsidR="0010462D" w:rsidRDefault="0010462D" w:rsidP="0010462D">
      <w:pPr>
        <w:spacing w:after="120"/>
        <w:rPr>
          <w:rFonts w:asciiTheme="minorHAnsi" w:hAnsiTheme="minorHAnsi" w:cstheme="minorHAnsi"/>
        </w:rPr>
      </w:pPr>
      <w:r>
        <w:rPr>
          <w:rFonts w:asciiTheme="minorHAnsi" w:hAnsiTheme="minorHAnsi" w:cstheme="minorHAnsi"/>
        </w:rPr>
        <w:t>Good relationships between the clerk and the members of the local governing bodies are essential for open communication. The clerk should:</w:t>
      </w:r>
    </w:p>
    <w:p w:rsidR="0010462D" w:rsidRDefault="0010462D" w:rsidP="0010462D">
      <w:pPr>
        <w:pStyle w:val="ListParagraph"/>
        <w:numPr>
          <w:ilvl w:val="0"/>
          <w:numId w:val="18"/>
        </w:numPr>
        <w:spacing w:after="80"/>
        <w:ind w:left="714" w:hanging="357"/>
        <w:contextualSpacing w:val="0"/>
        <w:rPr>
          <w:rFonts w:asciiTheme="minorHAnsi" w:hAnsiTheme="minorHAnsi" w:cstheme="minorHAnsi"/>
        </w:rPr>
      </w:pPr>
      <w:r>
        <w:rPr>
          <w:rFonts w:asciiTheme="minorHAnsi" w:hAnsiTheme="minorHAnsi" w:cstheme="minorHAnsi"/>
        </w:rPr>
        <w:t>Develop and maintain professional working relationships with the chairs, local governing bodies and school leaders</w:t>
      </w:r>
    </w:p>
    <w:p w:rsidR="0010462D" w:rsidRDefault="0010462D" w:rsidP="0010462D">
      <w:pPr>
        <w:pStyle w:val="ListParagraph"/>
        <w:numPr>
          <w:ilvl w:val="0"/>
          <w:numId w:val="18"/>
        </w:numPr>
        <w:spacing w:after="80"/>
        <w:ind w:left="714" w:hanging="357"/>
        <w:contextualSpacing w:val="0"/>
        <w:rPr>
          <w:rFonts w:asciiTheme="minorHAnsi" w:hAnsiTheme="minorHAnsi" w:cstheme="minorHAnsi"/>
        </w:rPr>
      </w:pPr>
      <w:r>
        <w:rPr>
          <w:rFonts w:asciiTheme="minorHAnsi" w:hAnsiTheme="minorHAnsi" w:cstheme="minorHAnsi"/>
        </w:rPr>
        <w:t>Contribute to the coordination of learning and development opportunities for those involved in governance</w:t>
      </w:r>
    </w:p>
    <w:p w:rsidR="0010462D" w:rsidRDefault="0010462D" w:rsidP="0010462D">
      <w:pPr>
        <w:pStyle w:val="ListParagraph"/>
        <w:numPr>
          <w:ilvl w:val="0"/>
          <w:numId w:val="18"/>
        </w:numPr>
        <w:spacing w:after="80"/>
        <w:ind w:left="714" w:hanging="357"/>
        <w:contextualSpacing w:val="0"/>
        <w:rPr>
          <w:rFonts w:asciiTheme="minorHAnsi" w:hAnsiTheme="minorHAnsi" w:cstheme="minorHAnsi"/>
        </w:rPr>
      </w:pPr>
      <w:r>
        <w:rPr>
          <w:rFonts w:asciiTheme="minorHAnsi" w:hAnsiTheme="minorHAnsi" w:cstheme="minorHAnsi"/>
        </w:rPr>
        <w:t>Undertake regular training to maintain knowledge and improve practice</w:t>
      </w:r>
    </w:p>
    <w:p w:rsidR="0010462D" w:rsidRDefault="0010462D" w:rsidP="0010462D">
      <w:pPr>
        <w:pStyle w:val="ListParagraph"/>
        <w:numPr>
          <w:ilvl w:val="0"/>
          <w:numId w:val="18"/>
        </w:numPr>
        <w:spacing w:after="80"/>
        <w:ind w:left="714" w:hanging="357"/>
        <w:contextualSpacing w:val="0"/>
        <w:rPr>
          <w:rFonts w:asciiTheme="minorHAnsi" w:hAnsiTheme="minorHAnsi" w:cstheme="minorHAnsi"/>
        </w:rPr>
      </w:pPr>
      <w:r>
        <w:rPr>
          <w:rFonts w:asciiTheme="minorHAnsi" w:hAnsiTheme="minorHAnsi" w:cstheme="minorHAnsi"/>
        </w:rPr>
        <w:t>Keep up to date with educational developments and legislation affecting school governance</w:t>
      </w:r>
    </w:p>
    <w:p w:rsidR="0010462D" w:rsidRPr="0010462D" w:rsidRDefault="0010462D" w:rsidP="0010462D">
      <w:pPr>
        <w:pStyle w:val="ListParagraph"/>
        <w:numPr>
          <w:ilvl w:val="0"/>
          <w:numId w:val="18"/>
        </w:numPr>
        <w:spacing w:after="80"/>
        <w:ind w:left="714" w:hanging="357"/>
        <w:contextualSpacing w:val="0"/>
        <w:rPr>
          <w:rFonts w:asciiTheme="minorHAnsi" w:hAnsiTheme="minorHAnsi" w:cstheme="minorHAnsi"/>
        </w:rPr>
      </w:pPr>
      <w:r>
        <w:rPr>
          <w:rFonts w:asciiTheme="minorHAnsi" w:hAnsiTheme="minorHAnsi" w:cstheme="minorHAnsi"/>
        </w:rPr>
        <w:t>Participate in regular performance management.</w:t>
      </w:r>
    </w:p>
    <w:p w:rsidR="0010462D" w:rsidRPr="00B4641E" w:rsidRDefault="0010462D" w:rsidP="002A28E5">
      <w:pPr>
        <w:rPr>
          <w:rFonts w:asciiTheme="minorHAnsi" w:hAnsiTheme="minorHAnsi" w:cstheme="minorHAnsi"/>
        </w:rPr>
      </w:pPr>
    </w:p>
    <w:p w:rsidR="0017724C" w:rsidRPr="00B4641E" w:rsidRDefault="0017724C" w:rsidP="00743B03">
      <w:pPr>
        <w:rPr>
          <w:rFonts w:asciiTheme="minorHAnsi" w:hAnsiTheme="minorHAnsi" w:cstheme="minorHAnsi"/>
        </w:rPr>
      </w:pPr>
      <w:r w:rsidRPr="00B4641E">
        <w:rPr>
          <w:rFonts w:asciiTheme="minorHAnsi" w:hAnsiTheme="minorHAnsi" w:cstheme="minorHAnsi"/>
        </w:rPr>
        <w:t>Any other duties and responsibilities appropriate to the grade and role</w:t>
      </w:r>
      <w:r w:rsidR="0010462D">
        <w:rPr>
          <w:rFonts w:asciiTheme="minorHAnsi" w:hAnsiTheme="minorHAnsi" w:cstheme="minorHAnsi"/>
        </w:rPr>
        <w:t xml:space="preserve">. </w:t>
      </w:r>
    </w:p>
    <w:p w:rsidR="0017724C" w:rsidRDefault="0017724C" w:rsidP="00743B03">
      <w:pPr>
        <w:rPr>
          <w:rFonts w:asciiTheme="minorHAnsi" w:hAnsiTheme="minorHAnsi" w:cstheme="minorHAnsi"/>
        </w:rPr>
      </w:pPr>
      <w:r w:rsidRPr="00B4641E">
        <w:rPr>
          <w:rFonts w:asciiTheme="minorHAnsi" w:hAnsiTheme="minorHAnsi" w:cstheme="minorHAnsi"/>
        </w:rPr>
        <w:t xml:space="preserve">All the above duties and responsibilities </w:t>
      </w:r>
      <w:r w:rsidR="001A4280" w:rsidRPr="00B4641E">
        <w:rPr>
          <w:rFonts w:asciiTheme="minorHAnsi" w:hAnsiTheme="minorHAnsi" w:cstheme="minorHAnsi"/>
        </w:rPr>
        <w:t xml:space="preserve">are </w:t>
      </w:r>
      <w:r w:rsidRPr="00B4641E">
        <w:rPr>
          <w:rFonts w:asciiTheme="minorHAnsi" w:hAnsiTheme="minorHAnsi" w:cstheme="minorHAnsi"/>
        </w:rPr>
        <w:t xml:space="preserve">to be carried out in accordance with </w:t>
      </w:r>
      <w:r w:rsidR="00937FE1" w:rsidRPr="00B4641E">
        <w:rPr>
          <w:rFonts w:asciiTheme="minorHAnsi" w:hAnsiTheme="minorHAnsi" w:cstheme="minorHAnsi"/>
        </w:rPr>
        <w:t xml:space="preserve">SCSP’s </w:t>
      </w:r>
      <w:r w:rsidRPr="00B4641E">
        <w:rPr>
          <w:rFonts w:asciiTheme="minorHAnsi" w:hAnsiTheme="minorHAnsi" w:cstheme="minorHAnsi"/>
        </w:rPr>
        <w:t>Policies</w:t>
      </w:r>
      <w:r w:rsidR="001E7B69" w:rsidRPr="00B4641E">
        <w:rPr>
          <w:rFonts w:asciiTheme="minorHAnsi" w:hAnsiTheme="minorHAnsi" w:cstheme="minorHAnsi"/>
        </w:rPr>
        <w:t>.</w:t>
      </w:r>
    </w:p>
    <w:p w:rsidR="00A74A71" w:rsidRPr="00771772" w:rsidRDefault="00771772">
      <w:pPr>
        <w:rPr>
          <w:rFonts w:asciiTheme="minorHAnsi" w:hAnsiTheme="minorHAnsi" w:cstheme="minorHAnsi"/>
        </w:rPr>
      </w:pPr>
      <w:r>
        <w:rPr>
          <w:rFonts w:asciiTheme="minorHAnsi" w:hAnsiTheme="minorHAnsi" w:cstheme="minorHAnsi"/>
        </w:rPr>
        <w:t xml:space="preserve">More information about the role of a Clerk to Governors can be found in the </w:t>
      </w:r>
      <w:hyperlink r:id="rId12" w:history="1">
        <w:r w:rsidRPr="00771772">
          <w:rPr>
            <w:rStyle w:val="Hyperlink"/>
            <w:rFonts w:asciiTheme="minorHAnsi" w:hAnsiTheme="minorHAnsi" w:cstheme="minorHAnsi"/>
          </w:rPr>
          <w:t>Clerking Competency Framework</w:t>
        </w:r>
      </w:hyperlink>
      <w:r>
        <w:rPr>
          <w:rFonts w:asciiTheme="minorHAnsi" w:hAnsiTheme="minorHAnsi" w:cstheme="minorHAnsi"/>
        </w:rPr>
        <w:t>.</w:t>
      </w:r>
    </w:p>
    <w:sectPr w:rsidR="00A74A71" w:rsidRPr="00771772" w:rsidSect="00771772">
      <w:footerReference w:type="default" r:id="rId13"/>
      <w:pgSz w:w="11906" w:h="16838"/>
      <w:pgMar w:top="720" w:right="720" w:bottom="426" w:left="720" w:header="708" w:footer="4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5BA" w:rsidRDefault="005B25BA" w:rsidP="0010462D">
      <w:r>
        <w:separator/>
      </w:r>
    </w:p>
  </w:endnote>
  <w:endnote w:type="continuationSeparator" w:id="0">
    <w:p w:rsidR="005B25BA" w:rsidRDefault="005B25BA" w:rsidP="00104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2D" w:rsidRPr="0010462D" w:rsidRDefault="0010462D">
    <w:pPr>
      <w:pStyle w:val="Footer"/>
      <w:rPr>
        <w:rFonts w:asciiTheme="minorHAnsi" w:hAnsiTheme="minorHAnsi" w:cstheme="minorHAnsi"/>
        <w:sz w:val="22"/>
      </w:rPr>
    </w:pPr>
    <w:r w:rsidRPr="0010462D">
      <w:rPr>
        <w:rFonts w:asciiTheme="minorHAnsi" w:hAnsiTheme="minorHAnsi" w:cstheme="minorHAnsi"/>
        <w:sz w:val="22"/>
      </w:rPr>
      <w:t>Issue Date: June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5BA" w:rsidRDefault="005B25BA" w:rsidP="0010462D">
      <w:r>
        <w:separator/>
      </w:r>
    </w:p>
  </w:footnote>
  <w:footnote w:type="continuationSeparator" w:id="0">
    <w:p w:rsidR="005B25BA" w:rsidRDefault="005B25BA" w:rsidP="00104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023B"/>
    <w:multiLevelType w:val="hybridMultilevel"/>
    <w:tmpl w:val="9BAEC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B2C06"/>
    <w:multiLevelType w:val="hybridMultilevel"/>
    <w:tmpl w:val="33860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CB5CCB"/>
    <w:multiLevelType w:val="hybridMultilevel"/>
    <w:tmpl w:val="692C16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10A30"/>
    <w:multiLevelType w:val="hybridMultilevel"/>
    <w:tmpl w:val="F990D1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6A725E"/>
    <w:multiLevelType w:val="hybridMultilevel"/>
    <w:tmpl w:val="A75E3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AE0924"/>
    <w:multiLevelType w:val="hybridMultilevel"/>
    <w:tmpl w:val="A7D4E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43350C"/>
    <w:multiLevelType w:val="hybridMultilevel"/>
    <w:tmpl w:val="A0987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2F02BE"/>
    <w:multiLevelType w:val="hybridMultilevel"/>
    <w:tmpl w:val="AD10B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4F2E26"/>
    <w:multiLevelType w:val="hybridMultilevel"/>
    <w:tmpl w:val="2CC84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713054"/>
    <w:multiLevelType w:val="hybridMultilevel"/>
    <w:tmpl w:val="8696B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9E0167"/>
    <w:multiLevelType w:val="hybridMultilevel"/>
    <w:tmpl w:val="FE14F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7A7A5A"/>
    <w:multiLevelType w:val="hybridMultilevel"/>
    <w:tmpl w:val="327C1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F757C7"/>
    <w:multiLevelType w:val="hybridMultilevel"/>
    <w:tmpl w:val="8292B1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F9217D"/>
    <w:multiLevelType w:val="hybridMultilevel"/>
    <w:tmpl w:val="E4CADD84"/>
    <w:lvl w:ilvl="0" w:tplc="A352FABE">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700B33E4"/>
    <w:multiLevelType w:val="hybridMultilevel"/>
    <w:tmpl w:val="D9A65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9A792E"/>
    <w:multiLevelType w:val="hybridMultilevel"/>
    <w:tmpl w:val="53ECF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0930FE"/>
    <w:multiLevelType w:val="hybridMultilevel"/>
    <w:tmpl w:val="7B4CA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510C7A"/>
    <w:multiLevelType w:val="hybridMultilevel"/>
    <w:tmpl w:val="FBF691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3"/>
  </w:num>
  <w:num w:numId="3">
    <w:abstractNumId w:val="15"/>
  </w:num>
  <w:num w:numId="4">
    <w:abstractNumId w:val="1"/>
  </w:num>
  <w:num w:numId="5">
    <w:abstractNumId w:val="3"/>
  </w:num>
  <w:num w:numId="6">
    <w:abstractNumId w:val="12"/>
  </w:num>
  <w:num w:numId="7">
    <w:abstractNumId w:val="8"/>
  </w:num>
  <w:num w:numId="8">
    <w:abstractNumId w:val="6"/>
  </w:num>
  <w:num w:numId="9">
    <w:abstractNumId w:val="7"/>
  </w:num>
  <w:num w:numId="10">
    <w:abstractNumId w:val="11"/>
  </w:num>
  <w:num w:numId="11">
    <w:abstractNumId w:val="0"/>
  </w:num>
  <w:num w:numId="12">
    <w:abstractNumId w:val="4"/>
  </w:num>
  <w:num w:numId="13">
    <w:abstractNumId w:val="9"/>
  </w:num>
  <w:num w:numId="14">
    <w:abstractNumId w:val="16"/>
  </w:num>
  <w:num w:numId="15">
    <w:abstractNumId w:val="10"/>
  </w:num>
  <w:num w:numId="16">
    <w:abstractNumId w:val="17"/>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791"/>
    <w:rsid w:val="0008774D"/>
    <w:rsid w:val="000D69D8"/>
    <w:rsid w:val="000E77FC"/>
    <w:rsid w:val="0010462D"/>
    <w:rsid w:val="00141F25"/>
    <w:rsid w:val="0017724C"/>
    <w:rsid w:val="001A4280"/>
    <w:rsid w:val="001E42BC"/>
    <w:rsid w:val="001E7B69"/>
    <w:rsid w:val="00236DF0"/>
    <w:rsid w:val="002A28E5"/>
    <w:rsid w:val="00386D44"/>
    <w:rsid w:val="004473B1"/>
    <w:rsid w:val="004512D7"/>
    <w:rsid w:val="005B25BA"/>
    <w:rsid w:val="006E32E2"/>
    <w:rsid w:val="00704552"/>
    <w:rsid w:val="00743B03"/>
    <w:rsid w:val="00771772"/>
    <w:rsid w:val="007C4715"/>
    <w:rsid w:val="007D6BA7"/>
    <w:rsid w:val="008F70B2"/>
    <w:rsid w:val="00921ECB"/>
    <w:rsid w:val="00937FE1"/>
    <w:rsid w:val="009431A9"/>
    <w:rsid w:val="00982103"/>
    <w:rsid w:val="00A107DC"/>
    <w:rsid w:val="00A22791"/>
    <w:rsid w:val="00A237B2"/>
    <w:rsid w:val="00A74A71"/>
    <w:rsid w:val="00A7602F"/>
    <w:rsid w:val="00A854DB"/>
    <w:rsid w:val="00B11348"/>
    <w:rsid w:val="00B4641E"/>
    <w:rsid w:val="00DF1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D2432F"/>
  <w15:chartTrackingRefBased/>
  <w15:docId w15:val="{F0990567-6812-4019-B0F5-F756CBA7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791"/>
    <w:rPr>
      <w:sz w:val="24"/>
      <w:szCs w:val="24"/>
    </w:rPr>
  </w:style>
  <w:style w:type="paragraph" w:styleId="Heading3">
    <w:name w:val="heading 3"/>
    <w:basedOn w:val="Normal"/>
    <w:next w:val="Normal"/>
    <w:qFormat/>
    <w:rsid w:val="00A22791"/>
    <w:pPr>
      <w:keepNext/>
      <w:spacing w:before="240" w:after="60"/>
      <w:outlineLvl w:val="2"/>
    </w:pPr>
    <w:rPr>
      <w:rFonts w:ascii="Arial" w:hAnsi="Arial" w:cs="Arial"/>
      <w:b/>
      <w:bCs/>
      <w:sz w:val="26"/>
      <w:szCs w:val="26"/>
    </w:rPr>
  </w:style>
  <w:style w:type="paragraph" w:styleId="Heading5">
    <w:name w:val="heading 5"/>
    <w:basedOn w:val="Normal"/>
    <w:next w:val="Normal"/>
    <w:qFormat/>
    <w:rsid w:val="004512D7"/>
    <w:pPr>
      <w:spacing w:before="240" w:after="60"/>
      <w:outlineLvl w:val="4"/>
    </w:pPr>
    <w:rPr>
      <w:b/>
      <w:bCs/>
      <w:i/>
      <w:iCs/>
      <w:sz w:val="26"/>
      <w:szCs w:val="26"/>
    </w:rPr>
  </w:style>
  <w:style w:type="paragraph" w:styleId="Heading8">
    <w:name w:val="heading 8"/>
    <w:basedOn w:val="Normal"/>
    <w:next w:val="Normal"/>
    <w:qFormat/>
    <w:rsid w:val="004512D7"/>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12D7"/>
    <w:pPr>
      <w:tabs>
        <w:tab w:val="center" w:pos="4320"/>
        <w:tab w:val="right" w:pos="8640"/>
      </w:tabs>
    </w:pPr>
    <w:rPr>
      <w:rFonts w:ascii="Arial" w:hAnsi="Arial"/>
      <w:szCs w:val="20"/>
      <w:lang w:eastAsia="en-US"/>
    </w:rPr>
  </w:style>
  <w:style w:type="paragraph" w:styleId="ListParagraph">
    <w:name w:val="List Paragraph"/>
    <w:basedOn w:val="Normal"/>
    <w:uiPriority w:val="34"/>
    <w:qFormat/>
    <w:rsid w:val="007D6BA7"/>
    <w:pPr>
      <w:ind w:left="720"/>
      <w:contextualSpacing/>
    </w:pPr>
  </w:style>
  <w:style w:type="paragraph" w:styleId="Footer">
    <w:name w:val="footer"/>
    <w:basedOn w:val="Normal"/>
    <w:link w:val="FooterChar"/>
    <w:rsid w:val="0010462D"/>
    <w:pPr>
      <w:tabs>
        <w:tab w:val="center" w:pos="4513"/>
        <w:tab w:val="right" w:pos="9026"/>
      </w:tabs>
    </w:pPr>
  </w:style>
  <w:style w:type="character" w:customStyle="1" w:styleId="FooterChar">
    <w:name w:val="Footer Char"/>
    <w:basedOn w:val="DefaultParagraphFont"/>
    <w:link w:val="Footer"/>
    <w:rsid w:val="0010462D"/>
    <w:rPr>
      <w:sz w:val="24"/>
      <w:szCs w:val="24"/>
    </w:rPr>
  </w:style>
  <w:style w:type="character" w:styleId="Hyperlink">
    <w:name w:val="Hyperlink"/>
    <w:basedOn w:val="DefaultParagraphFont"/>
    <w:rsid w:val="007717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609971/Clerking_competency_framework.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SCSP Theme">
  <a:themeElements>
    <a:clrScheme name="SCSP">
      <a:dk1>
        <a:srgbClr val="2B2B2B"/>
      </a:dk1>
      <a:lt1>
        <a:sysClr val="window" lastClr="FFFFFF"/>
      </a:lt1>
      <a:dk2>
        <a:srgbClr val="BBB9BA"/>
      </a:dk2>
      <a:lt2>
        <a:srgbClr val="E7E6E6"/>
      </a:lt2>
      <a:accent1>
        <a:srgbClr val="018BB0"/>
      </a:accent1>
      <a:accent2>
        <a:srgbClr val="FCBF00"/>
      </a:accent2>
      <a:accent3>
        <a:srgbClr val="B4CE06"/>
      </a:accent3>
      <a:accent4>
        <a:srgbClr val="E638AD"/>
      </a:accent4>
      <a:accent5>
        <a:srgbClr val="C8E2F7"/>
      </a:accent5>
      <a:accent6>
        <a:srgbClr val="70AD47"/>
      </a:accent6>
      <a:hlink>
        <a:srgbClr val="0563C1"/>
      </a:hlink>
      <a:folHlink>
        <a:srgbClr val="954F72"/>
      </a:folHlink>
    </a:clrScheme>
    <a:fontScheme name="SCSP">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uman_x0020_Resources_x0020_Category xmlns="b25ece42-7ac7-4722-bf4d-012cd5233251">Pay And Performance</Human_x0020_Resources_x0020_Category>
    <Document_x0020_Type xmlns="03359fb3-94cf-4a65-aaa0-680075ff8f95">Policy/Procedure</Document_x0020_Typ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Human Resources Document" ma:contentTypeID="0x010100F84AACC4ECA31E4AB90ECFE817BDAB9C00433B03D4CCB9C743A4CBEB1C60FE0378" ma:contentTypeVersion="8" ma:contentTypeDescription="" ma:contentTypeScope="" ma:versionID="8255ab454db01d9b0718198fea6d8777">
  <xsd:schema xmlns:xsd="http://www.w3.org/2001/XMLSchema" xmlns:p="http://schemas.microsoft.com/office/2006/metadata/properties" xmlns:ns2="b25ece42-7ac7-4722-bf4d-012cd5233251" xmlns:ns3="03359fb3-94cf-4a65-aaa0-680075ff8f95" targetNamespace="http://schemas.microsoft.com/office/2006/metadata/properties" ma:root="true" ma:fieldsID="25a9ccbc20ae58a4013332975cafeefc" ns2:_="" ns3:_="">
    <xsd:import namespace="b25ece42-7ac7-4722-bf4d-012cd5233251"/>
    <xsd:import namespace="03359fb3-94cf-4a65-aaa0-680075ff8f95"/>
    <xsd:element name="properties">
      <xsd:complexType>
        <xsd:sequence>
          <xsd:element name="documentManagement">
            <xsd:complexType>
              <xsd:all>
                <xsd:element ref="ns2:Human_x0020_Resources_x0020_Category" minOccurs="0"/>
                <xsd:element ref="ns3:Document_x0020_Type" minOccurs="0"/>
              </xsd:all>
            </xsd:complexType>
          </xsd:element>
        </xsd:sequence>
      </xsd:complexType>
    </xsd:element>
  </xsd:schema>
  <xsd:schema xmlns:xsd="http://www.w3.org/2001/XMLSchema" xmlns:dms="http://schemas.microsoft.com/office/2006/documentManagement/types" targetNamespace="b25ece42-7ac7-4722-bf4d-012cd5233251" elementFormDefault="qualified">
    <xsd:import namespace="http://schemas.microsoft.com/office/2006/documentManagement/types"/>
    <xsd:element name="Human_x0020_Resources_x0020_Category" ma:index="8" nillable="true" ma:displayName="Human Resources Category" ma:default="" ma:format="Dropdown" ma:internalName="Human_x0020_Resources_x0020_Category">
      <xsd:simpleType>
        <xsd:restriction base="dms:Choice">
          <xsd:enumeration value="Adverse Weather"/>
          <xsd:enumeration value="Business Process"/>
          <xsd:enumeration value="Change Management"/>
          <xsd:enumeration value="Child Protection"/>
          <xsd:enumeration value="Conditions Of Service"/>
          <xsd:enumeration value="Contact Details"/>
          <xsd:enumeration value="Customer Service"/>
          <xsd:enumeration value="Employee Relations"/>
          <xsd:enumeration value="Equal Opportunities"/>
          <xsd:enumeration value="Flexible Working"/>
          <xsd:enumeration value="Headteacher Support"/>
          <xsd:enumeration value="Leave Of Absence"/>
          <xsd:enumeration value="Maternity/Paternity"/>
          <xsd:enumeration value="Pay And Performance"/>
          <xsd:enumeration value="School Workforce Modernisation"/>
          <xsd:enumeration value="Single Status"/>
          <xsd:enumeration value="Single Status Negotiation"/>
          <xsd:enumeration value="Worklife Balance"/>
        </xsd:restriction>
      </xsd:simpleType>
    </xsd:element>
  </xsd:schema>
  <xsd:schema xmlns:xsd="http://www.w3.org/2001/XMLSchema" xmlns:dms="http://schemas.microsoft.com/office/2006/documentManagement/types" targetNamespace="03359fb3-94cf-4a65-aaa0-680075ff8f95" elementFormDefault="qualified">
    <xsd:import namespace="http://schemas.microsoft.com/office/2006/documentManagement/types"/>
    <xsd:element name="Document_x0020_Type" ma:index="9" nillable="true" ma:displayName="Document Type" ma:default="" ma:format="Dropdown" ma:internalName="Document_x0020_Type">
      <xsd:simpleType>
        <xsd:restriction base="dms:Choice">
          <xsd:enumeration value="Case Study"/>
          <xsd:enumeration value="Consultation"/>
          <xsd:enumeration value="Document"/>
          <xsd:enumeration value="Employee Guidance"/>
          <xsd:enumeration value="FAQs"/>
          <xsd:enumeration value="Form"/>
          <xsd:enumeration value="Guidance/Information"/>
          <xsd:enumeration value="Manager Guidance"/>
          <xsd:enumeration value="Policy/Procedure"/>
          <xsd:enumeration value="Presentation"/>
          <xsd:enumeration value="Technical"/>
          <xsd:enumeration value="Template"/>
          <xsd:enumeration value="Too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91FE319-0634-4FBC-BF9F-0A5E1CDB04F4}">
  <ds:schemaRef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b25ece42-7ac7-4722-bf4d-012cd5233251"/>
    <ds:schemaRef ds:uri="http://schemas.microsoft.com/office/2006/documentManagement/types"/>
    <ds:schemaRef ds:uri="03359fb3-94cf-4a65-aaa0-680075ff8f95"/>
    <ds:schemaRef ds:uri="http://www.w3.org/XML/1998/namespace"/>
  </ds:schemaRefs>
</ds:datastoreItem>
</file>

<file path=customXml/itemProps2.xml><?xml version="1.0" encoding="utf-8"?>
<ds:datastoreItem xmlns:ds="http://schemas.openxmlformats.org/officeDocument/2006/customXml" ds:itemID="{AC99DB9F-7334-4838-A212-9938E61576AF}">
  <ds:schemaRefs>
    <ds:schemaRef ds:uri="http://schemas.microsoft.com/office/2006/metadata/longProperties"/>
  </ds:schemaRefs>
</ds:datastoreItem>
</file>

<file path=customXml/itemProps3.xml><?xml version="1.0" encoding="utf-8"?>
<ds:datastoreItem xmlns:ds="http://schemas.openxmlformats.org/officeDocument/2006/customXml" ds:itemID="{F17F2394-EC75-49E3-BB0E-327BB51B9466}">
  <ds:schemaRefs>
    <ds:schemaRef ds:uri="http://schemas.microsoft.com/sharepoint/v3/contenttype/forms"/>
  </ds:schemaRefs>
</ds:datastoreItem>
</file>

<file path=customXml/itemProps4.xml><?xml version="1.0" encoding="utf-8"?>
<ds:datastoreItem xmlns:ds="http://schemas.openxmlformats.org/officeDocument/2006/customXml" ds:itemID="{93999B00-3728-47A5-BEA3-DA3506D49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5ece42-7ac7-4722-bf4d-012cd5233251"/>
    <ds:schemaRef ds:uri="03359fb3-94cf-4a65-aaa0-680075ff8f9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843</Words>
  <Characters>5153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Sheffield City Council</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Rebecca Howell</dc:creator>
  <cp:keywords/>
  <cp:lastModifiedBy>Windows User</cp:lastModifiedBy>
  <cp:revision>3</cp:revision>
  <cp:lastPrinted>2009-06-08T09:35:00Z</cp:lastPrinted>
  <dcterms:created xsi:type="dcterms:W3CDTF">2022-06-23T12:26:00Z</dcterms:created>
  <dcterms:modified xsi:type="dcterms:W3CDTF">2022-06-23T12:29:00Z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0x010100F84AACC4ECA31E4AB90ECFE817BDAB9C00433B03D4CCB9C743A4CBEB1C60FE0378</vt:lpwstr>
  </property>
  <property fmtid="{D5CDD505-2E9C-101B-9397-08002B2CF9AE}" pid="3" name="ContentType">
    <vt:lpwstr>Human Resources Document</vt:lpwstr>
  </property>
</Properties>
</file>