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20FD8" w14:textId="038F3405" w:rsidR="005D01F7" w:rsidRPr="00FD1250" w:rsidRDefault="0034412A" w:rsidP="00754E4F">
      <w:pPr>
        <w:jc w:val="center"/>
        <w:rPr>
          <w:rFonts w:ascii="Century Gothic" w:hAnsi="Century Gothic" w:cs="Arial"/>
          <w:b/>
          <w:bCs/>
          <w:sz w:val="22"/>
          <w:szCs w:val="22"/>
        </w:rPr>
      </w:pPr>
      <w:r>
        <w:rPr>
          <w:rFonts w:ascii="Century Gothic" w:hAnsi="Century Gothic" w:cs="Arial"/>
          <w:b/>
          <w:bCs/>
          <w:sz w:val="22"/>
          <w:szCs w:val="22"/>
        </w:rPr>
        <w:t xml:space="preserve">                                                                                                                                  </w:t>
      </w:r>
      <w:r w:rsidRPr="00960001">
        <w:rPr>
          <w:rFonts w:ascii="Century Gothic" w:hAnsi="Century Gothic" w:cs="Arial"/>
          <w:b/>
          <w:bCs/>
          <w:noProof/>
          <w:lang w:eastAsia="en-GB"/>
        </w:rPr>
        <w:drawing>
          <wp:inline distT="0" distB="0" distL="0" distR="0" wp14:anchorId="5DBF557A" wp14:editId="70822694">
            <wp:extent cx="863600" cy="1186881"/>
            <wp:effectExtent l="0" t="0" r="0" b="0"/>
            <wp:docPr id="2" name="Picture 2" descr="C:\Windows\CSC\v2.0.6\namespace\SERVER1\StaffHome\LFriston\Sapientia HR Forms\LOGOS\Felix Branding Package\Felix Logo Portrait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CSC\v2.0.6\namespace\SERVER1\StaffHome\LFriston\Sapientia HR Forms\LOGOS\Felix Branding Package\Felix Logo Portrait 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0190" cy="1195938"/>
                    </a:xfrm>
                    <a:prstGeom prst="rect">
                      <a:avLst/>
                    </a:prstGeom>
                    <a:noFill/>
                    <a:ln>
                      <a:noFill/>
                    </a:ln>
                  </pic:spPr>
                </pic:pic>
              </a:graphicData>
            </a:graphic>
          </wp:inline>
        </w:drawing>
      </w:r>
      <w:r w:rsidR="00FD1250"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44CDCF8E">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7233C7" w14:textId="7EF520E8"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3EFDFFB4" w14:textId="283DD50D" w:rsidR="00754E4F" w:rsidRPr="00FD1250" w:rsidRDefault="006F09ED" w:rsidP="0034412A">
      <w:pPr>
        <w:jc w:val="center"/>
        <w:rPr>
          <w:rFonts w:ascii="Century Gothic" w:hAnsi="Century Gothic" w:cs="Arial"/>
          <w:b/>
          <w:bCs/>
        </w:rPr>
      </w:pPr>
      <w:r>
        <w:rPr>
          <w:rFonts w:ascii="Century Gothic" w:hAnsi="Century Gothic" w:cs="Arial"/>
          <w:b/>
          <w:bCs/>
        </w:rPr>
        <w:t>FELIX PRIMARY SCHOOL</w:t>
      </w:r>
      <w:r w:rsidR="001178DC">
        <w:rPr>
          <w:rFonts w:ascii="Century Gothic" w:hAnsi="Century Gothic" w:cs="Arial"/>
          <w:b/>
          <w:bCs/>
        </w:rPr>
        <w:t xml:space="preserve">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47509042" w14:textId="33DFF794" w:rsidR="006F09ED" w:rsidRDefault="006F09ED" w:rsidP="006F09ED">
      <w:pPr>
        <w:jc w:val="center"/>
        <w:rPr>
          <w:rFonts w:ascii="Century Gothic" w:hAnsi="Century Gothic" w:cs="Arial"/>
          <w:b/>
          <w:sz w:val="22"/>
          <w:szCs w:val="22"/>
          <w:lang w:val="en-GB" w:eastAsia="en-GB"/>
        </w:rPr>
      </w:pPr>
      <w:r>
        <w:rPr>
          <w:rFonts w:ascii="Century Gothic" w:hAnsi="Century Gothic" w:cs="Arial"/>
          <w:b/>
          <w:sz w:val="22"/>
          <w:szCs w:val="22"/>
          <w:lang w:val="en-GB" w:eastAsia="en-GB"/>
        </w:rPr>
        <w:t xml:space="preserve">COMMUNICATION &amp; INTERACTION SPECIALIST UNIT LEAD TEACHER </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479"/>
        <w:gridCol w:w="6915"/>
      </w:tblGrid>
      <w:tr w:rsidR="00BC667F" w:rsidRPr="00FD1250" w14:paraId="48FB8F63" w14:textId="77777777" w:rsidTr="00B92A42">
        <w:tc>
          <w:tcPr>
            <w:tcW w:w="2479" w:type="dxa"/>
          </w:tcPr>
          <w:p w14:paraId="15C6975D" w14:textId="7EF46995"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C36E8C">
              <w:rPr>
                <w:rFonts w:ascii="Century Gothic" w:hAnsi="Century Gothic" w:cs="Arial"/>
                <w:b/>
                <w:bCs/>
                <w:sz w:val="22"/>
                <w:szCs w:val="22"/>
              </w:rPr>
              <w:t>s job title</w:t>
            </w:r>
            <w:r w:rsidRPr="00FD1250">
              <w:rPr>
                <w:rFonts w:ascii="Century Gothic" w:hAnsi="Century Gothic" w:cs="Arial"/>
                <w:b/>
                <w:bCs/>
                <w:sz w:val="22"/>
                <w:szCs w:val="22"/>
              </w:rPr>
              <w:t>:</w:t>
            </w:r>
          </w:p>
        </w:tc>
        <w:tc>
          <w:tcPr>
            <w:tcW w:w="6915" w:type="dxa"/>
          </w:tcPr>
          <w:p w14:paraId="7EA9890C" w14:textId="404538F5" w:rsidR="00B92A42" w:rsidRPr="000F34CC" w:rsidRDefault="006F09ED" w:rsidP="00953CE9">
            <w:pPr>
              <w:spacing w:line="276" w:lineRule="auto"/>
              <w:rPr>
                <w:rFonts w:ascii="Century Gothic" w:hAnsi="Century Gothic" w:cs="Arial"/>
                <w:sz w:val="22"/>
                <w:szCs w:val="22"/>
              </w:rPr>
            </w:pPr>
            <w:r>
              <w:rPr>
                <w:rFonts w:ascii="Century Gothic" w:hAnsi="Century Gothic" w:cs="Arial"/>
                <w:sz w:val="22"/>
                <w:szCs w:val="22"/>
              </w:rPr>
              <w:t>SENCO / Assistant Head teacher</w:t>
            </w:r>
          </w:p>
        </w:tc>
      </w:tr>
      <w:tr w:rsidR="00BC667F" w:rsidRPr="00FD1250" w14:paraId="03675178" w14:textId="77777777" w:rsidTr="00B92A42">
        <w:tc>
          <w:tcPr>
            <w:tcW w:w="2479"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915" w:type="dxa"/>
          </w:tcPr>
          <w:p w14:paraId="4A4CE7D9" w14:textId="71B7DF31" w:rsidR="005D557D" w:rsidRPr="000F34CC" w:rsidRDefault="00420812" w:rsidP="00AA43C2">
            <w:pPr>
              <w:spacing w:line="276" w:lineRule="auto"/>
              <w:rPr>
                <w:rFonts w:ascii="Century Gothic" w:hAnsi="Century Gothic" w:cs="Arial"/>
                <w:sz w:val="22"/>
                <w:szCs w:val="22"/>
              </w:rPr>
            </w:pPr>
            <w:r>
              <w:rPr>
                <w:rFonts w:ascii="Century Gothic" w:hAnsi="Century Gothic" w:cs="Arial"/>
                <w:sz w:val="22"/>
                <w:szCs w:val="22"/>
              </w:rPr>
              <w:t>MPS/UPS</w:t>
            </w:r>
            <w:r w:rsidR="006F09ED">
              <w:rPr>
                <w:rFonts w:ascii="Century Gothic" w:hAnsi="Century Gothic" w:cs="Arial"/>
                <w:sz w:val="22"/>
                <w:szCs w:val="22"/>
              </w:rPr>
              <w:t xml:space="preserve"> + TLR</w:t>
            </w:r>
          </w:p>
        </w:tc>
      </w:tr>
      <w:tr w:rsidR="000663E1" w:rsidRPr="00FD1250" w14:paraId="6440FD26" w14:textId="77777777" w:rsidTr="00B92A42">
        <w:tc>
          <w:tcPr>
            <w:tcW w:w="2479"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915" w:type="dxa"/>
          </w:tcPr>
          <w:p w14:paraId="33D3ED3D" w14:textId="35FA49B2" w:rsidR="000663E1" w:rsidRPr="000F34CC" w:rsidRDefault="0078094D" w:rsidP="00BC6828">
            <w:pPr>
              <w:spacing w:line="276" w:lineRule="auto"/>
              <w:rPr>
                <w:rFonts w:ascii="Century Gothic" w:hAnsi="Century Gothic" w:cs="Arial"/>
                <w:sz w:val="22"/>
                <w:szCs w:val="22"/>
              </w:rPr>
            </w:pPr>
            <w:r w:rsidRPr="00420812">
              <w:rPr>
                <w:rFonts w:ascii="Century Gothic" w:hAnsi="Century Gothic" w:cs="Arial"/>
                <w:color w:val="FF0000"/>
                <w:sz w:val="22"/>
                <w:szCs w:val="22"/>
              </w:rPr>
              <w:t>Permanent</w:t>
            </w:r>
            <w:r w:rsidR="00420812" w:rsidRPr="00420812">
              <w:rPr>
                <w:rFonts w:ascii="Century Gothic" w:hAnsi="Century Gothic" w:cs="Arial"/>
                <w:color w:val="FF0000"/>
                <w:sz w:val="22"/>
                <w:szCs w:val="22"/>
              </w:rPr>
              <w:t xml:space="preserve"> </w:t>
            </w:r>
          </w:p>
        </w:tc>
      </w:tr>
      <w:tr w:rsidR="001A213C" w:rsidRPr="00FD1250" w14:paraId="670FE76B" w14:textId="77777777" w:rsidTr="00B92A42">
        <w:tc>
          <w:tcPr>
            <w:tcW w:w="2479"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915" w:type="dxa"/>
          </w:tcPr>
          <w:p w14:paraId="181B36BE" w14:textId="73CA22FF"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 xml:space="preserve">52 weeks </w:t>
            </w:r>
          </w:p>
        </w:tc>
      </w:tr>
      <w:tr w:rsidR="00B92A42" w:rsidRPr="00FD1250" w14:paraId="25F824AD" w14:textId="77777777" w:rsidTr="00B92A42">
        <w:tc>
          <w:tcPr>
            <w:tcW w:w="2479" w:type="dxa"/>
          </w:tcPr>
          <w:p w14:paraId="62C0FAD4" w14:textId="6BDB4D8A" w:rsidR="00B92A42" w:rsidRDefault="0063603B" w:rsidP="00953CE9">
            <w:pPr>
              <w:spacing w:line="276" w:lineRule="auto"/>
              <w:rPr>
                <w:rFonts w:ascii="Century Gothic" w:hAnsi="Century Gothic" w:cs="Arial"/>
                <w:b/>
                <w:bCs/>
                <w:sz w:val="22"/>
                <w:szCs w:val="22"/>
              </w:rPr>
            </w:pPr>
            <w:r>
              <w:rPr>
                <w:rFonts w:ascii="Century Gothic" w:hAnsi="Century Gothic" w:cs="Arial"/>
                <w:b/>
                <w:bCs/>
                <w:sz w:val="22"/>
                <w:szCs w:val="22"/>
              </w:rPr>
              <w:t>% of FTE</w:t>
            </w:r>
          </w:p>
        </w:tc>
        <w:tc>
          <w:tcPr>
            <w:tcW w:w="6915" w:type="dxa"/>
          </w:tcPr>
          <w:p w14:paraId="20638BD5" w14:textId="5666B98A" w:rsidR="00B92A42" w:rsidRPr="000F34CC" w:rsidRDefault="00D85102" w:rsidP="00BC6828">
            <w:pPr>
              <w:spacing w:line="276" w:lineRule="auto"/>
              <w:rPr>
                <w:rFonts w:ascii="Century Gothic" w:hAnsi="Century Gothic" w:cs="Arial"/>
                <w:sz w:val="22"/>
                <w:szCs w:val="22"/>
              </w:rPr>
            </w:pPr>
            <w:r w:rsidRPr="000F34CC">
              <w:rPr>
                <w:rFonts w:ascii="Century Gothic" w:hAnsi="Century Gothic" w:cs="Arial"/>
                <w:sz w:val="22"/>
                <w:szCs w:val="22"/>
              </w:rPr>
              <w:t xml:space="preserve">Insert </w:t>
            </w:r>
          </w:p>
        </w:tc>
      </w:tr>
      <w:tr w:rsidR="0063603B" w:rsidRPr="00FD1250" w14:paraId="42DCE5B6" w14:textId="77777777" w:rsidTr="00B92A42">
        <w:tc>
          <w:tcPr>
            <w:tcW w:w="2479" w:type="dxa"/>
          </w:tcPr>
          <w:p w14:paraId="77141ED0" w14:textId="542F9623" w:rsidR="0063603B" w:rsidRDefault="0063603B" w:rsidP="00953CE9">
            <w:pPr>
              <w:spacing w:line="276" w:lineRule="auto"/>
              <w:rPr>
                <w:rFonts w:ascii="Century Gothic" w:hAnsi="Century Gothic" w:cs="Arial"/>
                <w:b/>
                <w:bCs/>
                <w:sz w:val="22"/>
                <w:szCs w:val="22"/>
              </w:rPr>
            </w:pPr>
            <w:r>
              <w:rPr>
                <w:rFonts w:ascii="Century Gothic" w:hAnsi="Century Gothic" w:cs="Arial"/>
                <w:b/>
                <w:bCs/>
                <w:sz w:val="22"/>
                <w:szCs w:val="22"/>
              </w:rPr>
              <w:t>Allocated days per week if par time</w:t>
            </w:r>
          </w:p>
        </w:tc>
        <w:tc>
          <w:tcPr>
            <w:tcW w:w="6915" w:type="dxa"/>
          </w:tcPr>
          <w:p w14:paraId="59EF0D45" w14:textId="4C52565A" w:rsidR="0063603B" w:rsidRPr="000F34CC" w:rsidRDefault="00C36E8C" w:rsidP="00BC6828">
            <w:pPr>
              <w:spacing w:line="276" w:lineRule="auto"/>
              <w:rPr>
                <w:rFonts w:ascii="Century Gothic" w:hAnsi="Century Gothic" w:cs="Arial"/>
                <w:sz w:val="22"/>
                <w:szCs w:val="22"/>
              </w:rPr>
            </w:pPr>
            <w:r>
              <w:rPr>
                <w:rFonts w:ascii="Century Gothic" w:hAnsi="Century Gothic" w:cs="Arial"/>
                <w:sz w:val="22"/>
                <w:szCs w:val="22"/>
              </w:rPr>
              <w:t>Insert</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0D64307D" w14:textId="77777777" w:rsidR="006F09ED" w:rsidRDefault="006F09ED" w:rsidP="006F09ED">
      <w:pPr>
        <w:rPr>
          <w:rFonts w:ascii="Century Gothic" w:hAnsi="Century Gothic" w:cs="Arial"/>
          <w:sz w:val="22"/>
          <w:szCs w:val="22"/>
        </w:rPr>
      </w:pPr>
      <w:r w:rsidRPr="5D78F23C">
        <w:rPr>
          <w:rFonts w:ascii="Century Gothic" w:hAnsi="Century Gothic" w:cs="Arial"/>
          <w:sz w:val="22"/>
          <w:szCs w:val="22"/>
        </w:rPr>
        <w:t xml:space="preserve">Provide leadership that constructively evaluates and then drives forwards our high standards for all aspects of KS2 Communication &amp; Interaction Specialist Unit provision and access to main school curriculum for learners within the Communication &amp; Interaction Specialist Unit. </w:t>
      </w:r>
    </w:p>
    <w:p w14:paraId="57A4D1B3" w14:textId="77777777" w:rsidR="006F09ED" w:rsidRPr="004F4BE0" w:rsidRDefault="006F09ED" w:rsidP="006F09ED">
      <w:pPr>
        <w:rPr>
          <w:rFonts w:ascii="Century Gothic" w:hAnsi="Century Gothic" w:cs="Arial"/>
          <w:b/>
          <w:sz w:val="22"/>
          <w:szCs w:val="22"/>
        </w:rPr>
      </w:pPr>
    </w:p>
    <w:p w14:paraId="690D92E5" w14:textId="77777777" w:rsidR="006F09ED" w:rsidRDefault="006F09ED" w:rsidP="006F09ED">
      <w:pPr>
        <w:rPr>
          <w:rFonts w:ascii="Century Gothic" w:hAnsi="Century Gothic" w:cs="Arial"/>
          <w:sz w:val="22"/>
          <w:szCs w:val="22"/>
        </w:rPr>
      </w:pPr>
      <w:r w:rsidRPr="004F4BE0">
        <w:rPr>
          <w:rFonts w:ascii="Century Gothic" w:hAnsi="Century Gothic" w:cs="Arial"/>
          <w:sz w:val="22"/>
          <w:szCs w:val="22"/>
        </w:rPr>
        <w:t>Embed an ethos of high expectation and aspiration which results in staff setting and modelling challenge and expectation through teaching and interaction with pupils and families</w:t>
      </w:r>
    </w:p>
    <w:p w14:paraId="48C95759" w14:textId="77777777" w:rsidR="006F09ED" w:rsidRDefault="006F09ED" w:rsidP="006F09ED">
      <w:pPr>
        <w:rPr>
          <w:rFonts w:ascii="Century Gothic" w:hAnsi="Century Gothic" w:cs="Arial"/>
          <w:sz w:val="22"/>
          <w:szCs w:val="22"/>
        </w:rPr>
      </w:pPr>
    </w:p>
    <w:p w14:paraId="6F28CA58" w14:textId="77777777" w:rsidR="006F09ED" w:rsidRDefault="006F09ED" w:rsidP="006F09ED">
      <w:pPr>
        <w:rPr>
          <w:rFonts w:ascii="Century Gothic" w:hAnsi="Century Gothic" w:cs="Arial"/>
          <w:sz w:val="22"/>
          <w:szCs w:val="22"/>
        </w:rPr>
      </w:pPr>
      <w:r w:rsidRPr="004F4BE0">
        <w:rPr>
          <w:rFonts w:ascii="Century Gothic" w:hAnsi="Century Gothic" w:cs="Arial"/>
          <w:sz w:val="22"/>
          <w:szCs w:val="22"/>
        </w:rPr>
        <w:t xml:space="preserve">Lead and deploy the </w:t>
      </w:r>
      <w:r>
        <w:rPr>
          <w:rFonts w:ascii="Century Gothic" w:hAnsi="Century Gothic" w:cs="Arial"/>
          <w:sz w:val="22"/>
          <w:szCs w:val="22"/>
        </w:rPr>
        <w:t>Communication &amp; Interaction Specialist Unit</w:t>
      </w:r>
      <w:r w:rsidRPr="004F4BE0">
        <w:rPr>
          <w:rFonts w:ascii="Century Gothic" w:hAnsi="Century Gothic" w:cs="Arial"/>
          <w:sz w:val="22"/>
          <w:szCs w:val="22"/>
        </w:rPr>
        <w:t xml:space="preserve"> teaching team to ensure impactful performance of team members on the progress of learners</w:t>
      </w:r>
    </w:p>
    <w:p w14:paraId="0AE78A15" w14:textId="77777777" w:rsidR="006F09ED" w:rsidRDefault="006F09ED" w:rsidP="006F09ED">
      <w:pPr>
        <w:rPr>
          <w:rFonts w:ascii="Century Gothic" w:hAnsi="Century Gothic" w:cs="Arial"/>
          <w:sz w:val="22"/>
          <w:szCs w:val="22"/>
        </w:rPr>
      </w:pPr>
    </w:p>
    <w:p w14:paraId="6FA901B2" w14:textId="77777777" w:rsidR="006F09ED" w:rsidRDefault="006F09ED" w:rsidP="006F09ED">
      <w:pPr>
        <w:rPr>
          <w:rFonts w:ascii="Century Gothic" w:hAnsi="Century Gothic" w:cs="Arial"/>
          <w:sz w:val="22"/>
          <w:szCs w:val="22"/>
        </w:rPr>
      </w:pPr>
      <w:r w:rsidRPr="004F4BE0">
        <w:rPr>
          <w:rFonts w:ascii="Century Gothic" w:hAnsi="Century Gothic" w:cs="Arial"/>
          <w:sz w:val="22"/>
          <w:szCs w:val="22"/>
        </w:rPr>
        <w:t xml:space="preserve">Be responsible for the strategic planning, coordination, and delivery of effective provision within the Cognition and Learning </w:t>
      </w:r>
      <w:r>
        <w:rPr>
          <w:rFonts w:ascii="Century Gothic" w:hAnsi="Century Gothic" w:cs="Arial"/>
          <w:sz w:val="22"/>
          <w:szCs w:val="22"/>
        </w:rPr>
        <w:t>Communication &amp; Interaction Specialist Unit.</w:t>
      </w:r>
    </w:p>
    <w:p w14:paraId="41B3011A" w14:textId="77777777" w:rsidR="006F09ED" w:rsidRPr="004F4BE0" w:rsidRDefault="006F09ED" w:rsidP="006F09ED">
      <w:pPr>
        <w:rPr>
          <w:rFonts w:ascii="Century Gothic" w:hAnsi="Century Gothic" w:cs="Arial"/>
          <w:b/>
          <w:sz w:val="22"/>
          <w:szCs w:val="22"/>
        </w:rPr>
      </w:pPr>
    </w:p>
    <w:p w14:paraId="0B3E0A9B" w14:textId="77777777" w:rsidR="006F09ED" w:rsidRDefault="006F09ED" w:rsidP="006F09ED">
      <w:pPr>
        <w:rPr>
          <w:rFonts w:ascii="Century Gothic" w:hAnsi="Century Gothic" w:cs="Arial"/>
          <w:bCs/>
          <w:sz w:val="22"/>
          <w:szCs w:val="22"/>
        </w:rPr>
      </w:pPr>
      <w:r w:rsidRPr="004F4BE0">
        <w:rPr>
          <w:rFonts w:ascii="Century Gothic" w:hAnsi="Century Gothic" w:cs="Arial"/>
          <w:bCs/>
          <w:sz w:val="22"/>
          <w:szCs w:val="22"/>
        </w:rPr>
        <w:t xml:space="preserve">Ensure the delivery of an accessible, broad and balanced curriculum to all </w:t>
      </w:r>
      <w:r>
        <w:rPr>
          <w:rFonts w:ascii="Century Gothic" w:hAnsi="Century Gothic" w:cs="Arial"/>
          <w:bCs/>
          <w:sz w:val="22"/>
          <w:szCs w:val="22"/>
        </w:rPr>
        <w:t>Communication &amp; Interaction Specialist Unit</w:t>
      </w:r>
      <w:r w:rsidRPr="004F4BE0">
        <w:rPr>
          <w:rFonts w:ascii="Century Gothic" w:hAnsi="Century Gothic" w:cs="Arial"/>
          <w:bCs/>
          <w:sz w:val="22"/>
          <w:szCs w:val="22"/>
        </w:rPr>
        <w:t xml:space="preserve"> learners </w:t>
      </w:r>
    </w:p>
    <w:p w14:paraId="66298CB6" w14:textId="77777777" w:rsidR="006F09ED" w:rsidRPr="004F4BE0" w:rsidRDefault="006F09ED" w:rsidP="006F09ED">
      <w:pPr>
        <w:rPr>
          <w:rFonts w:ascii="Century Gothic" w:hAnsi="Century Gothic" w:cs="Arial"/>
          <w:b/>
          <w:sz w:val="22"/>
          <w:szCs w:val="22"/>
        </w:rPr>
      </w:pPr>
    </w:p>
    <w:p w14:paraId="630808FE" w14:textId="77777777" w:rsidR="006F09ED" w:rsidRDefault="006F09ED" w:rsidP="006F09ED">
      <w:pPr>
        <w:rPr>
          <w:rFonts w:ascii="Century Gothic" w:hAnsi="Century Gothic" w:cs="Arial"/>
          <w:bCs/>
          <w:sz w:val="22"/>
          <w:szCs w:val="22"/>
        </w:rPr>
      </w:pPr>
      <w:r w:rsidRPr="004F4BE0">
        <w:rPr>
          <w:rFonts w:ascii="Century Gothic" w:hAnsi="Century Gothic" w:cs="Arial"/>
          <w:bCs/>
          <w:sz w:val="22"/>
          <w:szCs w:val="22"/>
        </w:rPr>
        <w:t>Ensure the effective coordination, delivery and review impact of specific EHCP provision (Section F) as stipulated in individual Education Health and Care Plans</w:t>
      </w:r>
    </w:p>
    <w:p w14:paraId="464DE12C" w14:textId="77777777" w:rsidR="006F09ED" w:rsidRPr="004F4BE0" w:rsidRDefault="006F09ED" w:rsidP="006F09ED">
      <w:pPr>
        <w:rPr>
          <w:rFonts w:ascii="Century Gothic" w:hAnsi="Century Gothic" w:cs="Arial"/>
          <w:bCs/>
          <w:sz w:val="22"/>
          <w:szCs w:val="22"/>
        </w:rPr>
      </w:pPr>
    </w:p>
    <w:p w14:paraId="34C43A37" w14:textId="77777777" w:rsidR="006F09ED" w:rsidRDefault="006F09ED" w:rsidP="006F09ED">
      <w:pPr>
        <w:rPr>
          <w:rFonts w:ascii="Century Gothic" w:hAnsi="Century Gothic" w:cs="Arial"/>
          <w:sz w:val="22"/>
          <w:szCs w:val="22"/>
        </w:rPr>
      </w:pPr>
      <w:r w:rsidRPr="004F4BE0">
        <w:rPr>
          <w:rFonts w:ascii="Century Gothic" w:hAnsi="Century Gothic" w:cs="Arial"/>
          <w:sz w:val="22"/>
          <w:szCs w:val="22"/>
        </w:rPr>
        <w:t xml:space="preserve">Be responsible for the Support Plans for </w:t>
      </w:r>
      <w:r>
        <w:rPr>
          <w:rFonts w:ascii="Century Gothic" w:hAnsi="Century Gothic" w:cs="Arial"/>
          <w:sz w:val="22"/>
          <w:szCs w:val="22"/>
        </w:rPr>
        <w:t>Communication &amp; Interaction Specialist Unit</w:t>
      </w:r>
      <w:r w:rsidRPr="004F4BE0">
        <w:rPr>
          <w:rFonts w:ascii="Century Gothic" w:hAnsi="Century Gothic" w:cs="Arial"/>
          <w:sz w:val="22"/>
          <w:szCs w:val="22"/>
        </w:rPr>
        <w:t xml:space="preserve"> Learners</w:t>
      </w:r>
    </w:p>
    <w:p w14:paraId="66FA12AA" w14:textId="77777777" w:rsidR="006F09ED" w:rsidRDefault="006F09ED" w:rsidP="006F09ED">
      <w:pPr>
        <w:rPr>
          <w:rFonts w:ascii="Century Gothic" w:hAnsi="Century Gothic" w:cs="Arial"/>
          <w:sz w:val="22"/>
          <w:szCs w:val="22"/>
        </w:rPr>
      </w:pPr>
    </w:p>
    <w:p w14:paraId="22AAF6ED" w14:textId="77777777" w:rsidR="006F09ED" w:rsidRDefault="006F09ED" w:rsidP="006F09ED">
      <w:pPr>
        <w:rPr>
          <w:rFonts w:ascii="Century Gothic" w:hAnsi="Century Gothic" w:cs="Arial"/>
          <w:sz w:val="22"/>
          <w:szCs w:val="22"/>
        </w:rPr>
      </w:pPr>
      <w:r w:rsidRPr="004F4BE0">
        <w:rPr>
          <w:rFonts w:ascii="Century Gothic" w:hAnsi="Century Gothic" w:cs="Arial"/>
          <w:sz w:val="22"/>
          <w:szCs w:val="22"/>
        </w:rPr>
        <w:lastRenderedPageBreak/>
        <w:t xml:space="preserve">Ensure that </w:t>
      </w:r>
      <w:proofErr w:type="gramStart"/>
      <w:r w:rsidRPr="004F4BE0">
        <w:rPr>
          <w:rFonts w:ascii="Century Gothic" w:hAnsi="Century Gothic" w:cs="Arial"/>
          <w:sz w:val="22"/>
          <w:szCs w:val="22"/>
        </w:rPr>
        <w:t>tracking of</w:t>
      </w:r>
      <w:proofErr w:type="gramEnd"/>
      <w:r w:rsidRPr="004F4BE0">
        <w:rPr>
          <w:rFonts w:ascii="Century Gothic" w:hAnsi="Century Gothic" w:cs="Arial"/>
          <w:sz w:val="22"/>
          <w:szCs w:val="22"/>
        </w:rPr>
        <w:t xml:space="preserve"> performance data is well used to monitor progress, challenge staff and engage pupils &amp; </w:t>
      </w:r>
      <w:r>
        <w:rPr>
          <w:rFonts w:ascii="Century Gothic" w:hAnsi="Century Gothic" w:cs="Arial"/>
          <w:sz w:val="22"/>
          <w:szCs w:val="22"/>
        </w:rPr>
        <w:t>families.</w:t>
      </w:r>
    </w:p>
    <w:p w14:paraId="13CF9C8B" w14:textId="77777777" w:rsidR="006F09ED" w:rsidRDefault="006F09ED" w:rsidP="006F09ED">
      <w:pPr>
        <w:rPr>
          <w:rFonts w:ascii="Century Gothic" w:hAnsi="Century Gothic" w:cs="Arial"/>
          <w:sz w:val="22"/>
          <w:szCs w:val="22"/>
        </w:rPr>
      </w:pPr>
    </w:p>
    <w:p w14:paraId="1EB54E0D" w14:textId="77777777" w:rsidR="006F09ED" w:rsidRDefault="006F09ED" w:rsidP="006F09ED">
      <w:pPr>
        <w:rPr>
          <w:rFonts w:ascii="Century Gothic" w:hAnsi="Century Gothic" w:cs="Arial"/>
          <w:sz w:val="22"/>
          <w:szCs w:val="22"/>
        </w:rPr>
      </w:pPr>
      <w:r w:rsidRPr="004F4BE0">
        <w:rPr>
          <w:rFonts w:ascii="Century Gothic" w:hAnsi="Century Gothic" w:cs="Arial"/>
          <w:sz w:val="22"/>
          <w:szCs w:val="22"/>
        </w:rPr>
        <w:t xml:space="preserve">Liaise with and support the role of external agencies to ensure that </w:t>
      </w:r>
      <w:proofErr w:type="gramStart"/>
      <w:r w:rsidRPr="004F4BE0">
        <w:rPr>
          <w:rFonts w:ascii="Century Gothic" w:hAnsi="Century Gothic" w:cs="Arial"/>
          <w:sz w:val="22"/>
          <w:szCs w:val="22"/>
        </w:rPr>
        <w:t>provision</w:t>
      </w:r>
      <w:proofErr w:type="gramEnd"/>
      <w:r w:rsidRPr="004F4BE0">
        <w:rPr>
          <w:rFonts w:ascii="Century Gothic" w:hAnsi="Century Gothic" w:cs="Arial"/>
          <w:sz w:val="22"/>
          <w:szCs w:val="22"/>
        </w:rPr>
        <w:t xml:space="preserve"> for </w:t>
      </w:r>
      <w:r>
        <w:rPr>
          <w:rFonts w:ascii="Century Gothic" w:hAnsi="Century Gothic" w:cs="Arial"/>
          <w:sz w:val="22"/>
          <w:szCs w:val="22"/>
        </w:rPr>
        <w:t>Communication &amp; Interaction Specialist Unit</w:t>
      </w:r>
      <w:r w:rsidRPr="004F4BE0">
        <w:rPr>
          <w:rFonts w:ascii="Century Gothic" w:hAnsi="Century Gothic" w:cs="Arial"/>
          <w:sz w:val="22"/>
          <w:szCs w:val="22"/>
        </w:rPr>
        <w:t xml:space="preserve"> learners is of the highest quality</w:t>
      </w:r>
    </w:p>
    <w:p w14:paraId="2C7FFC20" w14:textId="77777777" w:rsidR="006F09ED" w:rsidRDefault="006F09ED" w:rsidP="006F09ED">
      <w:pPr>
        <w:rPr>
          <w:rFonts w:ascii="Century Gothic" w:hAnsi="Century Gothic" w:cs="Arial"/>
          <w:sz w:val="22"/>
          <w:szCs w:val="22"/>
        </w:rPr>
      </w:pPr>
    </w:p>
    <w:p w14:paraId="44F82254" w14:textId="77777777" w:rsidR="006F09ED" w:rsidRDefault="006F09ED" w:rsidP="006F09ED">
      <w:pPr>
        <w:rPr>
          <w:rFonts w:ascii="Century Gothic" w:hAnsi="Century Gothic" w:cs="Arial"/>
          <w:sz w:val="22"/>
          <w:szCs w:val="22"/>
        </w:rPr>
      </w:pPr>
      <w:r w:rsidRPr="004F4BE0">
        <w:rPr>
          <w:rFonts w:ascii="Century Gothic" w:hAnsi="Century Gothic" w:cs="Arial"/>
          <w:sz w:val="22"/>
          <w:szCs w:val="22"/>
        </w:rPr>
        <w:t xml:space="preserve">Take a lead role in the review of Specialist Learners’ progress including EHCP annual reviews, PEPs </w:t>
      </w:r>
      <w:proofErr w:type="spellStart"/>
      <w:r w:rsidRPr="004F4BE0">
        <w:rPr>
          <w:rFonts w:ascii="Century Gothic" w:hAnsi="Century Gothic" w:cs="Arial"/>
          <w:sz w:val="22"/>
          <w:szCs w:val="22"/>
        </w:rPr>
        <w:t>etc</w:t>
      </w:r>
      <w:proofErr w:type="spellEnd"/>
    </w:p>
    <w:p w14:paraId="7E49CE06" w14:textId="77777777" w:rsidR="006F09ED" w:rsidRDefault="006F09ED" w:rsidP="006F09ED">
      <w:pPr>
        <w:rPr>
          <w:rFonts w:ascii="Century Gothic" w:hAnsi="Century Gothic" w:cs="Arial"/>
          <w:sz w:val="22"/>
          <w:szCs w:val="22"/>
        </w:rPr>
      </w:pPr>
    </w:p>
    <w:p w14:paraId="7071B064" w14:textId="77777777" w:rsidR="006F09ED" w:rsidRDefault="006F09ED" w:rsidP="006F09ED">
      <w:pPr>
        <w:rPr>
          <w:rFonts w:ascii="Century Gothic" w:hAnsi="Century Gothic" w:cs="Arial"/>
          <w:sz w:val="22"/>
          <w:szCs w:val="22"/>
        </w:rPr>
      </w:pPr>
      <w:r w:rsidRPr="004F4BE0">
        <w:rPr>
          <w:rFonts w:ascii="Century Gothic" w:hAnsi="Century Gothic" w:cs="Arial"/>
          <w:sz w:val="22"/>
          <w:szCs w:val="22"/>
        </w:rPr>
        <w:t xml:space="preserve">Liaise </w:t>
      </w:r>
      <w:r>
        <w:rPr>
          <w:rFonts w:ascii="Century Gothic" w:hAnsi="Century Gothic" w:cs="Arial"/>
          <w:sz w:val="22"/>
          <w:szCs w:val="22"/>
        </w:rPr>
        <w:t xml:space="preserve">regularly </w:t>
      </w:r>
      <w:r w:rsidRPr="004F4BE0">
        <w:rPr>
          <w:rFonts w:ascii="Century Gothic" w:hAnsi="Century Gothic" w:cs="Arial"/>
          <w:sz w:val="22"/>
          <w:szCs w:val="22"/>
        </w:rPr>
        <w:t xml:space="preserve">with </w:t>
      </w:r>
      <w:r>
        <w:rPr>
          <w:rFonts w:ascii="Century Gothic" w:hAnsi="Century Gothic" w:cs="Arial"/>
          <w:sz w:val="22"/>
          <w:szCs w:val="22"/>
        </w:rPr>
        <w:t>families</w:t>
      </w:r>
      <w:r w:rsidRPr="004F4BE0">
        <w:rPr>
          <w:rFonts w:ascii="Century Gothic" w:hAnsi="Century Gothic" w:cs="Arial"/>
          <w:sz w:val="22"/>
          <w:szCs w:val="22"/>
        </w:rPr>
        <w:t xml:space="preserve">, carers, </w:t>
      </w:r>
      <w:r>
        <w:rPr>
          <w:rFonts w:ascii="Century Gothic" w:hAnsi="Century Gothic" w:cs="Arial"/>
          <w:sz w:val="22"/>
          <w:szCs w:val="22"/>
        </w:rPr>
        <w:t>learners</w:t>
      </w:r>
      <w:r w:rsidRPr="004F4BE0">
        <w:rPr>
          <w:rFonts w:ascii="Century Gothic" w:hAnsi="Century Gothic" w:cs="Arial"/>
          <w:sz w:val="22"/>
          <w:szCs w:val="22"/>
        </w:rPr>
        <w:t xml:space="preserve">, Subject </w:t>
      </w:r>
      <w:r>
        <w:rPr>
          <w:rFonts w:ascii="Century Gothic" w:hAnsi="Century Gothic" w:cs="Arial"/>
          <w:sz w:val="22"/>
          <w:szCs w:val="22"/>
        </w:rPr>
        <w:t>Lead</w:t>
      </w:r>
      <w:r w:rsidRPr="004F4BE0">
        <w:rPr>
          <w:rFonts w:ascii="Century Gothic" w:hAnsi="Century Gothic" w:cs="Arial"/>
          <w:sz w:val="22"/>
          <w:szCs w:val="22"/>
        </w:rPr>
        <w:t xml:space="preserve">ers and the SENDCO to encourage and support access to main school learning for </w:t>
      </w:r>
      <w:r>
        <w:rPr>
          <w:rFonts w:ascii="Century Gothic" w:hAnsi="Century Gothic" w:cs="Arial"/>
          <w:sz w:val="22"/>
          <w:szCs w:val="22"/>
        </w:rPr>
        <w:t>Communication &amp; Interaction Specialist Unit</w:t>
      </w:r>
      <w:r w:rsidRPr="004F4BE0">
        <w:rPr>
          <w:rFonts w:ascii="Century Gothic" w:hAnsi="Century Gothic" w:cs="Arial"/>
          <w:sz w:val="22"/>
          <w:szCs w:val="22"/>
        </w:rPr>
        <w:t xml:space="preserve"> learners</w:t>
      </w:r>
    </w:p>
    <w:p w14:paraId="5488E20A" w14:textId="77777777" w:rsidR="006F09ED" w:rsidRPr="004F4BE0" w:rsidRDefault="006F09ED" w:rsidP="006F09ED">
      <w:pPr>
        <w:rPr>
          <w:rFonts w:ascii="Century Gothic" w:hAnsi="Century Gothic" w:cs="Arial"/>
          <w:b/>
          <w:sz w:val="22"/>
          <w:szCs w:val="22"/>
        </w:rPr>
      </w:pPr>
    </w:p>
    <w:p w14:paraId="22548143" w14:textId="77777777" w:rsidR="006F09ED" w:rsidRDefault="006F09ED" w:rsidP="006F09ED">
      <w:pPr>
        <w:rPr>
          <w:rFonts w:ascii="Century Gothic" w:hAnsi="Century Gothic" w:cs="Arial"/>
          <w:sz w:val="22"/>
          <w:szCs w:val="22"/>
        </w:rPr>
      </w:pPr>
      <w:r w:rsidRPr="004F4BE0">
        <w:rPr>
          <w:rFonts w:ascii="Century Gothic" w:hAnsi="Century Gothic" w:cs="Arial"/>
          <w:sz w:val="22"/>
          <w:szCs w:val="22"/>
        </w:rPr>
        <w:t xml:space="preserve">Monitor the impact of the </w:t>
      </w:r>
      <w:r>
        <w:rPr>
          <w:rFonts w:ascii="Century Gothic" w:hAnsi="Century Gothic" w:cs="Arial"/>
          <w:sz w:val="22"/>
          <w:szCs w:val="22"/>
        </w:rPr>
        <w:t>Communication &amp; Interaction Specialist Unit</w:t>
      </w:r>
      <w:r w:rsidRPr="004F4BE0">
        <w:rPr>
          <w:rFonts w:ascii="Century Gothic" w:hAnsi="Century Gothic" w:cs="Arial"/>
          <w:sz w:val="22"/>
          <w:szCs w:val="22"/>
        </w:rPr>
        <w:t xml:space="preserve"> curriculum on learners’ </w:t>
      </w:r>
      <w:proofErr w:type="spellStart"/>
      <w:r w:rsidRPr="004F4BE0">
        <w:rPr>
          <w:rFonts w:ascii="Century Gothic" w:hAnsi="Century Gothic" w:cs="Arial"/>
          <w:sz w:val="22"/>
          <w:szCs w:val="22"/>
        </w:rPr>
        <w:t>behaviours</w:t>
      </w:r>
      <w:proofErr w:type="spellEnd"/>
      <w:r w:rsidRPr="004F4BE0">
        <w:rPr>
          <w:rFonts w:ascii="Century Gothic" w:hAnsi="Century Gothic" w:cs="Arial"/>
          <w:sz w:val="22"/>
          <w:szCs w:val="22"/>
        </w:rPr>
        <w:t xml:space="preserve"> for learning and make adaptations where required.</w:t>
      </w:r>
    </w:p>
    <w:p w14:paraId="1EEFA2D6" w14:textId="77777777" w:rsidR="006F09ED" w:rsidRDefault="006F09ED" w:rsidP="006F09ED">
      <w:pPr>
        <w:rPr>
          <w:rFonts w:ascii="Century Gothic" w:hAnsi="Century Gothic" w:cs="Arial"/>
          <w:sz w:val="22"/>
          <w:szCs w:val="22"/>
        </w:rPr>
      </w:pPr>
    </w:p>
    <w:p w14:paraId="6A46A7C2" w14:textId="77777777" w:rsidR="006F09ED" w:rsidRDefault="006F09ED" w:rsidP="006F09ED">
      <w:pPr>
        <w:rPr>
          <w:rFonts w:ascii="Century Gothic" w:hAnsi="Century Gothic" w:cs="Arial"/>
          <w:sz w:val="22"/>
          <w:szCs w:val="22"/>
        </w:rPr>
      </w:pPr>
      <w:r w:rsidRPr="004F4BE0">
        <w:rPr>
          <w:rFonts w:ascii="Century Gothic" w:hAnsi="Century Gothic" w:cs="Arial"/>
          <w:sz w:val="22"/>
          <w:szCs w:val="22"/>
        </w:rPr>
        <w:t xml:space="preserve">Work closely with families and carers to ensure </w:t>
      </w:r>
      <w:proofErr w:type="spellStart"/>
      <w:r w:rsidRPr="004F4BE0">
        <w:rPr>
          <w:rFonts w:ascii="Century Gothic" w:hAnsi="Century Gothic" w:cs="Arial"/>
          <w:sz w:val="22"/>
          <w:szCs w:val="22"/>
        </w:rPr>
        <w:t>behaviour</w:t>
      </w:r>
      <w:proofErr w:type="spellEnd"/>
      <w:r w:rsidRPr="004F4BE0">
        <w:rPr>
          <w:rFonts w:ascii="Century Gothic" w:hAnsi="Century Gothic" w:cs="Arial"/>
          <w:sz w:val="22"/>
          <w:szCs w:val="22"/>
        </w:rPr>
        <w:t xml:space="preserve"> expectations are well understood and </w:t>
      </w:r>
      <w:proofErr w:type="gramStart"/>
      <w:r w:rsidRPr="004F4BE0">
        <w:rPr>
          <w:rFonts w:ascii="Century Gothic" w:hAnsi="Century Gothic" w:cs="Arial"/>
          <w:sz w:val="22"/>
          <w:szCs w:val="22"/>
        </w:rPr>
        <w:t>adhered</w:t>
      </w:r>
      <w:proofErr w:type="gramEnd"/>
      <w:r w:rsidRPr="004F4BE0">
        <w:rPr>
          <w:rFonts w:ascii="Century Gothic" w:hAnsi="Century Gothic" w:cs="Arial"/>
          <w:sz w:val="22"/>
          <w:szCs w:val="22"/>
        </w:rPr>
        <w:t>.</w:t>
      </w:r>
    </w:p>
    <w:p w14:paraId="339EAA46" w14:textId="77777777" w:rsidR="006F09ED" w:rsidRPr="004F4BE0" w:rsidRDefault="006F09ED" w:rsidP="006F09ED">
      <w:pPr>
        <w:rPr>
          <w:rFonts w:ascii="Century Gothic" w:hAnsi="Century Gothic" w:cs="Arial"/>
          <w:b/>
          <w:sz w:val="22"/>
          <w:szCs w:val="22"/>
        </w:rPr>
      </w:pPr>
    </w:p>
    <w:p w14:paraId="68F70F60" w14:textId="77777777" w:rsidR="006F09ED" w:rsidRPr="004F4BE0" w:rsidRDefault="006F09ED" w:rsidP="006F09ED">
      <w:pPr>
        <w:rPr>
          <w:rFonts w:ascii="Century Gothic" w:hAnsi="Century Gothic" w:cs="Arial"/>
          <w:bCs/>
          <w:sz w:val="22"/>
          <w:szCs w:val="22"/>
        </w:rPr>
      </w:pPr>
      <w:r w:rsidRPr="004F4BE0">
        <w:rPr>
          <w:rFonts w:ascii="Century Gothic" w:hAnsi="Century Gothic" w:cs="Arial"/>
          <w:bCs/>
          <w:sz w:val="22"/>
          <w:szCs w:val="22"/>
        </w:rPr>
        <w:t>Support effective transition to</w:t>
      </w:r>
      <w:r>
        <w:rPr>
          <w:rFonts w:ascii="Century Gothic" w:hAnsi="Century Gothic" w:cs="Arial"/>
          <w:bCs/>
          <w:sz w:val="22"/>
          <w:szCs w:val="22"/>
        </w:rPr>
        <w:t>/from Felix Primary</w:t>
      </w:r>
      <w:r w:rsidRPr="004F4BE0">
        <w:rPr>
          <w:rFonts w:ascii="Century Gothic" w:hAnsi="Century Gothic" w:cs="Arial"/>
          <w:bCs/>
          <w:sz w:val="22"/>
          <w:szCs w:val="22"/>
        </w:rPr>
        <w:t xml:space="preserve"> including completing visits to current schools and communication with relevant stakeholders including transition school staff, </w:t>
      </w:r>
      <w:r>
        <w:rPr>
          <w:rFonts w:ascii="Century Gothic" w:hAnsi="Century Gothic" w:cs="Arial"/>
          <w:bCs/>
          <w:sz w:val="22"/>
          <w:szCs w:val="22"/>
        </w:rPr>
        <w:t>families</w:t>
      </w:r>
      <w:r w:rsidRPr="004F4BE0">
        <w:rPr>
          <w:rFonts w:ascii="Century Gothic" w:hAnsi="Century Gothic" w:cs="Arial"/>
          <w:bCs/>
          <w:sz w:val="22"/>
          <w:szCs w:val="22"/>
        </w:rPr>
        <w:t xml:space="preserve"> and external agencies. </w:t>
      </w:r>
    </w:p>
    <w:p w14:paraId="6915CECF" w14:textId="77777777" w:rsidR="006F09ED" w:rsidRDefault="006F09ED" w:rsidP="006F09ED">
      <w:pPr>
        <w:rPr>
          <w:rFonts w:ascii="Century Gothic" w:hAnsi="Century Gothic" w:cs="Arial"/>
          <w:bCs/>
          <w:sz w:val="22"/>
          <w:szCs w:val="22"/>
        </w:rPr>
      </w:pPr>
    </w:p>
    <w:p w14:paraId="04ABBB7C" w14:textId="77777777" w:rsidR="006F09ED" w:rsidRDefault="006F09ED" w:rsidP="006F09ED">
      <w:pPr>
        <w:rPr>
          <w:rFonts w:ascii="Century Gothic" w:hAnsi="Century Gothic" w:cs="Arial"/>
          <w:bCs/>
          <w:sz w:val="22"/>
          <w:szCs w:val="22"/>
        </w:rPr>
      </w:pPr>
      <w:r w:rsidRPr="004F4BE0">
        <w:rPr>
          <w:rFonts w:ascii="Century Gothic" w:hAnsi="Century Gothic" w:cs="Arial"/>
          <w:bCs/>
          <w:sz w:val="22"/>
          <w:szCs w:val="22"/>
        </w:rPr>
        <w:t xml:space="preserve">Ensure that the </w:t>
      </w:r>
      <w:r>
        <w:rPr>
          <w:rFonts w:ascii="Century Gothic" w:hAnsi="Century Gothic" w:cs="Arial"/>
          <w:bCs/>
          <w:sz w:val="22"/>
          <w:szCs w:val="22"/>
        </w:rPr>
        <w:t xml:space="preserve">SU </w:t>
      </w:r>
      <w:r w:rsidRPr="004F4BE0">
        <w:rPr>
          <w:rFonts w:ascii="Century Gothic" w:hAnsi="Century Gothic" w:cs="Arial"/>
          <w:bCs/>
          <w:sz w:val="22"/>
          <w:szCs w:val="22"/>
        </w:rPr>
        <w:t xml:space="preserve">professional development </w:t>
      </w:r>
      <w:proofErr w:type="spellStart"/>
      <w:r w:rsidRPr="004F4BE0">
        <w:rPr>
          <w:rFonts w:ascii="Century Gothic" w:hAnsi="Century Gothic" w:cs="Arial"/>
          <w:bCs/>
          <w:sz w:val="22"/>
          <w:szCs w:val="22"/>
        </w:rPr>
        <w:t>programme</w:t>
      </w:r>
      <w:proofErr w:type="spellEnd"/>
      <w:r w:rsidRPr="004F4BE0">
        <w:rPr>
          <w:rFonts w:ascii="Century Gothic" w:hAnsi="Century Gothic" w:cs="Arial"/>
          <w:bCs/>
          <w:sz w:val="22"/>
          <w:szCs w:val="22"/>
        </w:rPr>
        <w:t xml:space="preserve"> meets both whole </w:t>
      </w:r>
      <w:r>
        <w:rPr>
          <w:rFonts w:ascii="Century Gothic" w:hAnsi="Century Gothic" w:cs="Arial"/>
          <w:bCs/>
          <w:sz w:val="22"/>
          <w:szCs w:val="22"/>
        </w:rPr>
        <w:t>cohort</w:t>
      </w:r>
      <w:r w:rsidRPr="004F4BE0">
        <w:rPr>
          <w:rFonts w:ascii="Century Gothic" w:hAnsi="Century Gothic" w:cs="Arial"/>
          <w:bCs/>
          <w:sz w:val="22"/>
          <w:szCs w:val="22"/>
        </w:rPr>
        <w:t xml:space="preserve"> and individual needs, skillfully selecting whether to coach, mentor or direct. </w:t>
      </w:r>
    </w:p>
    <w:p w14:paraId="4B44472F" w14:textId="77777777" w:rsidR="006F09ED" w:rsidRPr="004F4BE0" w:rsidRDefault="006F09ED" w:rsidP="006F09ED">
      <w:pPr>
        <w:rPr>
          <w:rFonts w:ascii="Century Gothic" w:hAnsi="Century Gothic" w:cs="Arial"/>
          <w:bCs/>
          <w:sz w:val="22"/>
          <w:szCs w:val="22"/>
        </w:rPr>
      </w:pPr>
    </w:p>
    <w:p w14:paraId="156BA653" w14:textId="77777777" w:rsidR="006F09ED" w:rsidRPr="004F4BE0" w:rsidRDefault="006F09ED" w:rsidP="006F09ED">
      <w:pPr>
        <w:rPr>
          <w:rFonts w:ascii="Century Gothic" w:hAnsi="Century Gothic" w:cs="Arial"/>
          <w:bCs/>
          <w:sz w:val="22"/>
          <w:szCs w:val="22"/>
        </w:rPr>
      </w:pPr>
      <w:r w:rsidRPr="004F4BE0">
        <w:rPr>
          <w:rFonts w:ascii="Century Gothic" w:hAnsi="Century Gothic" w:cs="Arial"/>
          <w:bCs/>
          <w:sz w:val="22"/>
          <w:szCs w:val="22"/>
        </w:rPr>
        <w:t>Challenge all under-performance using transparent and fair protocols.</w:t>
      </w:r>
    </w:p>
    <w:p w14:paraId="5DD8863B" w14:textId="77777777" w:rsidR="006F09ED" w:rsidRPr="004F4BE0" w:rsidRDefault="006F09ED" w:rsidP="006F09ED">
      <w:pPr>
        <w:rPr>
          <w:rFonts w:ascii="Century Gothic" w:hAnsi="Century Gothic" w:cs="Arial"/>
          <w:bCs/>
          <w:sz w:val="22"/>
          <w:szCs w:val="22"/>
        </w:rPr>
      </w:pPr>
    </w:p>
    <w:p w14:paraId="56A27B98" w14:textId="77777777" w:rsidR="006F09ED" w:rsidRPr="00145B11" w:rsidRDefault="006F09ED" w:rsidP="006F09ED">
      <w:pPr>
        <w:spacing w:line="276" w:lineRule="auto"/>
        <w:rPr>
          <w:rFonts w:ascii="Century Gothic" w:hAnsi="Century Gothic" w:cstheme="minorBidi"/>
          <w:sz w:val="22"/>
          <w:szCs w:val="22"/>
        </w:rPr>
      </w:pPr>
      <w:r w:rsidRPr="5D78F23C">
        <w:rPr>
          <w:rFonts w:ascii="Century Gothic" w:hAnsi="Century Gothic" w:cstheme="minorBidi"/>
          <w:sz w:val="22"/>
          <w:szCs w:val="22"/>
        </w:rPr>
        <w:t>Ensure that Felix Primary School reflects a vibrant and inclusive ethos which actively values and promotes diversity, unity and community cohesion, and supports pupils to become successful integrated citizens.</w:t>
      </w:r>
    </w:p>
    <w:p w14:paraId="6BEAEF05" w14:textId="77777777" w:rsidR="00C2519E" w:rsidRPr="00FD1250" w:rsidRDefault="00C2519E" w:rsidP="00A51C59">
      <w:pPr>
        <w:jc w:val="both"/>
        <w:rPr>
          <w:rFonts w:ascii="Century Gothic" w:hAnsi="Century Gothic" w:cs="Arial"/>
          <w:sz w:val="22"/>
          <w:szCs w:val="22"/>
        </w:rPr>
      </w:pPr>
    </w:p>
    <w:p w14:paraId="01980B78" w14:textId="629FC69B" w:rsidR="00DD78A9" w:rsidRPr="00370854" w:rsidRDefault="00DD78A9" w:rsidP="00DD78A9">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w:t>
      </w:r>
      <w:proofErr w:type="gramStart"/>
      <w:r w:rsidRPr="00370854">
        <w:rPr>
          <w:rFonts w:ascii="Century Gothic" w:hAnsi="Century Gothic" w:cs="Arial"/>
          <w:sz w:val="22"/>
          <w:szCs w:val="22"/>
        </w:rPr>
        <w:t>period for</w:t>
      </w:r>
      <w:proofErr w:type="gramEnd"/>
      <w:r w:rsidRPr="00370854">
        <w:rPr>
          <w:rFonts w:ascii="Century Gothic" w:hAnsi="Century Gothic" w:cs="Arial"/>
          <w:sz w:val="22"/>
          <w:szCs w:val="22"/>
        </w:rPr>
        <w:t xml:space="preserve"> up to a further six months. During this probationary period, performance and suitability for continued employment will be monitored.</w:t>
      </w:r>
    </w:p>
    <w:p w14:paraId="0DB48D5C" w14:textId="77777777" w:rsidR="00DD78A9" w:rsidRDefault="00DD78A9" w:rsidP="00C2519E">
      <w:pPr>
        <w:jc w:val="both"/>
        <w:rPr>
          <w:rFonts w:ascii="Century Gothic" w:hAnsi="Century Gothic" w:cs="Arial"/>
          <w:color w:val="FF0000"/>
          <w:sz w:val="22"/>
          <w:szCs w:val="22"/>
          <w:lang w:val="en-GB"/>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783D88E" w14:textId="77777777" w:rsidR="006F09ED" w:rsidRPr="009069BC" w:rsidRDefault="006F09ED" w:rsidP="006F09ED">
      <w:pPr>
        <w:pStyle w:val="ListParagraph"/>
        <w:adjustRightInd w:val="0"/>
        <w:spacing w:after="240"/>
        <w:ind w:left="0"/>
        <w:rPr>
          <w:rFonts w:ascii="Century Gothic" w:eastAsia="Arial" w:hAnsi="Century Gothic" w:cs="Arial"/>
          <w:b/>
          <w:lang w:eastAsia="en-GB"/>
        </w:rPr>
      </w:pPr>
      <w:r w:rsidRPr="009069BC">
        <w:rPr>
          <w:rFonts w:ascii="Century Gothic" w:eastAsia="Arial" w:hAnsi="Century Gothic" w:cs="Arial"/>
          <w:b/>
          <w:lang w:eastAsia="en-GB"/>
        </w:rPr>
        <w:t>Qualifications</w:t>
      </w:r>
    </w:p>
    <w:tbl>
      <w:tblPr>
        <w:tblStyle w:val="TableGrid"/>
        <w:tblW w:w="8998" w:type="dxa"/>
        <w:tblLook w:val="04A0" w:firstRow="1" w:lastRow="0" w:firstColumn="1" w:lastColumn="0" w:noHBand="0" w:noVBand="1"/>
      </w:tblPr>
      <w:tblGrid>
        <w:gridCol w:w="7530"/>
        <w:gridCol w:w="1468"/>
      </w:tblGrid>
      <w:tr w:rsidR="006F09ED" w:rsidRPr="009069BC" w14:paraId="48CC1737" w14:textId="77777777" w:rsidTr="00B304CC">
        <w:tc>
          <w:tcPr>
            <w:tcW w:w="7530" w:type="dxa"/>
          </w:tcPr>
          <w:p w14:paraId="7817B1A0" w14:textId="77777777" w:rsidR="006F09ED" w:rsidRPr="009069BC" w:rsidRDefault="006F09ED" w:rsidP="00B304CC">
            <w:pPr>
              <w:rPr>
                <w:rFonts w:ascii="Century Gothic" w:eastAsiaTheme="minorEastAsia" w:hAnsi="Century Gothic" w:cs="Arial"/>
                <w:b/>
                <w:sz w:val="22"/>
                <w:szCs w:val="22"/>
              </w:rPr>
            </w:pPr>
            <w:r w:rsidRPr="009069BC">
              <w:rPr>
                <w:rFonts w:ascii="Century Gothic" w:hAnsi="Century Gothic"/>
                <w:sz w:val="22"/>
                <w:szCs w:val="22"/>
              </w:rPr>
              <w:t>Qualified to degree level.</w:t>
            </w:r>
          </w:p>
        </w:tc>
        <w:tc>
          <w:tcPr>
            <w:tcW w:w="1468" w:type="dxa"/>
          </w:tcPr>
          <w:p w14:paraId="4006327F" w14:textId="77777777" w:rsidR="006F09ED" w:rsidRPr="009069BC" w:rsidRDefault="006F09ED" w:rsidP="00B304CC">
            <w:pPr>
              <w:rPr>
                <w:rFonts w:ascii="Century Gothic" w:eastAsiaTheme="minorEastAsia" w:hAnsi="Century Gothic" w:cs="Arial"/>
                <w:b/>
                <w:sz w:val="22"/>
                <w:szCs w:val="22"/>
              </w:rPr>
            </w:pPr>
            <w:r w:rsidRPr="009069BC">
              <w:rPr>
                <w:rFonts w:ascii="Century Gothic" w:hAnsi="Century Gothic"/>
                <w:sz w:val="22"/>
                <w:szCs w:val="22"/>
              </w:rPr>
              <w:t>Essential</w:t>
            </w:r>
          </w:p>
        </w:tc>
      </w:tr>
      <w:tr w:rsidR="006F09ED" w:rsidRPr="009069BC" w14:paraId="3149C5E6" w14:textId="77777777" w:rsidTr="00B304CC">
        <w:tc>
          <w:tcPr>
            <w:tcW w:w="7530" w:type="dxa"/>
          </w:tcPr>
          <w:p w14:paraId="58A37418" w14:textId="77777777" w:rsidR="006F09ED" w:rsidRPr="009069BC" w:rsidRDefault="006F09ED" w:rsidP="00B304CC">
            <w:pPr>
              <w:rPr>
                <w:rFonts w:ascii="Century Gothic" w:eastAsiaTheme="minorEastAsia" w:hAnsi="Century Gothic" w:cs="Arial"/>
                <w:b/>
                <w:sz w:val="22"/>
                <w:szCs w:val="22"/>
              </w:rPr>
            </w:pPr>
            <w:r w:rsidRPr="009069BC">
              <w:rPr>
                <w:rFonts w:ascii="Century Gothic" w:hAnsi="Century Gothic"/>
                <w:sz w:val="22"/>
                <w:szCs w:val="22"/>
              </w:rPr>
              <w:t>Qualified Teacher Status.</w:t>
            </w:r>
          </w:p>
        </w:tc>
        <w:tc>
          <w:tcPr>
            <w:tcW w:w="1468" w:type="dxa"/>
          </w:tcPr>
          <w:p w14:paraId="11A991C4" w14:textId="77777777" w:rsidR="006F09ED" w:rsidRPr="009069BC" w:rsidRDefault="006F09ED" w:rsidP="00B304CC">
            <w:pPr>
              <w:rPr>
                <w:rFonts w:ascii="Century Gothic" w:eastAsiaTheme="minorEastAsia" w:hAnsi="Century Gothic" w:cs="Arial"/>
                <w:b/>
                <w:sz w:val="22"/>
                <w:szCs w:val="22"/>
              </w:rPr>
            </w:pPr>
            <w:r w:rsidRPr="009069BC">
              <w:rPr>
                <w:rFonts w:ascii="Century Gothic" w:hAnsi="Century Gothic"/>
                <w:sz w:val="22"/>
                <w:szCs w:val="22"/>
              </w:rPr>
              <w:t>Essential</w:t>
            </w:r>
          </w:p>
        </w:tc>
      </w:tr>
      <w:tr w:rsidR="006F09ED" w:rsidRPr="009069BC" w14:paraId="2085EAD5" w14:textId="77777777" w:rsidTr="00B304CC">
        <w:tc>
          <w:tcPr>
            <w:tcW w:w="7530" w:type="dxa"/>
          </w:tcPr>
          <w:p w14:paraId="7639DD25" w14:textId="77777777" w:rsidR="006F09ED" w:rsidRPr="009069BC" w:rsidRDefault="006F09ED" w:rsidP="00B304CC">
            <w:pPr>
              <w:rPr>
                <w:rFonts w:ascii="Century Gothic" w:eastAsiaTheme="minorEastAsia" w:hAnsi="Century Gothic" w:cs="Arial"/>
                <w:b/>
                <w:sz w:val="22"/>
                <w:szCs w:val="22"/>
              </w:rPr>
            </w:pPr>
            <w:r w:rsidRPr="009069BC">
              <w:rPr>
                <w:rFonts w:ascii="Century Gothic" w:hAnsi="Century Gothic"/>
                <w:sz w:val="22"/>
                <w:szCs w:val="22"/>
              </w:rPr>
              <w:t>Professional Development in preparation for Middle Leadership</w:t>
            </w:r>
          </w:p>
        </w:tc>
        <w:tc>
          <w:tcPr>
            <w:tcW w:w="1468" w:type="dxa"/>
          </w:tcPr>
          <w:p w14:paraId="24E5D76B" w14:textId="77777777" w:rsidR="006F09ED" w:rsidRPr="009069BC" w:rsidRDefault="006F09ED" w:rsidP="00B304CC">
            <w:pPr>
              <w:rPr>
                <w:rFonts w:ascii="Century Gothic" w:eastAsiaTheme="minorEastAsia" w:hAnsi="Century Gothic" w:cs="Arial"/>
                <w:b/>
                <w:sz w:val="22"/>
                <w:szCs w:val="22"/>
              </w:rPr>
            </w:pPr>
            <w:r w:rsidRPr="009069BC">
              <w:rPr>
                <w:rFonts w:ascii="Century Gothic" w:hAnsi="Century Gothic"/>
                <w:sz w:val="22"/>
                <w:szCs w:val="22"/>
              </w:rPr>
              <w:t>Desirable</w:t>
            </w:r>
          </w:p>
        </w:tc>
      </w:tr>
      <w:tr w:rsidR="006F09ED" w:rsidRPr="009069BC" w14:paraId="0CE46D10" w14:textId="77777777" w:rsidTr="00B304CC">
        <w:tc>
          <w:tcPr>
            <w:tcW w:w="7530" w:type="dxa"/>
          </w:tcPr>
          <w:p w14:paraId="4C8EA161" w14:textId="77777777" w:rsidR="006F09ED" w:rsidRPr="009069BC" w:rsidRDefault="006F09ED" w:rsidP="00B304CC">
            <w:pPr>
              <w:rPr>
                <w:rFonts w:ascii="Century Gothic" w:hAnsi="Century Gothic"/>
                <w:sz w:val="22"/>
                <w:szCs w:val="22"/>
              </w:rPr>
            </w:pPr>
            <w:r w:rsidRPr="009069BC">
              <w:rPr>
                <w:rFonts w:ascii="Century Gothic" w:hAnsi="Century Gothic"/>
                <w:sz w:val="22"/>
                <w:szCs w:val="22"/>
              </w:rPr>
              <w:t>Professional Development in meeting the needs of SEND learners</w:t>
            </w:r>
          </w:p>
        </w:tc>
        <w:tc>
          <w:tcPr>
            <w:tcW w:w="1468" w:type="dxa"/>
          </w:tcPr>
          <w:p w14:paraId="16D1E254" w14:textId="77777777" w:rsidR="006F09ED" w:rsidRPr="009069BC" w:rsidRDefault="006F09ED" w:rsidP="00B304CC">
            <w:pPr>
              <w:rPr>
                <w:rFonts w:ascii="Century Gothic" w:hAnsi="Century Gothic"/>
                <w:sz w:val="22"/>
                <w:szCs w:val="22"/>
              </w:rPr>
            </w:pPr>
            <w:r w:rsidRPr="009069BC">
              <w:rPr>
                <w:rFonts w:ascii="Century Gothic" w:hAnsi="Century Gothic"/>
                <w:sz w:val="22"/>
                <w:szCs w:val="22"/>
              </w:rPr>
              <w:t>Desirable</w:t>
            </w:r>
          </w:p>
        </w:tc>
      </w:tr>
      <w:tr w:rsidR="006F09ED" w:rsidRPr="009069BC" w14:paraId="662D8818" w14:textId="77777777" w:rsidTr="00B304CC">
        <w:tc>
          <w:tcPr>
            <w:tcW w:w="7530" w:type="dxa"/>
          </w:tcPr>
          <w:p w14:paraId="3238A94C" w14:textId="77777777" w:rsidR="006F09ED" w:rsidRPr="00180A6D" w:rsidRDefault="006F09ED" w:rsidP="00B304CC">
            <w:pPr>
              <w:rPr>
                <w:rFonts w:ascii="Century Gothic" w:hAnsi="Century Gothic"/>
                <w:sz w:val="22"/>
                <w:szCs w:val="22"/>
              </w:rPr>
            </w:pPr>
            <w:r w:rsidRPr="00180A6D">
              <w:rPr>
                <w:rFonts w:ascii="Century Gothic" w:hAnsi="Century Gothic"/>
                <w:sz w:val="22"/>
                <w:szCs w:val="22"/>
              </w:rPr>
              <w:t>Level 7 Educational Assessor Qualification or experience in undertaking psychometric assessments across the spectrum of needs.</w:t>
            </w:r>
          </w:p>
        </w:tc>
        <w:tc>
          <w:tcPr>
            <w:tcW w:w="1468" w:type="dxa"/>
          </w:tcPr>
          <w:p w14:paraId="42C3A213" w14:textId="77777777" w:rsidR="006F09ED" w:rsidRPr="00180A6D" w:rsidRDefault="006F09ED" w:rsidP="00B304CC">
            <w:pPr>
              <w:rPr>
                <w:rFonts w:ascii="Century Gothic" w:hAnsi="Century Gothic"/>
                <w:sz w:val="22"/>
                <w:szCs w:val="22"/>
              </w:rPr>
            </w:pPr>
            <w:r w:rsidRPr="00180A6D">
              <w:rPr>
                <w:rFonts w:ascii="Century Gothic" w:hAnsi="Century Gothic"/>
                <w:sz w:val="22"/>
                <w:szCs w:val="22"/>
              </w:rPr>
              <w:t>Desirable</w:t>
            </w:r>
          </w:p>
        </w:tc>
      </w:tr>
    </w:tbl>
    <w:p w14:paraId="7BCAEEB6" w14:textId="77777777" w:rsidR="006F09ED" w:rsidRPr="009069BC" w:rsidRDefault="006F09ED" w:rsidP="006F09ED">
      <w:pPr>
        <w:shd w:val="clear" w:color="auto" w:fill="FFFFFF"/>
        <w:rPr>
          <w:rFonts w:ascii="Century Gothic" w:eastAsiaTheme="minorEastAsia" w:hAnsi="Century Gothic" w:cs="Arial"/>
          <w:b/>
          <w:sz w:val="22"/>
          <w:szCs w:val="22"/>
        </w:rPr>
      </w:pPr>
    </w:p>
    <w:p w14:paraId="3334AED5" w14:textId="77777777" w:rsidR="006F09ED" w:rsidRPr="009069BC" w:rsidRDefault="006F09ED" w:rsidP="006F09ED">
      <w:pPr>
        <w:shd w:val="clear" w:color="auto" w:fill="FFFFFF"/>
        <w:rPr>
          <w:rFonts w:ascii="Century Gothic" w:eastAsiaTheme="minorEastAsia" w:hAnsi="Century Gothic" w:cs="Arial"/>
          <w:b/>
          <w:sz w:val="22"/>
          <w:szCs w:val="22"/>
        </w:rPr>
      </w:pPr>
      <w:r w:rsidRPr="009069BC">
        <w:rPr>
          <w:rFonts w:ascii="Century Gothic" w:eastAsiaTheme="minorEastAsia" w:hAnsi="Century Gothic" w:cs="Arial"/>
          <w:b/>
          <w:sz w:val="22"/>
          <w:szCs w:val="22"/>
        </w:rPr>
        <w:lastRenderedPageBreak/>
        <w:t>Experience</w:t>
      </w:r>
    </w:p>
    <w:p w14:paraId="0723FED1" w14:textId="77777777" w:rsidR="006F09ED" w:rsidRPr="009069BC" w:rsidRDefault="006F09ED" w:rsidP="006F09ED">
      <w:pPr>
        <w:shd w:val="clear" w:color="auto" w:fill="FFFFFF"/>
        <w:rPr>
          <w:rFonts w:ascii="Century Gothic" w:eastAsiaTheme="minorEastAsia" w:hAnsi="Century Gothic" w:cs="Arial"/>
          <w:b/>
          <w:sz w:val="22"/>
          <w:szCs w:val="22"/>
        </w:rPr>
      </w:pPr>
    </w:p>
    <w:tbl>
      <w:tblPr>
        <w:tblStyle w:val="TableGrid"/>
        <w:tblW w:w="9067" w:type="dxa"/>
        <w:tblLayout w:type="fixed"/>
        <w:tblLook w:val="04A0" w:firstRow="1" w:lastRow="0" w:firstColumn="1" w:lastColumn="0" w:noHBand="0" w:noVBand="1"/>
      </w:tblPr>
      <w:tblGrid>
        <w:gridCol w:w="7650"/>
        <w:gridCol w:w="1417"/>
      </w:tblGrid>
      <w:tr w:rsidR="006F09ED" w:rsidRPr="009069BC" w14:paraId="639BED6D" w14:textId="77777777" w:rsidTr="00B304CC">
        <w:tc>
          <w:tcPr>
            <w:tcW w:w="7650" w:type="dxa"/>
          </w:tcPr>
          <w:p w14:paraId="0AF35ED0"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 xml:space="preserve">Proven, recent, successful classroom practice that motivates, challenges and develops </w:t>
            </w:r>
            <w:r>
              <w:rPr>
                <w:rFonts w:ascii="Century Gothic" w:hAnsi="Century Gothic" w:cs="Arial"/>
                <w:sz w:val="22"/>
                <w:szCs w:val="22"/>
              </w:rPr>
              <w:t>learners</w:t>
            </w:r>
            <w:r w:rsidRPr="009069BC">
              <w:rPr>
                <w:rFonts w:ascii="Century Gothic" w:hAnsi="Century Gothic" w:cs="Arial"/>
                <w:sz w:val="22"/>
                <w:szCs w:val="22"/>
              </w:rPr>
              <w:t xml:space="preserve"> with SEND and includes excellent knowledge of how to build and sustain a learning community.</w:t>
            </w:r>
          </w:p>
        </w:tc>
        <w:tc>
          <w:tcPr>
            <w:tcW w:w="1417" w:type="dxa"/>
          </w:tcPr>
          <w:p w14:paraId="3588FE98"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52701847" w14:textId="77777777" w:rsidTr="00B304CC">
        <w:tc>
          <w:tcPr>
            <w:tcW w:w="7650" w:type="dxa"/>
          </w:tcPr>
          <w:p w14:paraId="6FF05120"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 xml:space="preserve">Working productively with </w:t>
            </w:r>
            <w:r>
              <w:rPr>
                <w:rFonts w:ascii="Century Gothic" w:hAnsi="Century Gothic" w:cs="Arial"/>
                <w:sz w:val="22"/>
                <w:szCs w:val="22"/>
              </w:rPr>
              <w:t>learners, families</w:t>
            </w:r>
            <w:r w:rsidRPr="009069BC">
              <w:rPr>
                <w:rFonts w:ascii="Century Gothic" w:hAnsi="Century Gothic" w:cs="Arial"/>
                <w:sz w:val="22"/>
                <w:szCs w:val="22"/>
              </w:rPr>
              <w:t xml:space="preserve"> and the wider community.</w:t>
            </w:r>
          </w:p>
        </w:tc>
        <w:tc>
          <w:tcPr>
            <w:tcW w:w="1417" w:type="dxa"/>
          </w:tcPr>
          <w:p w14:paraId="7165335B"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6356A022" w14:textId="77777777" w:rsidTr="00B304CC">
        <w:tc>
          <w:tcPr>
            <w:tcW w:w="7650" w:type="dxa"/>
          </w:tcPr>
          <w:p w14:paraId="31603D20" w14:textId="77777777" w:rsidR="006F09ED" w:rsidRPr="009069BC" w:rsidRDefault="006F09ED" w:rsidP="00B304CC">
            <w:pPr>
              <w:pStyle w:val="NormalWeb"/>
              <w:rPr>
                <w:rFonts w:ascii="Century Gothic" w:hAnsi="Century Gothic" w:cs="Arial"/>
                <w:sz w:val="22"/>
                <w:szCs w:val="22"/>
              </w:rPr>
            </w:pPr>
            <w:r>
              <w:rPr>
                <w:rFonts w:ascii="Century Gothic" w:hAnsi="Century Gothic" w:cs="Arial"/>
                <w:sz w:val="22"/>
                <w:szCs w:val="22"/>
              </w:rPr>
              <w:t>Proven experience in leading and delivering personalised curriculum provision for SEND learners</w:t>
            </w:r>
          </w:p>
        </w:tc>
        <w:tc>
          <w:tcPr>
            <w:tcW w:w="1417" w:type="dxa"/>
          </w:tcPr>
          <w:p w14:paraId="5415CC97" w14:textId="77777777" w:rsidR="006F09ED" w:rsidRPr="009069BC" w:rsidRDefault="006F09ED" w:rsidP="00B304CC">
            <w:pPr>
              <w:pStyle w:val="NormalWeb"/>
              <w:rPr>
                <w:rFonts w:ascii="Century Gothic" w:hAnsi="Century Gothic" w:cs="Arial"/>
                <w:sz w:val="22"/>
                <w:szCs w:val="22"/>
              </w:rPr>
            </w:pPr>
            <w:r>
              <w:rPr>
                <w:rFonts w:ascii="Century Gothic" w:hAnsi="Century Gothic" w:cs="Arial"/>
                <w:sz w:val="22"/>
                <w:szCs w:val="22"/>
              </w:rPr>
              <w:t>Essential</w:t>
            </w:r>
          </w:p>
        </w:tc>
      </w:tr>
      <w:tr w:rsidR="006F09ED" w:rsidRPr="009069BC" w14:paraId="18DEB6A1" w14:textId="77777777" w:rsidTr="00B304CC">
        <w:tc>
          <w:tcPr>
            <w:tcW w:w="7650" w:type="dxa"/>
          </w:tcPr>
          <w:p w14:paraId="0D4A2C0B"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Using successful systems to monitor and evaluate student performance</w:t>
            </w:r>
            <w:r>
              <w:rPr>
                <w:rFonts w:ascii="Century Gothic" w:hAnsi="Century Gothic" w:cs="Arial"/>
                <w:sz w:val="22"/>
                <w:szCs w:val="22"/>
              </w:rPr>
              <w:t>; ensuring excellent outcomes for all.</w:t>
            </w:r>
          </w:p>
        </w:tc>
        <w:tc>
          <w:tcPr>
            <w:tcW w:w="1417" w:type="dxa"/>
          </w:tcPr>
          <w:p w14:paraId="718866DA"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4CF5C6DF" w14:textId="77777777" w:rsidTr="00B304CC">
        <w:tc>
          <w:tcPr>
            <w:tcW w:w="7650" w:type="dxa"/>
          </w:tcPr>
          <w:p w14:paraId="3310F4AA" w14:textId="77777777" w:rsidR="006F09ED" w:rsidRPr="00180A6D" w:rsidRDefault="006F09ED" w:rsidP="00B304CC">
            <w:pPr>
              <w:pStyle w:val="NormalWeb"/>
              <w:rPr>
                <w:rFonts w:ascii="Century Gothic" w:hAnsi="Century Gothic" w:cs="Arial"/>
                <w:sz w:val="22"/>
                <w:szCs w:val="22"/>
              </w:rPr>
            </w:pPr>
            <w:r w:rsidRPr="00180A6D">
              <w:rPr>
                <w:rFonts w:ascii="Century Gothic" w:hAnsi="Century Gothic" w:cs="Arial"/>
                <w:sz w:val="22"/>
                <w:szCs w:val="22"/>
              </w:rPr>
              <w:t>Experience of working within a SEND specialist Primary setting.</w:t>
            </w:r>
          </w:p>
        </w:tc>
        <w:tc>
          <w:tcPr>
            <w:tcW w:w="1417" w:type="dxa"/>
          </w:tcPr>
          <w:p w14:paraId="2C86DDC0" w14:textId="77777777" w:rsidR="006F09ED" w:rsidRPr="00180A6D" w:rsidRDefault="006F09ED" w:rsidP="00B304CC">
            <w:pPr>
              <w:pStyle w:val="NormalWeb"/>
              <w:rPr>
                <w:rFonts w:ascii="Century Gothic" w:hAnsi="Century Gothic" w:cs="Arial"/>
                <w:sz w:val="22"/>
                <w:szCs w:val="22"/>
              </w:rPr>
            </w:pPr>
            <w:r w:rsidRPr="00180A6D">
              <w:rPr>
                <w:rFonts w:ascii="Century Gothic" w:hAnsi="Century Gothic" w:cs="Arial"/>
                <w:sz w:val="22"/>
                <w:szCs w:val="22"/>
              </w:rPr>
              <w:t>Essential</w:t>
            </w:r>
          </w:p>
        </w:tc>
      </w:tr>
      <w:tr w:rsidR="006F09ED" w:rsidRPr="009069BC" w14:paraId="7100C34D" w14:textId="77777777" w:rsidTr="00B304CC">
        <w:tc>
          <w:tcPr>
            <w:tcW w:w="7650" w:type="dxa"/>
          </w:tcPr>
          <w:p w14:paraId="0BDB34BA" w14:textId="77777777" w:rsidR="006F09ED" w:rsidRPr="00180A6D" w:rsidRDefault="006F09ED" w:rsidP="00B304CC">
            <w:pPr>
              <w:pStyle w:val="NormalWeb"/>
              <w:rPr>
                <w:rFonts w:ascii="Century Gothic" w:hAnsi="Century Gothic" w:cs="Arial"/>
                <w:sz w:val="22"/>
                <w:szCs w:val="22"/>
              </w:rPr>
            </w:pPr>
            <w:r w:rsidRPr="00180A6D">
              <w:rPr>
                <w:rFonts w:ascii="Century Gothic" w:hAnsi="Century Gothic" w:cs="Arial"/>
                <w:sz w:val="22"/>
                <w:szCs w:val="22"/>
              </w:rPr>
              <w:t>Experience of working as an Assistant SENDCO or SENDCO.</w:t>
            </w:r>
          </w:p>
        </w:tc>
        <w:tc>
          <w:tcPr>
            <w:tcW w:w="1417" w:type="dxa"/>
          </w:tcPr>
          <w:p w14:paraId="738283A2" w14:textId="77777777" w:rsidR="006F09ED" w:rsidRPr="00180A6D" w:rsidRDefault="006F09ED" w:rsidP="00B304CC">
            <w:pPr>
              <w:pStyle w:val="NormalWeb"/>
              <w:rPr>
                <w:rFonts w:ascii="Century Gothic" w:hAnsi="Century Gothic" w:cs="Arial"/>
                <w:sz w:val="22"/>
                <w:szCs w:val="22"/>
              </w:rPr>
            </w:pPr>
            <w:r w:rsidRPr="00180A6D">
              <w:rPr>
                <w:rFonts w:ascii="Century Gothic" w:hAnsi="Century Gothic" w:cs="Arial"/>
                <w:sz w:val="22"/>
                <w:szCs w:val="22"/>
              </w:rPr>
              <w:t>Desirable</w:t>
            </w:r>
          </w:p>
        </w:tc>
      </w:tr>
      <w:tr w:rsidR="006F09ED" w:rsidRPr="009069BC" w14:paraId="295A5D24" w14:textId="77777777" w:rsidTr="00B304CC">
        <w:tc>
          <w:tcPr>
            <w:tcW w:w="7650" w:type="dxa"/>
          </w:tcPr>
          <w:p w14:paraId="45515F14"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Building and sustaining successful partnerships with external agencies.</w:t>
            </w:r>
          </w:p>
        </w:tc>
        <w:tc>
          <w:tcPr>
            <w:tcW w:w="1417" w:type="dxa"/>
          </w:tcPr>
          <w:p w14:paraId="5DB950B7"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Desirable</w:t>
            </w:r>
          </w:p>
        </w:tc>
      </w:tr>
      <w:tr w:rsidR="006F09ED" w:rsidRPr="009069BC" w14:paraId="62177DA7" w14:textId="77777777" w:rsidTr="00B304CC">
        <w:tc>
          <w:tcPr>
            <w:tcW w:w="7650" w:type="dxa"/>
          </w:tcPr>
          <w:p w14:paraId="0AB3EDB2"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Understanding of the relationship between CPD and sustained school improvement.</w:t>
            </w:r>
          </w:p>
        </w:tc>
        <w:tc>
          <w:tcPr>
            <w:tcW w:w="1417" w:type="dxa"/>
          </w:tcPr>
          <w:p w14:paraId="33B2814F"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Desirable</w:t>
            </w:r>
          </w:p>
        </w:tc>
      </w:tr>
      <w:tr w:rsidR="006F09ED" w:rsidRPr="009069BC" w14:paraId="0CC26450" w14:textId="77777777" w:rsidTr="00B304CC">
        <w:tc>
          <w:tcPr>
            <w:tcW w:w="7650" w:type="dxa"/>
          </w:tcPr>
          <w:p w14:paraId="3A3C5439"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Working cooperatively with other schools in partnership.</w:t>
            </w:r>
          </w:p>
        </w:tc>
        <w:tc>
          <w:tcPr>
            <w:tcW w:w="1417" w:type="dxa"/>
          </w:tcPr>
          <w:p w14:paraId="3777DF68"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Desirable</w:t>
            </w:r>
          </w:p>
        </w:tc>
      </w:tr>
    </w:tbl>
    <w:p w14:paraId="188F0823" w14:textId="77777777" w:rsidR="006F09ED" w:rsidRPr="009069BC" w:rsidRDefault="006F09ED" w:rsidP="006F09ED">
      <w:pPr>
        <w:shd w:val="clear" w:color="auto" w:fill="FFFFFF"/>
        <w:rPr>
          <w:rFonts w:ascii="Century Gothic" w:hAnsi="Century Gothic" w:cs="Arial"/>
          <w:b/>
          <w:sz w:val="22"/>
          <w:szCs w:val="22"/>
        </w:rPr>
      </w:pPr>
    </w:p>
    <w:p w14:paraId="4237ED99" w14:textId="77777777" w:rsidR="006F09ED" w:rsidRPr="009069BC" w:rsidRDefault="006F09ED" w:rsidP="006F09ED">
      <w:pPr>
        <w:shd w:val="clear" w:color="auto" w:fill="FFFFFF"/>
        <w:rPr>
          <w:rFonts w:ascii="Century Gothic" w:eastAsiaTheme="minorEastAsia" w:hAnsi="Century Gothic" w:cs="Arial"/>
          <w:b/>
          <w:sz w:val="22"/>
          <w:szCs w:val="22"/>
        </w:rPr>
      </w:pPr>
      <w:r w:rsidRPr="009069BC">
        <w:rPr>
          <w:rFonts w:ascii="Century Gothic" w:eastAsiaTheme="minorEastAsia" w:hAnsi="Century Gothic" w:cs="Arial"/>
          <w:b/>
          <w:sz w:val="22"/>
          <w:szCs w:val="22"/>
        </w:rPr>
        <w:t>Skills</w:t>
      </w:r>
    </w:p>
    <w:p w14:paraId="76A2D9F9" w14:textId="77777777" w:rsidR="006F09ED" w:rsidRPr="009069BC" w:rsidRDefault="006F09ED" w:rsidP="006F09ED">
      <w:pPr>
        <w:shd w:val="clear" w:color="auto" w:fill="FFFFFF"/>
        <w:rPr>
          <w:rFonts w:ascii="Century Gothic" w:hAnsi="Century Gothic" w:cs="Arial"/>
          <w:b/>
          <w:sz w:val="22"/>
          <w:szCs w:val="22"/>
        </w:rPr>
      </w:pPr>
    </w:p>
    <w:tbl>
      <w:tblPr>
        <w:tblStyle w:val="TableGrid"/>
        <w:tblW w:w="9242" w:type="dxa"/>
        <w:tblLayout w:type="fixed"/>
        <w:tblLook w:val="04A0" w:firstRow="1" w:lastRow="0" w:firstColumn="1" w:lastColumn="0" w:noHBand="0" w:noVBand="1"/>
      </w:tblPr>
      <w:tblGrid>
        <w:gridCol w:w="7905"/>
        <w:gridCol w:w="1337"/>
      </w:tblGrid>
      <w:tr w:rsidR="006F09ED" w:rsidRPr="009069BC" w14:paraId="54110C45" w14:textId="77777777" w:rsidTr="00B304CC">
        <w:tc>
          <w:tcPr>
            <w:tcW w:w="7905" w:type="dxa"/>
          </w:tcPr>
          <w:p w14:paraId="60912C07"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Lead, inspire, challenge and empower teams/individuals to perform outstandingly.</w:t>
            </w:r>
          </w:p>
        </w:tc>
        <w:tc>
          <w:tcPr>
            <w:tcW w:w="1337" w:type="dxa"/>
          </w:tcPr>
          <w:p w14:paraId="3C52EB13"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67362582" w14:textId="77777777" w:rsidTr="00B304CC">
        <w:tc>
          <w:tcPr>
            <w:tcW w:w="7905" w:type="dxa"/>
          </w:tcPr>
          <w:p w14:paraId="2D10A123" w14:textId="77777777" w:rsidR="006F09ED" w:rsidRPr="009069BC" w:rsidRDefault="006F09ED" w:rsidP="00B304CC">
            <w:pPr>
              <w:pStyle w:val="NormalWeb"/>
              <w:tabs>
                <w:tab w:val="left" w:pos="945"/>
              </w:tabs>
              <w:rPr>
                <w:rFonts w:ascii="Century Gothic" w:hAnsi="Century Gothic" w:cs="Arial"/>
                <w:sz w:val="22"/>
                <w:szCs w:val="22"/>
              </w:rPr>
            </w:pPr>
            <w:r w:rsidRPr="009069BC">
              <w:rPr>
                <w:rFonts w:ascii="Century Gothic" w:hAnsi="Century Gothic" w:cs="Arial"/>
                <w:sz w:val="22"/>
                <w:szCs w:val="22"/>
              </w:rPr>
              <w:t>Demonstrate personal and professional integrity and an ability to model the values and vision of the school.</w:t>
            </w:r>
          </w:p>
        </w:tc>
        <w:tc>
          <w:tcPr>
            <w:tcW w:w="1337" w:type="dxa"/>
          </w:tcPr>
          <w:p w14:paraId="72028F08"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34F9C26B" w14:textId="77777777" w:rsidTr="00B304CC">
        <w:tc>
          <w:tcPr>
            <w:tcW w:w="7905" w:type="dxa"/>
          </w:tcPr>
          <w:p w14:paraId="2349D2F5" w14:textId="77777777" w:rsidR="006F09ED" w:rsidRPr="009069BC" w:rsidRDefault="006F09ED" w:rsidP="00B304CC">
            <w:pPr>
              <w:pStyle w:val="NormalWeb"/>
              <w:tabs>
                <w:tab w:val="left" w:pos="945"/>
              </w:tabs>
              <w:rPr>
                <w:rFonts w:ascii="Century Gothic" w:hAnsi="Century Gothic" w:cs="Arial"/>
                <w:sz w:val="22"/>
                <w:szCs w:val="22"/>
              </w:rPr>
            </w:pPr>
            <w:r w:rsidRPr="009069BC">
              <w:rPr>
                <w:rFonts w:ascii="Century Gothic" w:hAnsi="Century Gothic" w:cs="Arial"/>
                <w:sz w:val="22"/>
                <w:szCs w:val="22"/>
              </w:rPr>
              <w:t>Excellent communication skills with a range of audiences.</w:t>
            </w:r>
          </w:p>
        </w:tc>
        <w:tc>
          <w:tcPr>
            <w:tcW w:w="1337" w:type="dxa"/>
          </w:tcPr>
          <w:p w14:paraId="622EB59A"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4B5FC2BA" w14:textId="77777777" w:rsidTr="00B304CC">
        <w:tc>
          <w:tcPr>
            <w:tcW w:w="7905" w:type="dxa"/>
          </w:tcPr>
          <w:p w14:paraId="6CA444CE" w14:textId="77777777" w:rsidR="006F09ED" w:rsidRPr="009069BC" w:rsidRDefault="006F09ED" w:rsidP="00B304CC">
            <w:pPr>
              <w:pStyle w:val="NormalWeb"/>
              <w:tabs>
                <w:tab w:val="left" w:pos="945"/>
              </w:tabs>
              <w:rPr>
                <w:rFonts w:ascii="Century Gothic" w:hAnsi="Century Gothic" w:cs="Arial"/>
                <w:sz w:val="22"/>
                <w:szCs w:val="22"/>
              </w:rPr>
            </w:pPr>
            <w:r w:rsidRPr="009069BC">
              <w:rPr>
                <w:rFonts w:ascii="Century Gothic" w:hAnsi="Century Gothic" w:cs="Arial"/>
                <w:sz w:val="22"/>
                <w:szCs w:val="22"/>
              </w:rPr>
              <w:t>Think strategically, build and communicate a coherent vision in a range of compelling ways.</w:t>
            </w:r>
          </w:p>
        </w:tc>
        <w:tc>
          <w:tcPr>
            <w:tcW w:w="1337" w:type="dxa"/>
          </w:tcPr>
          <w:p w14:paraId="74F08D0B"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1974CC70" w14:textId="77777777" w:rsidTr="00B304CC">
        <w:tc>
          <w:tcPr>
            <w:tcW w:w="7905" w:type="dxa"/>
          </w:tcPr>
          <w:p w14:paraId="33BE2A6B" w14:textId="77777777" w:rsidR="006F09ED" w:rsidRPr="009069BC" w:rsidRDefault="006F09ED" w:rsidP="00B304CC">
            <w:pPr>
              <w:pStyle w:val="NormalWeb"/>
              <w:tabs>
                <w:tab w:val="left" w:pos="945"/>
              </w:tabs>
              <w:rPr>
                <w:rFonts w:ascii="Century Gothic" w:hAnsi="Century Gothic" w:cs="Arial"/>
                <w:sz w:val="22"/>
                <w:szCs w:val="22"/>
              </w:rPr>
            </w:pPr>
            <w:r w:rsidRPr="009069BC">
              <w:rPr>
                <w:rFonts w:ascii="Century Gothic" w:hAnsi="Century Gothic" w:cs="Arial"/>
                <w:sz w:val="22"/>
                <w:szCs w:val="22"/>
              </w:rPr>
              <w:t>Emotional resilience in working through challenges.</w:t>
            </w:r>
          </w:p>
        </w:tc>
        <w:tc>
          <w:tcPr>
            <w:tcW w:w="1337" w:type="dxa"/>
          </w:tcPr>
          <w:p w14:paraId="216E2456"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1CA14C71" w14:textId="77777777" w:rsidTr="00B304CC">
        <w:tc>
          <w:tcPr>
            <w:tcW w:w="7905" w:type="dxa"/>
          </w:tcPr>
          <w:p w14:paraId="30D3AC52" w14:textId="77777777" w:rsidR="006F09ED" w:rsidRPr="009069BC" w:rsidRDefault="006F09ED" w:rsidP="00B304CC">
            <w:pPr>
              <w:pStyle w:val="NormalWeb"/>
              <w:tabs>
                <w:tab w:val="left" w:pos="945"/>
              </w:tabs>
              <w:rPr>
                <w:rFonts w:ascii="Century Gothic" w:hAnsi="Century Gothic" w:cs="Arial"/>
                <w:sz w:val="22"/>
                <w:szCs w:val="22"/>
              </w:rPr>
            </w:pPr>
            <w:r w:rsidRPr="009069BC">
              <w:rPr>
                <w:rFonts w:ascii="Century Gothic" w:hAnsi="Century Gothic" w:cs="Arial"/>
                <w:sz w:val="22"/>
                <w:szCs w:val="22"/>
              </w:rPr>
              <w:t>Ability to form and maintain appropriate relationships and personal boundaries with children.</w:t>
            </w:r>
          </w:p>
        </w:tc>
        <w:tc>
          <w:tcPr>
            <w:tcW w:w="1337" w:type="dxa"/>
          </w:tcPr>
          <w:p w14:paraId="43869224"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1EFEF9B9" w14:textId="77777777" w:rsidTr="00B304CC">
        <w:tc>
          <w:tcPr>
            <w:tcW w:w="7905" w:type="dxa"/>
          </w:tcPr>
          <w:p w14:paraId="72FE4AF6" w14:textId="77777777" w:rsidR="006F09ED" w:rsidRPr="009069BC" w:rsidRDefault="006F09ED" w:rsidP="00B304CC">
            <w:pPr>
              <w:pStyle w:val="NormalWeb"/>
              <w:tabs>
                <w:tab w:val="left" w:pos="945"/>
              </w:tabs>
              <w:rPr>
                <w:rFonts w:ascii="Century Gothic" w:hAnsi="Century Gothic" w:cs="Arial"/>
                <w:sz w:val="22"/>
                <w:szCs w:val="22"/>
              </w:rPr>
            </w:pPr>
            <w:r w:rsidRPr="009069BC">
              <w:rPr>
                <w:rFonts w:ascii="Century Gothic" w:hAnsi="Century Gothic" w:cs="Arial"/>
                <w:sz w:val="22"/>
                <w:szCs w:val="22"/>
              </w:rPr>
              <w:t>Demonstrate personal enthusiasm for and commitment to the learning process including a capacity for sustained hard work with energy and enthusiasm.</w:t>
            </w:r>
          </w:p>
        </w:tc>
        <w:tc>
          <w:tcPr>
            <w:tcW w:w="1337" w:type="dxa"/>
          </w:tcPr>
          <w:p w14:paraId="208EBD40"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41B85E74" w14:textId="77777777" w:rsidTr="00B304CC">
        <w:tc>
          <w:tcPr>
            <w:tcW w:w="7905" w:type="dxa"/>
          </w:tcPr>
          <w:p w14:paraId="36BEEDE6" w14:textId="77777777" w:rsidR="006F09ED" w:rsidRPr="009069BC" w:rsidRDefault="006F09ED" w:rsidP="00B304CC">
            <w:pPr>
              <w:pStyle w:val="NormalWeb"/>
              <w:tabs>
                <w:tab w:val="left" w:pos="945"/>
              </w:tabs>
              <w:rPr>
                <w:rFonts w:ascii="Century Gothic" w:hAnsi="Century Gothic" w:cs="Arial"/>
                <w:sz w:val="22"/>
                <w:szCs w:val="22"/>
              </w:rPr>
            </w:pPr>
            <w:r w:rsidRPr="009069BC">
              <w:rPr>
                <w:rFonts w:ascii="Century Gothic" w:hAnsi="Century Gothic" w:cs="Arial"/>
                <w:sz w:val="22"/>
                <w:szCs w:val="22"/>
              </w:rPr>
              <w:t>Give and receive effective feedback and act to improve personal performance.</w:t>
            </w:r>
          </w:p>
        </w:tc>
        <w:tc>
          <w:tcPr>
            <w:tcW w:w="1337" w:type="dxa"/>
          </w:tcPr>
          <w:p w14:paraId="55B9532A"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26DE01C5" w14:textId="77777777" w:rsidTr="00B304CC">
        <w:tc>
          <w:tcPr>
            <w:tcW w:w="7905" w:type="dxa"/>
          </w:tcPr>
          <w:p w14:paraId="590C6D11" w14:textId="77777777" w:rsidR="006F09ED" w:rsidRPr="00180A6D" w:rsidRDefault="006F09ED" w:rsidP="00B304CC">
            <w:pPr>
              <w:pStyle w:val="NormalWeb"/>
              <w:tabs>
                <w:tab w:val="left" w:pos="945"/>
              </w:tabs>
              <w:rPr>
                <w:rFonts w:ascii="Century Gothic" w:hAnsi="Century Gothic" w:cs="Arial"/>
                <w:sz w:val="22"/>
                <w:szCs w:val="22"/>
              </w:rPr>
            </w:pPr>
            <w:r w:rsidRPr="00180A6D">
              <w:rPr>
                <w:rFonts w:ascii="Century Gothic" w:hAnsi="Century Gothic" w:cs="Arial"/>
                <w:sz w:val="22"/>
                <w:szCs w:val="22"/>
              </w:rPr>
              <w:t>Excellent skills of collaboration and networking for the benefit of pupils.</w:t>
            </w:r>
          </w:p>
        </w:tc>
        <w:tc>
          <w:tcPr>
            <w:tcW w:w="1337" w:type="dxa"/>
          </w:tcPr>
          <w:p w14:paraId="4CC118B7" w14:textId="77777777" w:rsidR="006F09ED" w:rsidRPr="00180A6D" w:rsidRDefault="006F09ED" w:rsidP="00B304CC">
            <w:pPr>
              <w:pStyle w:val="NormalWeb"/>
              <w:rPr>
                <w:rFonts w:ascii="Century Gothic" w:hAnsi="Century Gothic" w:cs="Arial"/>
                <w:sz w:val="22"/>
                <w:szCs w:val="22"/>
              </w:rPr>
            </w:pPr>
            <w:r w:rsidRPr="00180A6D">
              <w:rPr>
                <w:rFonts w:ascii="Century Gothic" w:hAnsi="Century Gothic" w:cs="Arial"/>
                <w:sz w:val="22"/>
                <w:szCs w:val="22"/>
              </w:rPr>
              <w:t>Essential</w:t>
            </w:r>
          </w:p>
        </w:tc>
      </w:tr>
    </w:tbl>
    <w:p w14:paraId="2DF69B83" w14:textId="77777777" w:rsidR="006F09ED" w:rsidRPr="009069BC" w:rsidRDefault="006F09ED" w:rsidP="006F09ED">
      <w:pPr>
        <w:shd w:val="clear" w:color="auto" w:fill="FFFFFF"/>
        <w:rPr>
          <w:rFonts w:ascii="Century Gothic" w:hAnsi="Century Gothic" w:cs="Arial"/>
          <w:b/>
          <w:sz w:val="22"/>
          <w:szCs w:val="22"/>
        </w:rPr>
      </w:pPr>
    </w:p>
    <w:p w14:paraId="68B8CC3A" w14:textId="77777777" w:rsidR="006F09ED" w:rsidRPr="009069BC" w:rsidRDefault="006F09ED" w:rsidP="006F09ED">
      <w:pPr>
        <w:shd w:val="clear" w:color="auto" w:fill="FFFFFF"/>
        <w:rPr>
          <w:rFonts w:ascii="Century Gothic" w:eastAsiaTheme="minorEastAsia" w:hAnsi="Century Gothic" w:cs="Arial"/>
          <w:b/>
          <w:sz w:val="22"/>
          <w:szCs w:val="22"/>
        </w:rPr>
      </w:pPr>
      <w:r w:rsidRPr="009069BC">
        <w:rPr>
          <w:rFonts w:ascii="Century Gothic" w:eastAsiaTheme="minorEastAsia" w:hAnsi="Century Gothic" w:cs="Arial"/>
          <w:b/>
          <w:sz w:val="22"/>
          <w:szCs w:val="22"/>
        </w:rPr>
        <w:t>Personal Attributes</w:t>
      </w:r>
    </w:p>
    <w:p w14:paraId="147FAC88" w14:textId="77777777" w:rsidR="006F09ED" w:rsidRPr="009069BC" w:rsidRDefault="006F09ED" w:rsidP="006F09ED">
      <w:pPr>
        <w:shd w:val="clear" w:color="auto" w:fill="FFFFFF"/>
        <w:rPr>
          <w:rFonts w:ascii="Century Gothic" w:eastAsiaTheme="minorEastAsia" w:hAnsi="Century Gothic" w:cs="Arial"/>
          <w:b/>
          <w:sz w:val="22"/>
          <w:szCs w:val="22"/>
        </w:rPr>
      </w:pPr>
    </w:p>
    <w:tbl>
      <w:tblPr>
        <w:tblStyle w:val="TableGrid"/>
        <w:tblW w:w="0" w:type="auto"/>
        <w:tblLook w:val="04A0" w:firstRow="1" w:lastRow="0" w:firstColumn="1" w:lastColumn="0" w:noHBand="0" w:noVBand="1"/>
      </w:tblPr>
      <w:tblGrid>
        <w:gridCol w:w="7892"/>
        <w:gridCol w:w="1350"/>
      </w:tblGrid>
      <w:tr w:rsidR="006F09ED" w:rsidRPr="009069BC" w14:paraId="6C78055B" w14:textId="77777777" w:rsidTr="00B304CC">
        <w:tc>
          <w:tcPr>
            <w:tcW w:w="7892" w:type="dxa"/>
          </w:tcPr>
          <w:p w14:paraId="010AA09F"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Passionate about education and educational issues.</w:t>
            </w:r>
          </w:p>
        </w:tc>
        <w:tc>
          <w:tcPr>
            <w:tcW w:w="1350" w:type="dxa"/>
          </w:tcPr>
          <w:p w14:paraId="0FC0A49E"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7542DEBC" w14:textId="77777777" w:rsidTr="00B304CC">
        <w:tc>
          <w:tcPr>
            <w:tcW w:w="7892" w:type="dxa"/>
          </w:tcPr>
          <w:p w14:paraId="53727619"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Constant drive for improvement.</w:t>
            </w:r>
          </w:p>
        </w:tc>
        <w:tc>
          <w:tcPr>
            <w:tcW w:w="1350" w:type="dxa"/>
          </w:tcPr>
          <w:p w14:paraId="69296CE1"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25597DCC" w14:textId="77777777" w:rsidTr="00B304CC">
        <w:tc>
          <w:tcPr>
            <w:tcW w:w="7892" w:type="dxa"/>
          </w:tcPr>
          <w:p w14:paraId="2167BAD3"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Ability and energy to inspire the best in others.</w:t>
            </w:r>
          </w:p>
        </w:tc>
        <w:tc>
          <w:tcPr>
            <w:tcW w:w="1350" w:type="dxa"/>
          </w:tcPr>
          <w:p w14:paraId="2376F31E"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44761670" w14:textId="77777777" w:rsidTr="00B304CC">
        <w:tc>
          <w:tcPr>
            <w:tcW w:w="7892" w:type="dxa"/>
          </w:tcPr>
          <w:p w14:paraId="753BC1EA"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Exceptional personal integrity and character.</w:t>
            </w:r>
          </w:p>
        </w:tc>
        <w:tc>
          <w:tcPr>
            <w:tcW w:w="1350" w:type="dxa"/>
          </w:tcPr>
          <w:p w14:paraId="108B20CD"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70D62BBB" w14:textId="77777777" w:rsidTr="00B304CC">
        <w:tc>
          <w:tcPr>
            <w:tcW w:w="7892" w:type="dxa"/>
          </w:tcPr>
          <w:p w14:paraId="0147A8D9"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 xml:space="preserve">Evidence of commitment to continuous professional development. </w:t>
            </w:r>
          </w:p>
        </w:tc>
        <w:tc>
          <w:tcPr>
            <w:tcW w:w="1350" w:type="dxa"/>
          </w:tcPr>
          <w:p w14:paraId="35253E5C"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0CE486A0" w14:textId="77777777" w:rsidTr="00B304CC">
        <w:tc>
          <w:tcPr>
            <w:tcW w:w="7892" w:type="dxa"/>
          </w:tcPr>
          <w:p w14:paraId="6358A83E"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Personal confidence, determination and resilience.</w:t>
            </w:r>
          </w:p>
        </w:tc>
        <w:tc>
          <w:tcPr>
            <w:tcW w:w="1350" w:type="dxa"/>
          </w:tcPr>
          <w:p w14:paraId="5B3B4C21"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5701A614" w14:textId="77777777" w:rsidTr="00B304CC">
        <w:tc>
          <w:tcPr>
            <w:tcW w:w="7892" w:type="dxa"/>
          </w:tcPr>
          <w:p w14:paraId="360D6C89"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Displays sensitivity.</w:t>
            </w:r>
          </w:p>
        </w:tc>
        <w:tc>
          <w:tcPr>
            <w:tcW w:w="1350" w:type="dxa"/>
          </w:tcPr>
          <w:p w14:paraId="3C099764"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7DF1EB81" w14:textId="77777777" w:rsidTr="00B304CC">
        <w:tc>
          <w:tcPr>
            <w:tcW w:w="7892" w:type="dxa"/>
          </w:tcPr>
          <w:p w14:paraId="754D236E"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Sense of humour and approachability.</w:t>
            </w:r>
          </w:p>
        </w:tc>
        <w:tc>
          <w:tcPr>
            <w:tcW w:w="1350" w:type="dxa"/>
          </w:tcPr>
          <w:p w14:paraId="2B552ED2"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35947ECA" w14:textId="77777777" w:rsidTr="00B304CC">
        <w:tc>
          <w:tcPr>
            <w:tcW w:w="7892" w:type="dxa"/>
          </w:tcPr>
          <w:p w14:paraId="44E49D10"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Both a team player and a leader.</w:t>
            </w:r>
          </w:p>
        </w:tc>
        <w:tc>
          <w:tcPr>
            <w:tcW w:w="1350" w:type="dxa"/>
          </w:tcPr>
          <w:p w14:paraId="116A498E"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r w:rsidR="006F09ED" w:rsidRPr="009069BC" w14:paraId="7B3EE876" w14:textId="77777777" w:rsidTr="00B304CC">
        <w:tc>
          <w:tcPr>
            <w:tcW w:w="7892" w:type="dxa"/>
          </w:tcPr>
          <w:p w14:paraId="1CD0D9AF"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Displays emotional resilience.</w:t>
            </w:r>
          </w:p>
        </w:tc>
        <w:tc>
          <w:tcPr>
            <w:tcW w:w="1350" w:type="dxa"/>
          </w:tcPr>
          <w:p w14:paraId="133BE14C" w14:textId="77777777" w:rsidR="006F09ED" w:rsidRPr="009069BC" w:rsidRDefault="006F09ED" w:rsidP="00B304CC">
            <w:pPr>
              <w:pStyle w:val="NormalWeb"/>
              <w:rPr>
                <w:rFonts w:ascii="Century Gothic" w:hAnsi="Century Gothic" w:cs="Arial"/>
                <w:sz w:val="22"/>
                <w:szCs w:val="22"/>
              </w:rPr>
            </w:pPr>
            <w:r w:rsidRPr="009069BC">
              <w:rPr>
                <w:rFonts w:ascii="Century Gothic" w:hAnsi="Century Gothic" w:cs="Arial"/>
                <w:sz w:val="22"/>
                <w:szCs w:val="22"/>
              </w:rPr>
              <w:t>Essential</w:t>
            </w:r>
          </w:p>
        </w:tc>
      </w:tr>
    </w:tbl>
    <w:p w14:paraId="352268D1" w14:textId="77777777" w:rsidR="006F09ED" w:rsidRDefault="006F09ED" w:rsidP="006F09ED">
      <w:pPr>
        <w:keepNext/>
        <w:keepLines/>
        <w:spacing w:line="259" w:lineRule="auto"/>
        <w:outlineLvl w:val="1"/>
        <w:rPr>
          <w:rFonts w:ascii="Century Gothic" w:hAnsi="Century Gothic" w:cs="Arial"/>
          <w:b/>
          <w:color w:val="000000"/>
          <w:sz w:val="22"/>
          <w:szCs w:val="22"/>
          <w:lang w:eastAsia="en-GB"/>
        </w:rPr>
      </w:pPr>
    </w:p>
    <w:p w14:paraId="1BC439F1" w14:textId="5A3EC542" w:rsidR="006F09ED" w:rsidRPr="00A465F6" w:rsidRDefault="006F09ED" w:rsidP="006F09ED">
      <w:pPr>
        <w:keepNext/>
        <w:keepLines/>
        <w:spacing w:line="259" w:lineRule="auto"/>
        <w:outlineLvl w:val="1"/>
        <w:rPr>
          <w:rFonts w:ascii="Century Gothic" w:eastAsia="Calibri" w:hAnsi="Century Gothic" w:cs="Arial"/>
          <w:b/>
          <w:color w:val="000000"/>
          <w:sz w:val="22"/>
          <w:szCs w:val="22"/>
          <w:lang w:val="en-GB" w:eastAsia="en-GB"/>
        </w:rPr>
      </w:pPr>
      <w:r w:rsidRPr="00A465F6">
        <w:rPr>
          <w:rFonts w:ascii="Century Gothic" w:eastAsia="Calibri" w:hAnsi="Century Gothic" w:cs="Arial"/>
          <w:b/>
          <w:color w:val="000000"/>
          <w:sz w:val="22"/>
          <w:szCs w:val="22"/>
          <w:lang w:val="en-GB" w:eastAsia="en-GB"/>
        </w:rPr>
        <w:t>Safeguarding I Child Protection</w:t>
      </w:r>
    </w:p>
    <w:p w14:paraId="51EF85E0" w14:textId="77777777" w:rsidR="006F09ED" w:rsidRDefault="006F09ED" w:rsidP="006F09ED">
      <w:pPr>
        <w:spacing w:line="228" w:lineRule="auto"/>
        <w:jc w:val="both"/>
        <w:rPr>
          <w:rFonts w:ascii="Century Gothic" w:eastAsia="Calibri" w:hAnsi="Century Gothic" w:cs="Arial"/>
          <w:color w:val="000000"/>
          <w:sz w:val="22"/>
          <w:szCs w:val="22"/>
          <w:lang w:val="en-GB" w:eastAsia="en-GB"/>
        </w:rPr>
      </w:pPr>
      <w:r w:rsidRPr="00A465F6">
        <w:rPr>
          <w:rFonts w:ascii="Century Gothic" w:eastAsia="Calibri" w:hAnsi="Century Gothic" w:cs="Arial"/>
          <w:color w:val="000000"/>
          <w:sz w:val="22"/>
          <w:szCs w:val="22"/>
          <w:lang w:val="en-GB" w:eastAsia="en-GB"/>
        </w:rPr>
        <w:t xml:space="preserve">In accordance </w:t>
      </w:r>
      <w:r w:rsidRPr="00180A6D">
        <w:rPr>
          <w:rFonts w:ascii="Century Gothic" w:eastAsia="Calibri" w:hAnsi="Century Gothic" w:cs="Arial"/>
          <w:color w:val="000000"/>
          <w:sz w:val="22"/>
          <w:szCs w:val="22"/>
          <w:lang w:val="en-GB" w:eastAsia="en-GB"/>
        </w:rPr>
        <w:t xml:space="preserve">with the </w:t>
      </w:r>
      <w:proofErr w:type="gramStart"/>
      <w:r w:rsidRPr="00180A6D">
        <w:rPr>
          <w:rFonts w:ascii="Century Gothic" w:eastAsia="Calibri" w:hAnsi="Century Gothic" w:cs="Arial"/>
          <w:color w:val="000000"/>
          <w:sz w:val="22"/>
          <w:szCs w:val="22"/>
          <w:lang w:val="en-GB" w:eastAsia="en-GB"/>
        </w:rPr>
        <w:t>School's</w:t>
      </w:r>
      <w:proofErr w:type="gramEnd"/>
      <w:r w:rsidRPr="00180A6D">
        <w:rPr>
          <w:rFonts w:ascii="Century Gothic" w:eastAsia="Calibri" w:hAnsi="Century Gothic" w:cs="Arial"/>
          <w:color w:val="000000"/>
          <w:sz w:val="22"/>
          <w:szCs w:val="22"/>
          <w:lang w:val="en-GB" w:eastAsia="en-GB"/>
        </w:rPr>
        <w:t xml:space="preserve"> commitment</w:t>
      </w:r>
      <w:r w:rsidRPr="00A465F6">
        <w:rPr>
          <w:rFonts w:ascii="Century Gothic" w:eastAsia="Calibri" w:hAnsi="Century Gothic" w:cs="Arial"/>
          <w:color w:val="000000"/>
          <w:sz w:val="22"/>
          <w:szCs w:val="22"/>
          <w:lang w:val="en-GB" w:eastAsia="en-GB"/>
        </w:rPr>
        <w:t xml:space="preserve"> to follow and adhere to the Department for </w:t>
      </w:r>
      <w:r w:rsidRPr="00180A6D">
        <w:rPr>
          <w:rFonts w:ascii="Century Gothic" w:eastAsia="Calibri" w:hAnsi="Century Gothic" w:cs="Arial"/>
          <w:color w:val="000000"/>
          <w:sz w:val="22"/>
          <w:szCs w:val="22"/>
          <w:lang w:val="en-GB" w:eastAsia="en-GB"/>
        </w:rPr>
        <w:t>Education's guidance entitled "Safeguarding Children and Safer Recruitment in Education" (January 2007) and all other relevant guidance and legislation in respect of safeguarding children, you are required to demonstrate your commitment to promoting and safeguarding the welfare of children and young people in the School. You are also required to know and comply with the DfE document 'Guidance for Safer Working</w:t>
      </w:r>
      <w:r w:rsidRPr="00A465F6">
        <w:rPr>
          <w:rFonts w:ascii="Century Gothic" w:eastAsia="Calibri" w:hAnsi="Century Gothic" w:cs="Arial"/>
          <w:color w:val="000000"/>
          <w:sz w:val="22"/>
          <w:szCs w:val="22"/>
          <w:lang w:val="en-GB" w:eastAsia="en-GB"/>
        </w:rPr>
        <w:t xml:space="preserve"> Practice for Adults who work with Children and Young People (January 2009). You are required to have satisfactory Enhanced DBS clearance. Your role requires you to </w:t>
      </w:r>
      <w:proofErr w:type="gramStart"/>
      <w:r w:rsidRPr="00A465F6">
        <w:rPr>
          <w:rFonts w:ascii="Century Gothic" w:eastAsia="Calibri" w:hAnsi="Century Gothic" w:cs="Arial"/>
          <w:color w:val="000000"/>
          <w:sz w:val="22"/>
          <w:szCs w:val="22"/>
          <w:lang w:val="en-GB" w:eastAsia="en-GB"/>
        </w:rPr>
        <w:t>observe and maintain appropriate professional boundaries at all times</w:t>
      </w:r>
      <w:proofErr w:type="gramEnd"/>
      <w:r w:rsidRPr="00A465F6">
        <w:rPr>
          <w:rFonts w:ascii="Century Gothic" w:eastAsia="Calibri" w:hAnsi="Century Gothic" w:cs="Arial"/>
          <w:color w:val="000000"/>
          <w:sz w:val="22"/>
          <w:szCs w:val="22"/>
          <w:lang w:val="en-GB" w:eastAsia="en-GB"/>
        </w:rPr>
        <w:t xml:space="preserve"> and avoid behaviour that might be misinterpreted by others. You must understand and carry out your duties in accordance with the responsibilities of being in a position of trust and </w:t>
      </w:r>
      <w:proofErr w:type="gramStart"/>
      <w:r w:rsidRPr="00A465F6">
        <w:rPr>
          <w:rFonts w:ascii="Century Gothic" w:eastAsia="Calibri" w:hAnsi="Century Gothic" w:cs="Arial"/>
          <w:color w:val="000000"/>
          <w:sz w:val="22"/>
          <w:szCs w:val="22"/>
          <w:lang w:val="en-GB" w:eastAsia="en-GB"/>
        </w:rPr>
        <w:t>despatch your duty of care appropriately at all times</w:t>
      </w:r>
      <w:proofErr w:type="gramEnd"/>
      <w:r w:rsidRPr="00A465F6">
        <w:rPr>
          <w:rFonts w:ascii="Century Gothic" w:eastAsia="Calibri" w:hAnsi="Century Gothic" w:cs="Arial"/>
          <w:color w:val="000000"/>
          <w:sz w:val="22"/>
          <w:szCs w:val="22"/>
          <w:lang w:val="en-GB" w:eastAsia="en-GB"/>
        </w:rPr>
        <w:t>.</w:t>
      </w:r>
    </w:p>
    <w:p w14:paraId="3E554408" w14:textId="77777777" w:rsidR="006F09ED" w:rsidRPr="00A465F6" w:rsidRDefault="006F09ED" w:rsidP="006F09ED">
      <w:pPr>
        <w:spacing w:line="228" w:lineRule="auto"/>
        <w:jc w:val="both"/>
        <w:rPr>
          <w:rFonts w:ascii="Century Gothic" w:eastAsia="Calibri" w:hAnsi="Century Gothic" w:cs="Arial"/>
          <w:color w:val="000000"/>
          <w:sz w:val="22"/>
          <w:szCs w:val="22"/>
          <w:lang w:val="en-GB" w:eastAsia="en-GB"/>
        </w:rPr>
      </w:pPr>
    </w:p>
    <w:p w14:paraId="6CEFCC79" w14:textId="77777777" w:rsidR="006F09ED" w:rsidRPr="00A465F6" w:rsidRDefault="006F09ED" w:rsidP="006F09ED">
      <w:pPr>
        <w:keepNext/>
        <w:keepLines/>
        <w:spacing w:line="259" w:lineRule="auto"/>
        <w:ind w:hanging="10"/>
        <w:outlineLvl w:val="1"/>
        <w:rPr>
          <w:rFonts w:ascii="Century Gothic" w:eastAsia="Calibri" w:hAnsi="Century Gothic" w:cs="Arial"/>
          <w:b/>
          <w:color w:val="000000"/>
          <w:sz w:val="22"/>
          <w:szCs w:val="22"/>
          <w:lang w:val="en-GB" w:eastAsia="en-GB"/>
        </w:rPr>
      </w:pPr>
      <w:r w:rsidRPr="00A465F6">
        <w:rPr>
          <w:rFonts w:ascii="Century Gothic" w:eastAsia="Calibri" w:hAnsi="Century Gothic" w:cs="Arial"/>
          <w:b/>
          <w:color w:val="000000"/>
          <w:sz w:val="22"/>
          <w:szCs w:val="22"/>
          <w:lang w:val="en-GB" w:eastAsia="en-GB"/>
        </w:rPr>
        <w:t>Confidentiality</w:t>
      </w:r>
    </w:p>
    <w:p w14:paraId="46841F97" w14:textId="77777777" w:rsidR="006F09ED" w:rsidRDefault="006F09ED" w:rsidP="006F09ED">
      <w:pPr>
        <w:spacing w:line="228" w:lineRule="auto"/>
        <w:ind w:firstLine="5"/>
        <w:jc w:val="both"/>
        <w:rPr>
          <w:rFonts w:ascii="Century Gothic" w:eastAsia="Calibri" w:hAnsi="Century Gothic" w:cs="Arial"/>
          <w:color w:val="000000" w:themeColor="text1"/>
          <w:sz w:val="22"/>
          <w:szCs w:val="22"/>
          <w:lang w:val="en-GB" w:eastAsia="en-GB"/>
        </w:rPr>
      </w:pPr>
      <w:proofErr w:type="gramStart"/>
      <w:r w:rsidRPr="5D78F23C">
        <w:rPr>
          <w:rFonts w:ascii="Century Gothic" w:eastAsia="Calibri" w:hAnsi="Century Gothic" w:cs="Arial"/>
          <w:color w:val="000000" w:themeColor="text1"/>
          <w:sz w:val="22"/>
          <w:szCs w:val="22"/>
          <w:lang w:val="en-GB" w:eastAsia="en-GB"/>
        </w:rPr>
        <w:t>During the course of</w:t>
      </w:r>
      <w:proofErr w:type="gramEnd"/>
      <w:r w:rsidRPr="5D78F23C">
        <w:rPr>
          <w:rFonts w:ascii="Century Gothic" w:eastAsia="Calibri" w:hAnsi="Century Gothic" w:cs="Arial"/>
          <w:color w:val="000000" w:themeColor="text1"/>
          <w:sz w:val="22"/>
          <w:szCs w:val="22"/>
          <w:lang w:val="en-GB" w:eastAsia="en-GB"/>
        </w:rPr>
        <w:t xml:space="preserve"> your employment you may see, hear or have access to, information on matters of a confidential nature relating to the work of Felix Primary School or to the health and personal affairs of pupils and staff. Under no circumstances should such information be divulged or passed on to any unauthorised person or organisation.</w:t>
      </w:r>
    </w:p>
    <w:p w14:paraId="25B0AB5F" w14:textId="77777777" w:rsidR="006F09ED" w:rsidRPr="00A465F6" w:rsidRDefault="006F09ED" w:rsidP="006F09ED">
      <w:pPr>
        <w:spacing w:line="228" w:lineRule="auto"/>
        <w:ind w:firstLine="5"/>
        <w:jc w:val="both"/>
        <w:rPr>
          <w:rFonts w:ascii="Century Gothic" w:eastAsia="Calibri" w:hAnsi="Century Gothic" w:cs="Arial"/>
          <w:color w:val="000000"/>
          <w:sz w:val="22"/>
          <w:szCs w:val="22"/>
          <w:lang w:val="en-GB" w:eastAsia="en-GB"/>
        </w:rPr>
      </w:pPr>
    </w:p>
    <w:p w14:paraId="55BCB168" w14:textId="77777777" w:rsidR="006F09ED" w:rsidRPr="00A465F6" w:rsidRDefault="006F09ED" w:rsidP="006F09ED">
      <w:pPr>
        <w:keepNext/>
        <w:keepLines/>
        <w:spacing w:line="259" w:lineRule="auto"/>
        <w:ind w:hanging="10"/>
        <w:outlineLvl w:val="1"/>
        <w:rPr>
          <w:rFonts w:ascii="Century Gothic" w:eastAsia="Calibri" w:hAnsi="Century Gothic" w:cs="Arial"/>
          <w:b/>
          <w:color w:val="000000"/>
          <w:sz w:val="22"/>
          <w:szCs w:val="22"/>
          <w:lang w:val="en-GB" w:eastAsia="en-GB"/>
        </w:rPr>
      </w:pPr>
      <w:r w:rsidRPr="00A465F6">
        <w:rPr>
          <w:rFonts w:ascii="Century Gothic" w:eastAsia="Calibri" w:hAnsi="Century Gothic" w:cs="Arial"/>
          <w:b/>
          <w:color w:val="000000"/>
          <w:sz w:val="22"/>
          <w:szCs w:val="22"/>
          <w:lang w:val="en-GB" w:eastAsia="en-GB"/>
        </w:rPr>
        <w:t>General Data Protection Regulation (GDPR)</w:t>
      </w:r>
    </w:p>
    <w:p w14:paraId="42EEBC8C" w14:textId="77777777" w:rsidR="006F09ED" w:rsidRDefault="006F09ED" w:rsidP="006F09ED">
      <w:pPr>
        <w:spacing w:line="228" w:lineRule="auto"/>
        <w:ind w:firstLine="10"/>
        <w:jc w:val="both"/>
        <w:rPr>
          <w:rFonts w:ascii="Century Gothic" w:eastAsia="Calibri" w:hAnsi="Century Gothic" w:cs="Arial"/>
          <w:color w:val="000000"/>
          <w:sz w:val="22"/>
          <w:szCs w:val="22"/>
          <w:lang w:val="en-GB" w:eastAsia="en-GB"/>
        </w:rPr>
      </w:pPr>
      <w:r w:rsidRPr="00A465F6">
        <w:rPr>
          <w:rFonts w:ascii="Century Gothic" w:eastAsia="Calibri" w:hAnsi="Century Gothic" w:cs="Calibri"/>
          <w:noProof/>
          <w:color w:val="000000"/>
          <w:sz w:val="22"/>
          <w:szCs w:val="22"/>
          <w:lang w:val="en-GB" w:eastAsia="en-GB"/>
        </w:rPr>
        <w:drawing>
          <wp:anchor distT="0" distB="0" distL="114300" distR="114300" simplePos="0" relativeHeight="251665408" behindDoc="0" locked="0" layoutInCell="1" allowOverlap="0" wp14:anchorId="71E809FC" wp14:editId="6DD3FBC9">
            <wp:simplePos x="0" y="0"/>
            <wp:positionH relativeFrom="page">
              <wp:posOffset>457200</wp:posOffset>
            </wp:positionH>
            <wp:positionV relativeFrom="page">
              <wp:posOffset>3887470</wp:posOffset>
            </wp:positionV>
            <wp:extent cx="12065" cy="27305"/>
            <wp:effectExtent l="0" t="0" r="0" b="0"/>
            <wp:wrapSquare wrapText="bothSides"/>
            <wp:docPr id="6" name="Picture 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5F6">
        <w:rPr>
          <w:rFonts w:ascii="Century Gothic" w:eastAsia="Calibri" w:hAnsi="Century Gothic" w:cs="Arial"/>
          <w:color w:val="000000"/>
          <w:sz w:val="22"/>
          <w:szCs w:val="22"/>
          <w:lang w:val="en-GB" w:eastAsia="en-GB"/>
        </w:rPr>
        <w:t>The post holder will hold and process any personal data including sensitive (special category) personal data relating to students and parents / carers in accordance with our legal obligations, for the purposes of safeguarding and child protection and in the manner set out in the Privacy Notice for parents and students and in accordance with our Data Protection Policy which can be accessed via the Headteacher at your request.</w:t>
      </w:r>
    </w:p>
    <w:p w14:paraId="0FEC0041" w14:textId="77777777" w:rsidR="006F09ED" w:rsidRPr="00A465F6" w:rsidRDefault="006F09ED" w:rsidP="006F09ED">
      <w:pPr>
        <w:spacing w:line="228" w:lineRule="auto"/>
        <w:ind w:firstLine="10"/>
        <w:jc w:val="both"/>
        <w:rPr>
          <w:rFonts w:ascii="Century Gothic" w:eastAsia="Calibri" w:hAnsi="Century Gothic" w:cs="Arial"/>
          <w:color w:val="000000"/>
          <w:sz w:val="22"/>
          <w:szCs w:val="22"/>
          <w:lang w:val="en-GB" w:eastAsia="en-GB"/>
        </w:rPr>
      </w:pPr>
    </w:p>
    <w:p w14:paraId="5BC41190" w14:textId="77777777" w:rsidR="006F09ED" w:rsidRPr="00A465F6" w:rsidRDefault="006F09ED" w:rsidP="006F09ED">
      <w:pPr>
        <w:keepNext/>
        <w:keepLines/>
        <w:spacing w:line="259" w:lineRule="auto"/>
        <w:ind w:hanging="10"/>
        <w:outlineLvl w:val="1"/>
        <w:rPr>
          <w:rFonts w:ascii="Century Gothic" w:eastAsia="Calibri" w:hAnsi="Century Gothic" w:cs="Arial"/>
          <w:b/>
          <w:color w:val="000000"/>
          <w:sz w:val="22"/>
          <w:szCs w:val="22"/>
          <w:lang w:val="en-GB" w:eastAsia="en-GB"/>
        </w:rPr>
      </w:pPr>
      <w:r w:rsidRPr="00A465F6">
        <w:rPr>
          <w:rFonts w:ascii="Century Gothic" w:eastAsia="Calibri" w:hAnsi="Century Gothic" w:cs="Arial"/>
          <w:b/>
          <w:color w:val="000000"/>
          <w:sz w:val="22"/>
          <w:szCs w:val="22"/>
          <w:lang w:val="en-GB" w:eastAsia="en-GB"/>
        </w:rPr>
        <w:t>Freedom of Information</w:t>
      </w:r>
    </w:p>
    <w:p w14:paraId="0BE29ED4" w14:textId="77777777" w:rsidR="006F09ED" w:rsidRDefault="006F09ED" w:rsidP="006F09ED">
      <w:pPr>
        <w:spacing w:line="228" w:lineRule="auto"/>
        <w:ind w:firstLine="5"/>
        <w:jc w:val="both"/>
        <w:rPr>
          <w:rFonts w:ascii="Century Gothic" w:eastAsia="Calibri" w:hAnsi="Century Gothic" w:cs="Arial"/>
          <w:color w:val="000000" w:themeColor="text1"/>
          <w:sz w:val="22"/>
          <w:szCs w:val="22"/>
          <w:lang w:val="en-GB" w:eastAsia="en-GB"/>
        </w:rPr>
      </w:pPr>
      <w:r w:rsidRPr="5D78F23C">
        <w:rPr>
          <w:rFonts w:ascii="Century Gothic" w:eastAsia="Calibri" w:hAnsi="Century Gothic" w:cs="Arial"/>
          <w:color w:val="000000" w:themeColor="text1"/>
          <w:sz w:val="22"/>
          <w:szCs w:val="22"/>
          <w:lang w:val="en-GB" w:eastAsia="en-GB"/>
        </w:rPr>
        <w:t xml:space="preserve">The post holder must be aware that any information held by the </w:t>
      </w:r>
      <w:proofErr w:type="gramStart"/>
      <w:r w:rsidRPr="5D78F23C">
        <w:rPr>
          <w:rFonts w:ascii="Century Gothic" w:eastAsia="Calibri" w:hAnsi="Century Gothic" w:cs="Arial"/>
          <w:color w:val="000000" w:themeColor="text1"/>
          <w:sz w:val="22"/>
          <w:szCs w:val="22"/>
          <w:lang w:val="en-GB" w:eastAsia="en-GB"/>
        </w:rPr>
        <w:t>School</w:t>
      </w:r>
      <w:proofErr w:type="gramEnd"/>
      <w:r w:rsidRPr="5D78F23C">
        <w:rPr>
          <w:rFonts w:ascii="Century Gothic" w:eastAsia="Calibri" w:hAnsi="Century Gothic" w:cs="Arial"/>
          <w:color w:val="000000" w:themeColor="text1"/>
          <w:sz w:val="22"/>
          <w:szCs w:val="22"/>
          <w:lang w:val="en-GB" w:eastAsia="en-GB"/>
        </w:rPr>
        <w:t xml:space="preserve"> in theory could be requested by the public, including emails and minutes of meetings. It is therefore essential that records are accurately recorded and maintained in accordance with the </w:t>
      </w:r>
      <w:proofErr w:type="gramStart"/>
      <w:r w:rsidRPr="5D78F23C">
        <w:rPr>
          <w:rFonts w:ascii="Century Gothic" w:eastAsia="Calibri" w:hAnsi="Century Gothic" w:cs="Arial"/>
          <w:color w:val="000000" w:themeColor="text1"/>
          <w:sz w:val="22"/>
          <w:szCs w:val="22"/>
          <w:lang w:val="en-GB" w:eastAsia="en-GB"/>
        </w:rPr>
        <w:t>School's</w:t>
      </w:r>
      <w:proofErr w:type="gramEnd"/>
      <w:r w:rsidRPr="5D78F23C">
        <w:rPr>
          <w:rFonts w:ascii="Century Gothic" w:eastAsia="Calibri" w:hAnsi="Century Gothic" w:cs="Arial"/>
          <w:color w:val="000000" w:themeColor="text1"/>
          <w:sz w:val="22"/>
          <w:szCs w:val="22"/>
          <w:lang w:val="en-GB" w:eastAsia="en-GB"/>
        </w:rPr>
        <w:t xml:space="preserve"> policies and procedures.</w:t>
      </w:r>
    </w:p>
    <w:p w14:paraId="06B329B7" w14:textId="77777777" w:rsidR="006F09ED" w:rsidRPr="00A465F6" w:rsidRDefault="006F09ED" w:rsidP="006F09ED">
      <w:pPr>
        <w:spacing w:line="228" w:lineRule="auto"/>
        <w:ind w:firstLine="5"/>
        <w:jc w:val="both"/>
        <w:rPr>
          <w:rFonts w:ascii="Century Gothic" w:eastAsia="Calibri" w:hAnsi="Century Gothic" w:cs="Arial"/>
          <w:color w:val="000000"/>
          <w:sz w:val="22"/>
          <w:szCs w:val="22"/>
          <w:lang w:val="en-GB" w:eastAsia="en-GB"/>
        </w:rPr>
      </w:pPr>
    </w:p>
    <w:p w14:paraId="0FF3D282" w14:textId="77777777" w:rsidR="006F09ED" w:rsidRPr="00A465F6" w:rsidRDefault="006F09ED" w:rsidP="006F09ED">
      <w:pPr>
        <w:keepNext/>
        <w:keepLines/>
        <w:spacing w:line="259" w:lineRule="auto"/>
        <w:ind w:hanging="10"/>
        <w:outlineLvl w:val="0"/>
        <w:rPr>
          <w:rFonts w:ascii="Century Gothic" w:eastAsia="Calibri" w:hAnsi="Century Gothic" w:cs="Arial"/>
          <w:b/>
          <w:bCs/>
          <w:color w:val="000000"/>
          <w:sz w:val="22"/>
          <w:szCs w:val="22"/>
          <w:lang w:val="en-GB" w:eastAsia="en-GB"/>
        </w:rPr>
      </w:pPr>
      <w:r w:rsidRPr="5D78F23C">
        <w:rPr>
          <w:rFonts w:ascii="Century Gothic" w:eastAsia="Calibri" w:hAnsi="Century Gothic" w:cs="Arial"/>
          <w:b/>
          <w:bCs/>
          <w:color w:val="000000" w:themeColor="text1"/>
          <w:sz w:val="22"/>
          <w:szCs w:val="22"/>
          <w:lang w:val="en-GB" w:eastAsia="en-GB"/>
        </w:rPr>
        <w:t>Physical Demands</w:t>
      </w:r>
    </w:p>
    <w:p w14:paraId="17DF6E24" w14:textId="77777777" w:rsidR="006F09ED" w:rsidRPr="00A465F6" w:rsidRDefault="006F09ED" w:rsidP="006F09ED">
      <w:pPr>
        <w:spacing w:line="228" w:lineRule="auto"/>
        <w:jc w:val="both"/>
        <w:rPr>
          <w:rFonts w:ascii="Century Gothic" w:eastAsia="Calibri" w:hAnsi="Century Gothic" w:cs="Arial"/>
          <w:color w:val="000000"/>
          <w:sz w:val="22"/>
          <w:szCs w:val="22"/>
          <w:lang w:val="en-GB" w:eastAsia="en-GB"/>
        </w:rPr>
      </w:pPr>
      <w:r w:rsidRPr="5D78F23C">
        <w:rPr>
          <w:rFonts w:ascii="Century Gothic" w:eastAsia="Calibri" w:hAnsi="Century Gothic" w:cs="Arial"/>
          <w:color w:val="000000" w:themeColor="text1"/>
          <w:sz w:val="22"/>
          <w:szCs w:val="22"/>
          <w:lang w:val="en-GB" w:eastAsia="en-GB"/>
        </w:rPr>
        <w:t>Whilst every effort has been made to explain the main duties and responsibilities of the post, each individual task undertaken may not be identified.</w:t>
      </w:r>
    </w:p>
    <w:p w14:paraId="7191154B" w14:textId="77777777" w:rsidR="006F09ED" w:rsidRPr="00A465F6" w:rsidRDefault="006F09ED" w:rsidP="006F09ED">
      <w:pPr>
        <w:spacing w:line="228" w:lineRule="auto"/>
        <w:jc w:val="both"/>
        <w:rPr>
          <w:rFonts w:ascii="Century Gothic" w:eastAsia="Calibri" w:hAnsi="Century Gothic" w:cs="Arial"/>
          <w:color w:val="000000"/>
          <w:sz w:val="22"/>
          <w:szCs w:val="22"/>
          <w:lang w:val="en-GB" w:eastAsia="en-GB"/>
        </w:rPr>
      </w:pPr>
      <w:r w:rsidRPr="5D78F23C">
        <w:rPr>
          <w:rFonts w:ascii="Century Gothic" w:eastAsia="Calibri" w:hAnsi="Century Gothic" w:cs="Arial"/>
          <w:color w:val="000000" w:themeColor="text1"/>
          <w:sz w:val="22"/>
          <w:szCs w:val="22"/>
          <w:lang w:val="en-GB" w:eastAsia="en-GB"/>
        </w:rPr>
        <w:t>Employees will be expected to comply with any reasonable request from a manager to undertake work of a similar level that is not specified in this job description.</w:t>
      </w:r>
    </w:p>
    <w:p w14:paraId="65EAE39E" w14:textId="77777777" w:rsidR="006F09ED" w:rsidRPr="00A465F6" w:rsidRDefault="006F09ED" w:rsidP="006F09ED">
      <w:pPr>
        <w:spacing w:line="228" w:lineRule="auto"/>
        <w:ind w:firstLine="5"/>
        <w:jc w:val="both"/>
        <w:rPr>
          <w:rFonts w:ascii="Century Gothic" w:eastAsia="Calibri" w:hAnsi="Century Gothic" w:cs="Arial"/>
          <w:color w:val="000000"/>
          <w:sz w:val="22"/>
          <w:szCs w:val="22"/>
          <w:lang w:val="en-GB" w:eastAsia="en-GB"/>
        </w:rPr>
      </w:pPr>
      <w:r w:rsidRPr="5D78F23C">
        <w:rPr>
          <w:rFonts w:ascii="Century Gothic" w:eastAsia="Calibri" w:hAnsi="Century Gothic" w:cs="Arial"/>
          <w:color w:val="000000" w:themeColor="text1"/>
          <w:sz w:val="22"/>
          <w:szCs w:val="22"/>
          <w:lang w:val="en-GB" w:eastAsia="en-GB"/>
        </w:rPr>
        <w:t xml:space="preserve">The </w:t>
      </w:r>
      <w:proofErr w:type="gramStart"/>
      <w:r w:rsidRPr="5D78F23C">
        <w:rPr>
          <w:rFonts w:ascii="Century Gothic" w:eastAsia="Calibri" w:hAnsi="Century Gothic" w:cs="Arial"/>
          <w:color w:val="000000" w:themeColor="text1"/>
          <w:sz w:val="22"/>
          <w:szCs w:val="22"/>
          <w:lang w:val="en-GB" w:eastAsia="en-GB"/>
        </w:rPr>
        <w:t>School</w:t>
      </w:r>
      <w:proofErr w:type="gramEnd"/>
      <w:r w:rsidRPr="5D78F23C">
        <w:rPr>
          <w:rFonts w:ascii="Century Gothic" w:eastAsia="Calibri" w:hAnsi="Century Gothic" w:cs="Arial"/>
          <w:color w:val="000000" w:themeColor="text1"/>
          <w:sz w:val="22"/>
          <w:szCs w:val="22"/>
          <w:lang w:val="en-GB" w:eastAsia="en-GB"/>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7F2B0A86" w14:textId="77777777" w:rsidR="006F09ED" w:rsidRPr="00A465F6" w:rsidRDefault="006F09ED" w:rsidP="006F09ED">
      <w:pPr>
        <w:spacing w:line="216" w:lineRule="auto"/>
        <w:jc w:val="both"/>
        <w:rPr>
          <w:rFonts w:ascii="Century Gothic" w:hAnsi="Century Gothic" w:cs="Arial"/>
          <w:color w:val="000000"/>
          <w:sz w:val="22"/>
          <w:szCs w:val="22"/>
          <w:lang w:val="en-GB" w:eastAsia="en-GB"/>
        </w:rPr>
      </w:pPr>
    </w:p>
    <w:p w14:paraId="373DD1B1" w14:textId="313FA6A0" w:rsidR="006F09ED" w:rsidRDefault="006F09ED" w:rsidP="006F09ED">
      <w:pPr>
        <w:jc w:val="both"/>
        <w:rPr>
          <w:rFonts w:ascii="Century Gothic" w:hAnsi="Century Gothic" w:cs="Arial"/>
          <w:bCs/>
          <w:sz w:val="22"/>
          <w:szCs w:val="22"/>
        </w:rPr>
      </w:pPr>
      <w:r w:rsidRPr="5D78F23C">
        <w:rPr>
          <w:rFonts w:ascii="Century Gothic" w:hAnsi="Century Gothic" w:cs="Arial"/>
          <w:color w:val="000000" w:themeColor="text1"/>
          <w:sz w:val="22"/>
          <w:szCs w:val="22"/>
          <w:lang w:val="en-GB" w:eastAsia="en-GB"/>
        </w:rPr>
        <w:t>Felix Primary School is committed to safeguarding and promoting the welfare of children and young people and expects all staff and volunteers to share this commitment.</w:t>
      </w:r>
    </w:p>
    <w:p w14:paraId="435C2567" w14:textId="77777777" w:rsidR="006F09ED" w:rsidRDefault="006F09ED" w:rsidP="006F09ED">
      <w:pPr>
        <w:jc w:val="both"/>
        <w:rPr>
          <w:rFonts w:ascii="Century Gothic" w:hAnsi="Century Gothic" w:cs="Arial"/>
          <w:bCs/>
          <w:sz w:val="22"/>
          <w:szCs w:val="22"/>
        </w:rPr>
      </w:pPr>
    </w:p>
    <w:p w14:paraId="4887E680" w14:textId="59A25322" w:rsidR="005A43D2" w:rsidRPr="00FD1250" w:rsidRDefault="000451B4" w:rsidP="006F09ED">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0F565B">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6F09ED">
      <w:pPr>
        <w:jc w:val="both"/>
        <w:rPr>
          <w:rFonts w:ascii="Century Gothic" w:hAnsi="Century Gothic" w:cs="Arial"/>
          <w:sz w:val="22"/>
          <w:szCs w:val="22"/>
        </w:rPr>
      </w:pPr>
    </w:p>
    <w:p w14:paraId="2208F889" w14:textId="2D62BA89" w:rsidR="006D1498" w:rsidRDefault="00535158" w:rsidP="006F09ED">
      <w:pPr>
        <w:rPr>
          <w:rFonts w:ascii="Century Gothic" w:hAnsi="Century Gothic" w:cs="Arial"/>
          <w:color w:val="000000"/>
          <w:sz w:val="22"/>
          <w:szCs w:val="22"/>
        </w:rPr>
      </w:pPr>
      <w:r w:rsidRPr="00FD1250">
        <w:rPr>
          <w:rFonts w:ascii="Century Gothic" w:hAnsi="Century Gothic" w:cs="Arial"/>
          <w:color w:val="000000"/>
          <w:sz w:val="22"/>
          <w:szCs w:val="22"/>
        </w:rPr>
        <w:lastRenderedPageBreak/>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Default="005A3026" w:rsidP="005A3026">
      <w:pPr>
        <w:rPr>
          <w:rFonts w:ascii="Century Gothic" w:hAnsi="Century Gothic" w:cs="Arial"/>
          <w:color w:val="000000"/>
          <w:sz w:val="22"/>
          <w:szCs w:val="22"/>
        </w:rPr>
      </w:pPr>
    </w:p>
    <w:p w14:paraId="0E3D666F" w14:textId="77777777" w:rsidR="006F09ED" w:rsidRPr="005A3026" w:rsidRDefault="006F09ED"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6F09ED" w:rsidRDefault="00BC667F" w:rsidP="00033F73">
            <w:pPr>
              <w:jc w:val="both"/>
              <w:rPr>
                <w:rFonts w:ascii="Century Gothic" w:hAnsi="Century Gothic" w:cs="Arial"/>
                <w:sz w:val="22"/>
                <w:lang w:val="en-GB"/>
              </w:rPr>
            </w:pPr>
            <w:r w:rsidRPr="006F09ED">
              <w:rPr>
                <w:rFonts w:ascii="Century Gothic" w:hAnsi="Century Gothic" w:cs="Arial"/>
                <w:sz w:val="22"/>
                <w:lang w:val="en-GB"/>
              </w:rPr>
              <w:t>Paid Weeks per year</w:t>
            </w:r>
          </w:p>
        </w:tc>
        <w:tc>
          <w:tcPr>
            <w:tcW w:w="6492" w:type="dxa"/>
          </w:tcPr>
          <w:p w14:paraId="1476FD29" w14:textId="5647F7B2" w:rsidR="00A57CD4" w:rsidRPr="006F09ED" w:rsidRDefault="0063603B" w:rsidP="00A57CD4">
            <w:pPr>
              <w:jc w:val="both"/>
              <w:rPr>
                <w:rFonts w:ascii="Century Gothic" w:hAnsi="Century Gothic" w:cs="Arial"/>
                <w:sz w:val="22"/>
                <w:szCs w:val="22"/>
                <w:lang w:val="en-GB"/>
              </w:rPr>
            </w:pPr>
            <w:r w:rsidRPr="006F09ED">
              <w:rPr>
                <w:rFonts w:ascii="Century Gothic" w:hAnsi="Century Gothic" w:cs="Arial"/>
                <w:sz w:val="22"/>
                <w:szCs w:val="22"/>
                <w:lang w:val="en-GB"/>
              </w:rPr>
              <w:t>52 weeks</w:t>
            </w:r>
          </w:p>
          <w:p w14:paraId="2E83390F" w14:textId="02D13C04" w:rsidR="00BC667F" w:rsidRPr="006F09ED" w:rsidRDefault="00BC667F" w:rsidP="00033F73">
            <w:pPr>
              <w:jc w:val="both"/>
              <w:rPr>
                <w:rFonts w:ascii="Century Gothic" w:hAnsi="Century Gothic" w:cs="Arial"/>
                <w:sz w:val="22"/>
                <w:lang w:val="en-GB"/>
              </w:rPr>
            </w:pPr>
          </w:p>
        </w:tc>
      </w:tr>
      <w:tr w:rsidR="00BC667F" w:rsidRPr="00FD1250" w14:paraId="36E08947" w14:textId="77777777" w:rsidTr="00CF3191">
        <w:tc>
          <w:tcPr>
            <w:tcW w:w="3006" w:type="dxa"/>
          </w:tcPr>
          <w:p w14:paraId="18169933" w14:textId="77777777" w:rsidR="00BC667F" w:rsidRPr="006F09ED" w:rsidRDefault="00BC667F" w:rsidP="00033F73">
            <w:pPr>
              <w:jc w:val="both"/>
              <w:rPr>
                <w:rFonts w:ascii="Century Gothic" w:hAnsi="Century Gothic" w:cs="Arial"/>
                <w:sz w:val="22"/>
                <w:lang w:val="en-GB"/>
              </w:rPr>
            </w:pPr>
            <w:r w:rsidRPr="006F09ED">
              <w:rPr>
                <w:rFonts w:ascii="Century Gothic" w:hAnsi="Century Gothic" w:cs="Arial"/>
                <w:sz w:val="22"/>
                <w:lang w:val="en-GB"/>
              </w:rPr>
              <w:t>Hours per week</w:t>
            </w:r>
          </w:p>
        </w:tc>
        <w:tc>
          <w:tcPr>
            <w:tcW w:w="6492" w:type="dxa"/>
          </w:tcPr>
          <w:p w14:paraId="35FFF180" w14:textId="4113C965" w:rsidR="00BC667F" w:rsidRPr="006F09ED" w:rsidRDefault="006E2B1F" w:rsidP="006F09ED">
            <w:pPr>
              <w:jc w:val="both"/>
              <w:rPr>
                <w:rFonts w:ascii="Century Gothic" w:hAnsi="Century Gothic" w:cs="Arial"/>
                <w:sz w:val="22"/>
                <w:lang w:val="en-GB"/>
              </w:rPr>
            </w:pPr>
            <w:r w:rsidRPr="006F09ED">
              <w:rPr>
                <w:rFonts w:ascii="Century Gothic" w:hAnsi="Century Gothic" w:cs="Arial"/>
                <w:sz w:val="22"/>
                <w:szCs w:val="22"/>
                <w:lang w:val="en-GB"/>
              </w:rPr>
              <w:t xml:space="preserve">Full time </w:t>
            </w:r>
          </w:p>
        </w:tc>
      </w:tr>
      <w:tr w:rsidR="00BC667F" w:rsidRPr="00FD1250" w14:paraId="1CFCC965" w14:textId="77777777" w:rsidTr="00CF3191">
        <w:tc>
          <w:tcPr>
            <w:tcW w:w="3006" w:type="dxa"/>
          </w:tcPr>
          <w:p w14:paraId="5EFF3119" w14:textId="4D27C0BE" w:rsidR="00BC667F" w:rsidRPr="006F09ED" w:rsidRDefault="00BC667F" w:rsidP="00033F73">
            <w:pPr>
              <w:jc w:val="both"/>
              <w:rPr>
                <w:rFonts w:ascii="Century Gothic" w:hAnsi="Century Gothic" w:cs="Arial"/>
                <w:sz w:val="22"/>
                <w:lang w:val="en-GB"/>
              </w:rPr>
            </w:pPr>
            <w:r w:rsidRPr="006F09ED">
              <w:rPr>
                <w:rFonts w:ascii="Century Gothic" w:hAnsi="Century Gothic" w:cs="Arial"/>
                <w:sz w:val="22"/>
                <w:lang w:val="en-GB"/>
              </w:rPr>
              <w:t>Normal</w:t>
            </w:r>
            <w:r w:rsidR="0006634E" w:rsidRPr="006F09ED">
              <w:rPr>
                <w:rFonts w:ascii="Century Gothic" w:hAnsi="Century Gothic" w:cs="Arial"/>
                <w:sz w:val="22"/>
                <w:lang w:val="en-GB"/>
              </w:rPr>
              <w:t xml:space="preserve"> w</w:t>
            </w:r>
            <w:r w:rsidRPr="006F09ED">
              <w:rPr>
                <w:rFonts w:ascii="Century Gothic" w:hAnsi="Century Gothic" w:cs="Arial"/>
                <w:sz w:val="22"/>
                <w:lang w:val="en-GB"/>
              </w:rPr>
              <w:t>orking Pattern</w:t>
            </w:r>
          </w:p>
        </w:tc>
        <w:tc>
          <w:tcPr>
            <w:tcW w:w="6492" w:type="dxa"/>
          </w:tcPr>
          <w:p w14:paraId="74F2ADA7" w14:textId="5A1F322C" w:rsidR="00BC667F" w:rsidRPr="006F09ED" w:rsidRDefault="006F09ED" w:rsidP="00A57CD4">
            <w:pPr>
              <w:jc w:val="both"/>
              <w:rPr>
                <w:rFonts w:ascii="Century Gothic" w:hAnsi="Century Gothic" w:cs="Arial"/>
                <w:sz w:val="22"/>
                <w:lang w:val="en-GB"/>
              </w:rPr>
            </w:pPr>
            <w:r w:rsidRPr="006F09ED">
              <w:rPr>
                <w:rFonts w:ascii="Century Gothic" w:hAnsi="Century Gothic" w:cs="Arial"/>
                <w:sz w:val="22"/>
                <w:szCs w:val="22"/>
                <w:lang w:val="en-GB"/>
              </w:rPr>
              <w:t>Monday - Friday</w:t>
            </w:r>
          </w:p>
        </w:tc>
      </w:tr>
      <w:tr w:rsidR="00BC667F" w:rsidRPr="00FD1250" w14:paraId="73A3735A" w14:textId="77777777" w:rsidTr="00CF3191">
        <w:tc>
          <w:tcPr>
            <w:tcW w:w="3006" w:type="dxa"/>
          </w:tcPr>
          <w:p w14:paraId="1B09BA57" w14:textId="77777777" w:rsidR="00BC667F" w:rsidRPr="006F09ED" w:rsidRDefault="00BC667F" w:rsidP="00033F73">
            <w:pPr>
              <w:jc w:val="both"/>
              <w:rPr>
                <w:rFonts w:ascii="Century Gothic" w:hAnsi="Century Gothic" w:cs="Arial"/>
                <w:sz w:val="22"/>
                <w:lang w:val="en-GB"/>
              </w:rPr>
            </w:pPr>
            <w:r w:rsidRPr="006F09ED">
              <w:rPr>
                <w:rFonts w:ascii="Century Gothic" w:hAnsi="Century Gothic" w:cs="Arial"/>
                <w:sz w:val="22"/>
                <w:lang w:val="en-GB"/>
              </w:rPr>
              <w:t>Holidays</w:t>
            </w:r>
          </w:p>
        </w:tc>
        <w:tc>
          <w:tcPr>
            <w:tcW w:w="6492" w:type="dxa"/>
          </w:tcPr>
          <w:p w14:paraId="7C1004C2" w14:textId="77777777" w:rsidR="00A57CD4" w:rsidRPr="006F09ED" w:rsidRDefault="00A57CD4" w:rsidP="00A57CD4">
            <w:pPr>
              <w:jc w:val="both"/>
              <w:rPr>
                <w:rFonts w:ascii="Century Gothic" w:hAnsi="Century Gothic" w:cs="Arial"/>
                <w:sz w:val="22"/>
                <w:szCs w:val="22"/>
                <w:lang w:val="en-GB"/>
              </w:rPr>
            </w:pPr>
            <w:r w:rsidRPr="006F09ED">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5F3E49D6" w14:textId="05570711" w:rsidR="00BC667F" w:rsidRPr="006F09ED" w:rsidRDefault="00BC667F" w:rsidP="00817B4C">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6F09ED" w:rsidRDefault="00A57CD4" w:rsidP="00A57CD4">
            <w:pPr>
              <w:pStyle w:val="NoSpacing"/>
              <w:rPr>
                <w:rFonts w:ascii="Century Gothic" w:hAnsi="Century Gothic"/>
                <w:sz w:val="22"/>
                <w:szCs w:val="22"/>
                <w:lang w:val="en-GB"/>
              </w:rPr>
            </w:pPr>
            <w:r w:rsidRPr="006F09ED">
              <w:rPr>
                <w:rFonts w:ascii="Century Gothic" w:hAnsi="Century Gothic" w:cs="Arial"/>
                <w:sz w:val="22"/>
                <w:szCs w:val="22"/>
                <w:lang w:val="en-GB"/>
              </w:rPr>
              <w:t>CPD Days</w:t>
            </w:r>
          </w:p>
        </w:tc>
        <w:tc>
          <w:tcPr>
            <w:tcW w:w="6492" w:type="dxa"/>
          </w:tcPr>
          <w:p w14:paraId="3E6F1312" w14:textId="77777777" w:rsidR="00A57CD4" w:rsidRPr="006F09ED" w:rsidRDefault="00A57CD4" w:rsidP="00A57CD4">
            <w:pPr>
              <w:jc w:val="both"/>
              <w:rPr>
                <w:rFonts w:ascii="Century Gothic" w:eastAsia="Century Gothic" w:hAnsi="Century Gothic" w:cs="Century Gothic"/>
                <w:sz w:val="22"/>
                <w:szCs w:val="22"/>
                <w:lang w:val="en-GB"/>
              </w:rPr>
            </w:pPr>
            <w:r w:rsidRPr="006F09ED">
              <w:rPr>
                <w:rFonts w:ascii="Century Gothic" w:hAnsi="Century Gothic" w:cs="Arial"/>
                <w:sz w:val="22"/>
                <w:szCs w:val="22"/>
                <w:lang w:val="en-GB"/>
              </w:rPr>
              <w:t>Your working hours do not include the automatic requirement to work on published CPD days</w:t>
            </w:r>
            <w:r w:rsidR="00CD412B" w:rsidRPr="006F09ED">
              <w:rPr>
                <w:rFonts w:ascii="Century Gothic" w:hAnsi="Century Gothic" w:cs="Arial"/>
                <w:sz w:val="22"/>
                <w:szCs w:val="22"/>
                <w:lang w:val="en-GB"/>
              </w:rPr>
              <w:t xml:space="preserve"> if this is not a contractual day</w:t>
            </w:r>
            <w:r w:rsidRPr="006F09ED">
              <w:rPr>
                <w:rFonts w:ascii="Century Gothic" w:hAnsi="Century Gothic" w:cs="Arial"/>
                <w:sz w:val="22"/>
                <w:szCs w:val="22"/>
                <w:lang w:val="en-GB"/>
              </w:rPr>
              <w:t xml:space="preserve">, but you may be required to attend mandatory training </w:t>
            </w:r>
            <w:r w:rsidR="00FD5CE7" w:rsidRPr="006F09ED">
              <w:rPr>
                <w:rFonts w:ascii="Century Gothic" w:hAnsi="Century Gothic" w:cs="Arial"/>
                <w:sz w:val="22"/>
                <w:szCs w:val="22"/>
                <w:lang w:val="en-GB"/>
              </w:rPr>
              <w:t>and, in these cases,</w:t>
            </w:r>
            <w:r w:rsidRPr="006F09ED">
              <w:rPr>
                <w:rFonts w:ascii="Century Gothic" w:hAnsi="Century Gothic" w:cs="Arial"/>
                <w:sz w:val="22"/>
                <w:szCs w:val="22"/>
                <w:lang w:val="en-GB"/>
              </w:rPr>
              <w:t xml:space="preserve"> the additional hours may be claimed on a timesheet, </w:t>
            </w:r>
            <w:r w:rsidRPr="006F09ED">
              <w:rPr>
                <w:rFonts w:ascii="Century Gothic" w:eastAsia="Century Gothic" w:hAnsi="Century Gothic" w:cs="Century Gothic"/>
                <w:sz w:val="22"/>
                <w:szCs w:val="22"/>
                <w:lang w:val="en-GB"/>
              </w:rPr>
              <w:t>where not already paid under another contract.</w:t>
            </w:r>
          </w:p>
          <w:p w14:paraId="0F3DF664" w14:textId="79D4A26A" w:rsidR="006F09ED" w:rsidRPr="006F09ED" w:rsidRDefault="006F09ED" w:rsidP="00A57CD4">
            <w:pPr>
              <w:jc w:val="both"/>
              <w:rPr>
                <w:rFonts w:ascii="Century Gothic" w:hAnsi="Century Gothic" w:cs="Arial"/>
                <w:sz w:val="22"/>
                <w:szCs w:val="22"/>
                <w:lang w:val="en-GB"/>
              </w:rPr>
            </w:pPr>
          </w:p>
        </w:tc>
      </w:tr>
    </w:tbl>
    <w:p w14:paraId="6F93B9F7" w14:textId="77777777" w:rsidR="00BC667F" w:rsidRPr="00FD1250" w:rsidRDefault="00BC667F" w:rsidP="00F30926">
      <w:pPr>
        <w:jc w:val="both"/>
        <w:rPr>
          <w:rFonts w:ascii="Century Gothic" w:hAnsi="Century Gothic" w:cs="Arial"/>
          <w:bCs/>
          <w:sz w:val="22"/>
          <w:szCs w:val="22"/>
        </w:rPr>
      </w:pPr>
    </w:p>
    <w:p w14:paraId="4BC8866F" w14:textId="1E0F3569"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w:t>
      </w:r>
      <w:r w:rsidR="006F09ED">
        <w:rPr>
          <w:rFonts w:ascii="Century Gothic" w:hAnsi="Century Gothic" w:cs="Arial"/>
          <w:color w:val="000000"/>
          <w:sz w:val="22"/>
          <w:szCs w:val="22"/>
          <w:lang w:val="en-GB"/>
        </w:rPr>
        <w:t>Teachers’</w:t>
      </w:r>
      <w:r w:rsidRPr="0058272D">
        <w:rPr>
          <w:rFonts w:ascii="Century Gothic" w:hAnsi="Century Gothic" w:cs="Arial"/>
          <w:color w:val="000000"/>
          <w:sz w:val="22"/>
          <w:szCs w:val="22"/>
          <w:lang w:val="en-GB"/>
        </w:rPr>
        <w:t xml:space="preserve"> pension scheme</w:t>
      </w:r>
      <w:r w:rsidR="00817B4C">
        <w:rPr>
          <w:rFonts w:ascii="Century Gothic" w:hAnsi="Century Gothic" w:cs="Arial"/>
          <w:color w:val="000000"/>
          <w:sz w:val="22"/>
          <w:szCs w:val="22"/>
          <w:lang w:val="en-GB"/>
        </w:rPr>
        <w:t>.</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2B9890F8">
      <w:pPr>
        <w:pStyle w:val="Body1"/>
        <w:jc w:val="both"/>
        <w:rPr>
          <w:rFonts w:ascii="Century Gothic" w:hAnsi="Century Gothic" w:cs="Arial"/>
          <w:sz w:val="22"/>
          <w:szCs w:val="22"/>
          <w:lang w:val="en-US"/>
        </w:rPr>
      </w:pPr>
      <w:r w:rsidRPr="2B9890F8">
        <w:rPr>
          <w:rFonts w:ascii="Century Gothic" w:hAnsi="Century Gothic" w:cs="Arial"/>
          <w:sz w:val="22"/>
          <w:szCs w:val="22"/>
          <w:lang w:val="en-US"/>
        </w:rPr>
        <w:t xml:space="preserve">All staff must be prepared to undergo </w:t>
      </w:r>
      <w:r w:rsidR="00B86B89" w:rsidRPr="2B9890F8">
        <w:rPr>
          <w:rFonts w:ascii="Century Gothic" w:hAnsi="Century Gothic" w:cs="Arial"/>
          <w:sz w:val="22"/>
          <w:szCs w:val="22"/>
          <w:lang w:val="en-US"/>
        </w:rPr>
        <w:t>several</w:t>
      </w:r>
      <w:r w:rsidRPr="2B9890F8">
        <w:rPr>
          <w:rFonts w:ascii="Century Gothic" w:hAnsi="Century Gothic" w:cs="Arial"/>
          <w:sz w:val="22"/>
          <w:szCs w:val="22"/>
          <w:lang w:val="en-US"/>
        </w:rPr>
        <w:t xml:space="preserve"> </w:t>
      </w:r>
      <w:r w:rsidR="00B86B89" w:rsidRPr="2B9890F8">
        <w:rPr>
          <w:rFonts w:ascii="Century Gothic" w:hAnsi="Century Gothic" w:cs="Arial"/>
          <w:sz w:val="22"/>
          <w:szCs w:val="22"/>
          <w:lang w:val="en-US"/>
        </w:rPr>
        <w:t xml:space="preserve">vetting </w:t>
      </w:r>
      <w:r w:rsidRPr="2B9890F8">
        <w:rPr>
          <w:rFonts w:ascii="Century Gothic" w:hAnsi="Century Gothic" w:cs="Arial"/>
          <w:sz w:val="22"/>
          <w:szCs w:val="22"/>
          <w:lang w:val="en-US"/>
        </w:rPr>
        <w:t xml:space="preserve">checks to confirm their suitability to work with children and young people.  </w:t>
      </w:r>
      <w:r w:rsidR="00D559D6" w:rsidRPr="2B9890F8">
        <w:rPr>
          <w:rFonts w:ascii="Century Gothic" w:hAnsi="Century Gothic" w:cs="Arial"/>
          <w:sz w:val="22"/>
          <w:szCs w:val="22"/>
          <w:lang w:val="en-US"/>
        </w:rPr>
        <w:t>The Trust</w:t>
      </w:r>
      <w:r w:rsidRPr="2B9890F8">
        <w:rPr>
          <w:rFonts w:ascii="Century Gothic" w:hAnsi="Century Gothic" w:cs="Arial"/>
          <w:sz w:val="22"/>
          <w:szCs w:val="22"/>
          <w:lang w:val="en-US"/>
        </w:rPr>
        <w:t xml:space="preserve"> reserves the right to withdraw offers of employment where checks or references are </w:t>
      </w:r>
      <w:r w:rsidR="0033056A" w:rsidRPr="2B9890F8">
        <w:rPr>
          <w:rFonts w:ascii="Century Gothic" w:hAnsi="Century Gothic" w:cs="Arial"/>
          <w:sz w:val="22"/>
          <w:szCs w:val="22"/>
          <w:lang w:val="en-US"/>
        </w:rPr>
        <w:t xml:space="preserve">deemed to be </w:t>
      </w:r>
      <w:r w:rsidR="00BD0426" w:rsidRPr="2B9890F8">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5"/>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A813D" w14:textId="77777777" w:rsidR="00D94857" w:rsidRDefault="00D94857" w:rsidP="00452E67">
      <w:r>
        <w:separator/>
      </w:r>
    </w:p>
  </w:endnote>
  <w:endnote w:type="continuationSeparator" w:id="0">
    <w:p w14:paraId="09005764" w14:textId="77777777" w:rsidR="00D94857" w:rsidRDefault="00D94857"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55EB8387" w:rsidR="003C1347" w:rsidRPr="00A57CD4" w:rsidRDefault="006F09ED" w:rsidP="00A57CD4">
    <w:pPr>
      <w:pStyle w:val="Footer"/>
      <w:rPr>
        <w:rFonts w:ascii="Century Gothic" w:hAnsi="Century Gothic" w:cs="Arial"/>
        <w:color w:val="FF0000"/>
        <w:sz w:val="20"/>
        <w:szCs w:val="20"/>
      </w:rPr>
    </w:pPr>
    <w:r>
      <w:rPr>
        <w:rFonts w:ascii="Century Gothic" w:hAnsi="Century Gothic" w:cs="Arial"/>
        <w:color w:val="FF0000"/>
        <w:sz w:val="20"/>
        <w:szCs w:val="20"/>
      </w:rPr>
      <w:t xml:space="preserve">Felix Primary School                                           </w:t>
    </w:r>
    <w:r w:rsidR="00A57CD4" w:rsidRPr="00A57CD4">
      <w:rPr>
        <w:rFonts w:ascii="Century Gothic" w:hAnsi="Century Gothic" w:cs="Arial"/>
        <w:color w:val="FF0000"/>
        <w:sz w:val="20"/>
        <w:szCs w:val="20"/>
      </w:rPr>
      <w:tab/>
      <w:t xml:space="preserve">JD </w:t>
    </w:r>
    <w:r>
      <w:rPr>
        <w:rFonts w:ascii="Century Gothic" w:hAnsi="Century Gothic" w:cs="Arial"/>
        <w:color w:val="FF0000"/>
        <w:sz w:val="20"/>
        <w:szCs w:val="20"/>
      </w:rPr>
      <w:t>C &amp; I Specialist Unit Lead Teacher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91715" w14:textId="77777777" w:rsidR="00D94857" w:rsidRDefault="00D94857" w:rsidP="00452E67">
      <w:r>
        <w:separator/>
      </w:r>
    </w:p>
  </w:footnote>
  <w:footnote w:type="continuationSeparator" w:id="0">
    <w:p w14:paraId="0769CF5E" w14:textId="77777777" w:rsidR="00D94857" w:rsidRDefault="00D94857"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6773552">
    <w:abstractNumId w:val="21"/>
  </w:num>
  <w:num w:numId="2" w16cid:durableId="2135370972">
    <w:abstractNumId w:val="0"/>
  </w:num>
  <w:num w:numId="3" w16cid:durableId="1357922219">
    <w:abstractNumId w:val="24"/>
  </w:num>
  <w:num w:numId="4" w16cid:durableId="284580959">
    <w:abstractNumId w:val="3"/>
  </w:num>
  <w:num w:numId="5" w16cid:durableId="446630104">
    <w:abstractNumId w:val="12"/>
  </w:num>
  <w:num w:numId="6" w16cid:durableId="480464204">
    <w:abstractNumId w:val="15"/>
  </w:num>
  <w:num w:numId="7" w16cid:durableId="1262495749">
    <w:abstractNumId w:val="20"/>
  </w:num>
  <w:num w:numId="8" w16cid:durableId="2063019119">
    <w:abstractNumId w:val="7"/>
  </w:num>
  <w:num w:numId="9" w16cid:durableId="1169446895">
    <w:abstractNumId w:val="5"/>
  </w:num>
  <w:num w:numId="10" w16cid:durableId="7380964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188695">
    <w:abstractNumId w:val="4"/>
  </w:num>
  <w:num w:numId="12" w16cid:durableId="28766910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220025">
    <w:abstractNumId w:val="18"/>
  </w:num>
  <w:num w:numId="14" w16cid:durableId="438910656">
    <w:abstractNumId w:val="23"/>
  </w:num>
  <w:num w:numId="15" w16cid:durableId="769354461">
    <w:abstractNumId w:val="13"/>
  </w:num>
  <w:num w:numId="16" w16cid:durableId="19864834">
    <w:abstractNumId w:val="25"/>
  </w:num>
  <w:num w:numId="17" w16cid:durableId="387921900">
    <w:abstractNumId w:val="22"/>
  </w:num>
  <w:num w:numId="18" w16cid:durableId="477966473">
    <w:abstractNumId w:val="6"/>
  </w:num>
  <w:num w:numId="19" w16cid:durableId="1296065637">
    <w:abstractNumId w:val="2"/>
  </w:num>
  <w:num w:numId="20" w16cid:durableId="1386104312">
    <w:abstractNumId w:val="26"/>
  </w:num>
  <w:num w:numId="21" w16cid:durableId="74521511">
    <w:abstractNumId w:val="9"/>
  </w:num>
  <w:num w:numId="22" w16cid:durableId="8606407">
    <w:abstractNumId w:val="19"/>
  </w:num>
  <w:num w:numId="23" w16cid:durableId="1597251111">
    <w:abstractNumId w:val="16"/>
  </w:num>
  <w:num w:numId="24" w16cid:durableId="151454409">
    <w:abstractNumId w:val="1"/>
  </w:num>
  <w:num w:numId="25" w16cid:durableId="381172688">
    <w:abstractNumId w:val="10"/>
  </w:num>
  <w:num w:numId="26" w16cid:durableId="420026762">
    <w:abstractNumId w:val="17"/>
  </w:num>
  <w:num w:numId="27" w16cid:durableId="324629173">
    <w:abstractNumId w:val="11"/>
  </w:num>
  <w:num w:numId="28" w16cid:durableId="1501895712">
    <w:abstractNumId w:val="8"/>
  </w:num>
  <w:num w:numId="29" w16cid:durableId="5995290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4962"/>
    <w:rsid w:val="00007E41"/>
    <w:rsid w:val="0002569A"/>
    <w:rsid w:val="000451B4"/>
    <w:rsid w:val="00052FF2"/>
    <w:rsid w:val="00057684"/>
    <w:rsid w:val="0006634E"/>
    <w:rsid w:val="000663E1"/>
    <w:rsid w:val="00072010"/>
    <w:rsid w:val="00084E5F"/>
    <w:rsid w:val="0008561D"/>
    <w:rsid w:val="00090325"/>
    <w:rsid w:val="000A11F9"/>
    <w:rsid w:val="000B0596"/>
    <w:rsid w:val="000B35A3"/>
    <w:rsid w:val="000C4F7F"/>
    <w:rsid w:val="000D6DFC"/>
    <w:rsid w:val="000E29E2"/>
    <w:rsid w:val="000F34CC"/>
    <w:rsid w:val="000F565B"/>
    <w:rsid w:val="000F79E6"/>
    <w:rsid w:val="0011052F"/>
    <w:rsid w:val="001178DC"/>
    <w:rsid w:val="001227D7"/>
    <w:rsid w:val="0013223D"/>
    <w:rsid w:val="0013262C"/>
    <w:rsid w:val="00145E15"/>
    <w:rsid w:val="00151F49"/>
    <w:rsid w:val="0015554F"/>
    <w:rsid w:val="00163F50"/>
    <w:rsid w:val="00185258"/>
    <w:rsid w:val="001878CD"/>
    <w:rsid w:val="00192DD1"/>
    <w:rsid w:val="001A213C"/>
    <w:rsid w:val="001B0EB9"/>
    <w:rsid w:val="001D0739"/>
    <w:rsid w:val="001D0E6C"/>
    <w:rsid w:val="001D63A2"/>
    <w:rsid w:val="00220624"/>
    <w:rsid w:val="00222CDC"/>
    <w:rsid w:val="00226615"/>
    <w:rsid w:val="00236679"/>
    <w:rsid w:val="002368D3"/>
    <w:rsid w:val="0025375E"/>
    <w:rsid w:val="00274AB2"/>
    <w:rsid w:val="002A0364"/>
    <w:rsid w:val="002C21B1"/>
    <w:rsid w:val="002D4371"/>
    <w:rsid w:val="002D51FE"/>
    <w:rsid w:val="002E787A"/>
    <w:rsid w:val="003065D9"/>
    <w:rsid w:val="003120F1"/>
    <w:rsid w:val="0033056A"/>
    <w:rsid w:val="0034412A"/>
    <w:rsid w:val="00356C04"/>
    <w:rsid w:val="00357139"/>
    <w:rsid w:val="00375B60"/>
    <w:rsid w:val="003819B6"/>
    <w:rsid w:val="003A33FE"/>
    <w:rsid w:val="003B2C72"/>
    <w:rsid w:val="003C1347"/>
    <w:rsid w:val="003C253A"/>
    <w:rsid w:val="003D4620"/>
    <w:rsid w:val="00401693"/>
    <w:rsid w:val="00420812"/>
    <w:rsid w:val="00433270"/>
    <w:rsid w:val="004352DA"/>
    <w:rsid w:val="00452E67"/>
    <w:rsid w:val="00453D4F"/>
    <w:rsid w:val="00456C4C"/>
    <w:rsid w:val="00465AEC"/>
    <w:rsid w:val="004778FB"/>
    <w:rsid w:val="004830E3"/>
    <w:rsid w:val="0049151D"/>
    <w:rsid w:val="00491581"/>
    <w:rsid w:val="00495DE1"/>
    <w:rsid w:val="004A69A7"/>
    <w:rsid w:val="004A6E6F"/>
    <w:rsid w:val="004D49E3"/>
    <w:rsid w:val="004D5F5E"/>
    <w:rsid w:val="004F016C"/>
    <w:rsid w:val="00506122"/>
    <w:rsid w:val="005064DA"/>
    <w:rsid w:val="005115B8"/>
    <w:rsid w:val="00517FCF"/>
    <w:rsid w:val="00523536"/>
    <w:rsid w:val="0052748C"/>
    <w:rsid w:val="00530627"/>
    <w:rsid w:val="00535158"/>
    <w:rsid w:val="00536A6A"/>
    <w:rsid w:val="00536F15"/>
    <w:rsid w:val="00553617"/>
    <w:rsid w:val="00561BA2"/>
    <w:rsid w:val="00566D28"/>
    <w:rsid w:val="005725E6"/>
    <w:rsid w:val="005730A1"/>
    <w:rsid w:val="0058272D"/>
    <w:rsid w:val="00590486"/>
    <w:rsid w:val="005A0089"/>
    <w:rsid w:val="005A0E19"/>
    <w:rsid w:val="005A3026"/>
    <w:rsid w:val="005A43D2"/>
    <w:rsid w:val="005B0E6F"/>
    <w:rsid w:val="005C300F"/>
    <w:rsid w:val="005D01F7"/>
    <w:rsid w:val="005D033F"/>
    <w:rsid w:val="005D22BB"/>
    <w:rsid w:val="005D557D"/>
    <w:rsid w:val="00603C4F"/>
    <w:rsid w:val="00605579"/>
    <w:rsid w:val="006317BA"/>
    <w:rsid w:val="0063603B"/>
    <w:rsid w:val="0063729C"/>
    <w:rsid w:val="0064091D"/>
    <w:rsid w:val="00651FF3"/>
    <w:rsid w:val="0065688C"/>
    <w:rsid w:val="006B1FC7"/>
    <w:rsid w:val="006B56DA"/>
    <w:rsid w:val="006D1498"/>
    <w:rsid w:val="006E2031"/>
    <w:rsid w:val="006E2B1F"/>
    <w:rsid w:val="006E5A9D"/>
    <w:rsid w:val="006F09ED"/>
    <w:rsid w:val="0070064A"/>
    <w:rsid w:val="007038AA"/>
    <w:rsid w:val="00714C38"/>
    <w:rsid w:val="00734916"/>
    <w:rsid w:val="007360D1"/>
    <w:rsid w:val="007414CC"/>
    <w:rsid w:val="00754E4F"/>
    <w:rsid w:val="0078094D"/>
    <w:rsid w:val="007A229D"/>
    <w:rsid w:val="007B3C33"/>
    <w:rsid w:val="007C05FE"/>
    <w:rsid w:val="007C0A39"/>
    <w:rsid w:val="007C3645"/>
    <w:rsid w:val="007C5175"/>
    <w:rsid w:val="007C52AD"/>
    <w:rsid w:val="007E0F72"/>
    <w:rsid w:val="007E125F"/>
    <w:rsid w:val="00817B4C"/>
    <w:rsid w:val="00827648"/>
    <w:rsid w:val="00834384"/>
    <w:rsid w:val="008423BB"/>
    <w:rsid w:val="008A0000"/>
    <w:rsid w:val="008B48C9"/>
    <w:rsid w:val="008C48D0"/>
    <w:rsid w:val="008D2F71"/>
    <w:rsid w:val="008F0D46"/>
    <w:rsid w:val="00924721"/>
    <w:rsid w:val="00932E2A"/>
    <w:rsid w:val="00933054"/>
    <w:rsid w:val="00942953"/>
    <w:rsid w:val="0095392C"/>
    <w:rsid w:val="00953CE9"/>
    <w:rsid w:val="00964CD7"/>
    <w:rsid w:val="009A6D13"/>
    <w:rsid w:val="009C1D73"/>
    <w:rsid w:val="009E4887"/>
    <w:rsid w:val="009E5846"/>
    <w:rsid w:val="00A02764"/>
    <w:rsid w:val="00A22023"/>
    <w:rsid w:val="00A26D41"/>
    <w:rsid w:val="00A324C6"/>
    <w:rsid w:val="00A3778F"/>
    <w:rsid w:val="00A443B2"/>
    <w:rsid w:val="00A51C59"/>
    <w:rsid w:val="00A57CD4"/>
    <w:rsid w:val="00A57F0A"/>
    <w:rsid w:val="00A9195F"/>
    <w:rsid w:val="00A94A59"/>
    <w:rsid w:val="00A95FD5"/>
    <w:rsid w:val="00AA43C2"/>
    <w:rsid w:val="00AC2356"/>
    <w:rsid w:val="00AD2BF6"/>
    <w:rsid w:val="00AE46D2"/>
    <w:rsid w:val="00AE6C24"/>
    <w:rsid w:val="00AF6C5B"/>
    <w:rsid w:val="00B016D6"/>
    <w:rsid w:val="00B06B05"/>
    <w:rsid w:val="00B264B5"/>
    <w:rsid w:val="00B3566D"/>
    <w:rsid w:val="00B6725C"/>
    <w:rsid w:val="00B67AB4"/>
    <w:rsid w:val="00B86B89"/>
    <w:rsid w:val="00B92A42"/>
    <w:rsid w:val="00BA30B5"/>
    <w:rsid w:val="00BA66B9"/>
    <w:rsid w:val="00BB749C"/>
    <w:rsid w:val="00BC165B"/>
    <w:rsid w:val="00BC667F"/>
    <w:rsid w:val="00BC6828"/>
    <w:rsid w:val="00BD0426"/>
    <w:rsid w:val="00BF6A18"/>
    <w:rsid w:val="00C2519E"/>
    <w:rsid w:val="00C2574F"/>
    <w:rsid w:val="00C35133"/>
    <w:rsid w:val="00C36E8C"/>
    <w:rsid w:val="00C425EB"/>
    <w:rsid w:val="00C540CA"/>
    <w:rsid w:val="00C63978"/>
    <w:rsid w:val="00C64A90"/>
    <w:rsid w:val="00C717C4"/>
    <w:rsid w:val="00C71C70"/>
    <w:rsid w:val="00C814FB"/>
    <w:rsid w:val="00C81600"/>
    <w:rsid w:val="00C939A5"/>
    <w:rsid w:val="00CB31AB"/>
    <w:rsid w:val="00CC1D86"/>
    <w:rsid w:val="00CD412B"/>
    <w:rsid w:val="00CF3191"/>
    <w:rsid w:val="00D315BE"/>
    <w:rsid w:val="00D53DEE"/>
    <w:rsid w:val="00D559D6"/>
    <w:rsid w:val="00D60F3E"/>
    <w:rsid w:val="00D61129"/>
    <w:rsid w:val="00D638AD"/>
    <w:rsid w:val="00D71EB2"/>
    <w:rsid w:val="00D75317"/>
    <w:rsid w:val="00D76108"/>
    <w:rsid w:val="00D8308D"/>
    <w:rsid w:val="00D84654"/>
    <w:rsid w:val="00D85102"/>
    <w:rsid w:val="00D93265"/>
    <w:rsid w:val="00D94857"/>
    <w:rsid w:val="00DA113E"/>
    <w:rsid w:val="00DA318D"/>
    <w:rsid w:val="00DC76D9"/>
    <w:rsid w:val="00DD5C70"/>
    <w:rsid w:val="00DD78A9"/>
    <w:rsid w:val="00E0631B"/>
    <w:rsid w:val="00E23383"/>
    <w:rsid w:val="00E30131"/>
    <w:rsid w:val="00E33C6D"/>
    <w:rsid w:val="00E35EEF"/>
    <w:rsid w:val="00E37A07"/>
    <w:rsid w:val="00E52326"/>
    <w:rsid w:val="00E527EE"/>
    <w:rsid w:val="00E53F91"/>
    <w:rsid w:val="00E62948"/>
    <w:rsid w:val="00E74D2E"/>
    <w:rsid w:val="00E8437C"/>
    <w:rsid w:val="00E87CC2"/>
    <w:rsid w:val="00EA19B8"/>
    <w:rsid w:val="00EB7F7C"/>
    <w:rsid w:val="00ED179D"/>
    <w:rsid w:val="00EE3985"/>
    <w:rsid w:val="00EF0B99"/>
    <w:rsid w:val="00EF5D46"/>
    <w:rsid w:val="00F076D2"/>
    <w:rsid w:val="00F30926"/>
    <w:rsid w:val="00F3422A"/>
    <w:rsid w:val="00F43AD2"/>
    <w:rsid w:val="00F54346"/>
    <w:rsid w:val="00F558C2"/>
    <w:rsid w:val="00F625F4"/>
    <w:rsid w:val="00F734F0"/>
    <w:rsid w:val="00F87FB7"/>
    <w:rsid w:val="00F90725"/>
    <w:rsid w:val="00F9212B"/>
    <w:rsid w:val="00FA3FD9"/>
    <w:rsid w:val="00FA4516"/>
    <w:rsid w:val="00FC646F"/>
    <w:rsid w:val="00FC6AA2"/>
    <w:rsid w:val="00FC7A0E"/>
    <w:rsid w:val="00FD1250"/>
    <w:rsid w:val="00FD5CE7"/>
    <w:rsid w:val="00FF4D7F"/>
    <w:rsid w:val="2B989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3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rsid w:val="006F09ED"/>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7AB5DB47C53F44956840C13F85DA56" ma:contentTypeVersion="6" ma:contentTypeDescription="Create a new document." ma:contentTypeScope="" ma:versionID="935bf6f76c076a087105a8a9138df861">
  <xsd:schema xmlns:xsd="http://www.w3.org/2001/XMLSchema" xmlns:xs="http://www.w3.org/2001/XMLSchema" xmlns:p="http://schemas.microsoft.com/office/2006/metadata/properties" xmlns:ns2="68a311ac-791e-49cf-8e57-923c97d0df4d" xmlns:ns3="155d11c2-dd07-4b7a-b0b5-5a95306c3a2c" targetNamespace="http://schemas.microsoft.com/office/2006/metadata/properties" ma:root="true" ma:fieldsID="58994abf828f105aeb57acac6ad49efa" ns2:_="" ns3:_="">
    <xsd:import namespace="68a311ac-791e-49cf-8e57-923c97d0df4d"/>
    <xsd:import namespace="155d11c2-dd07-4b7a-b0b5-5a95306c3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311ac-791e-49cf-8e57-923c97d0d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d11c2-dd07-4b7a-b0b5-5a95306c3a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2.xml><?xml version="1.0" encoding="utf-8"?>
<ds:datastoreItem xmlns:ds="http://schemas.openxmlformats.org/officeDocument/2006/customXml" ds:itemID="{573601F5-E87A-4063-99C0-57D25F84C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311ac-791e-49cf-8e57-923c97d0df4d"/>
    <ds:schemaRef ds:uri="155d11c2-dd07-4b7a-b0b5-5a95306c3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4.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600714d5-b760-4e52-b310-aba150f9c740"/>
    <ds:schemaRef ds:uri="c36f6eb0-243a-4754-b999-a7eb0f82202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Lynne Friston</cp:lastModifiedBy>
  <cp:revision>2</cp:revision>
  <cp:lastPrinted>2018-03-01T10:36:00Z</cp:lastPrinted>
  <dcterms:created xsi:type="dcterms:W3CDTF">2024-11-22T11:36:00Z</dcterms:created>
  <dcterms:modified xsi:type="dcterms:W3CDTF">2024-11-22T11:36:00Z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0x010100FC7AB5DB47C53F44956840C13F85DA56</vt:lpwstr>
  </property>
  <property fmtid="{D5CDD505-2E9C-101B-9397-08002B2CF9AE}" pid="3" name="Order">
    <vt:r8>3255500</vt:r8>
  </property>
  <property fmtid="{D5CDD505-2E9C-101B-9397-08002B2CF9AE}" pid="4" name="MediaServiceImageTags">
    <vt:lpwstr/>
  </property>
</Properties>
</file>