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C063C" w14:textId="13331C5C" w:rsidR="000C4B58" w:rsidRPr="0004528A" w:rsidRDefault="00CA2B86" w:rsidP="00162B1D">
      <w:pPr>
        <w:spacing w:after="0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91F44ED" wp14:editId="2FA3EEB9">
            <wp:extent cx="1104900" cy="932180"/>
            <wp:effectExtent l="0" t="0" r="0" b="0"/>
            <wp:docPr id="2" name="Picture 2" descr="C:\Users\pel\AppData\Local\Temp\Temp1_Files.zip\Hall Gree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pel\AppData\Local\Temp\Temp1_Files.zip\Hall Gree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C063D" w14:textId="77777777" w:rsidR="000C4B58" w:rsidRPr="002E3EE4" w:rsidRDefault="000C4B58" w:rsidP="000C4B58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HALL GREEN SCHOOL</w:t>
      </w:r>
    </w:p>
    <w:p w14:paraId="35BC063E" w14:textId="77777777" w:rsidR="000C4B58" w:rsidRPr="002E3EE4" w:rsidRDefault="000C4B58" w:rsidP="000C4B58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JOB DESCRIPTION</w:t>
      </w:r>
    </w:p>
    <w:p w14:paraId="35BC063F" w14:textId="39F335DA" w:rsidR="000C4B58" w:rsidRDefault="000C4B58" w:rsidP="000C4B58">
      <w:pPr>
        <w:pStyle w:val="NoSpacing"/>
        <w:jc w:val="center"/>
      </w:pPr>
      <w:r>
        <w:rPr>
          <w:b/>
          <w:sz w:val="28"/>
          <w:szCs w:val="28"/>
        </w:rPr>
        <w:t xml:space="preserve">POST: </w:t>
      </w:r>
      <w:r w:rsidR="008C71F6">
        <w:rPr>
          <w:b/>
          <w:sz w:val="28"/>
          <w:szCs w:val="28"/>
        </w:rPr>
        <w:t>COVER CO-ORDINATOR</w:t>
      </w:r>
      <w:r w:rsidRPr="005340A8">
        <w:br/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553"/>
        <w:gridCol w:w="7229"/>
      </w:tblGrid>
      <w:tr w:rsidR="005340A8" w14:paraId="35BC0642" w14:textId="77777777" w:rsidTr="00605B4D">
        <w:tc>
          <w:tcPr>
            <w:tcW w:w="255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5BC0640" w14:textId="77777777" w:rsidR="005340A8" w:rsidRDefault="005340A8">
            <w:r>
              <w:t>Post Title: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5BC0641" w14:textId="3A735D8F" w:rsidR="005340A8" w:rsidRPr="005340A8" w:rsidRDefault="008C71F6" w:rsidP="00162B1D">
            <w:pPr>
              <w:rPr>
                <w:rFonts w:cstheme="minorHAnsi"/>
              </w:rPr>
            </w:pPr>
            <w:r>
              <w:rPr>
                <w:rFonts w:cstheme="minorHAnsi"/>
              </w:rPr>
              <w:t>Cover Co-ordinator</w:t>
            </w:r>
          </w:p>
        </w:tc>
      </w:tr>
      <w:tr w:rsidR="005340A8" w14:paraId="35BC0646" w14:textId="77777777" w:rsidTr="00795A98">
        <w:tc>
          <w:tcPr>
            <w:tcW w:w="2553" w:type="dxa"/>
            <w:tcBorders>
              <w:top w:val="single" w:sz="4" w:space="0" w:color="auto"/>
            </w:tcBorders>
          </w:tcPr>
          <w:p w14:paraId="35BC0643" w14:textId="77777777" w:rsidR="005340A8" w:rsidRDefault="005340A8">
            <w:r>
              <w:t>Purpose: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14:paraId="35BC0645" w14:textId="4AB861D7" w:rsidR="008C71F6" w:rsidRDefault="008C71F6" w:rsidP="008F54F9">
            <w:r>
              <w:t>To be responsible for the administration and organisation of cover for absent teachers so as to ensure all classes are taken by appropriately qualified staff.</w:t>
            </w:r>
          </w:p>
        </w:tc>
      </w:tr>
      <w:tr w:rsidR="005340A8" w14:paraId="35BC0649" w14:textId="77777777" w:rsidTr="002F2A69">
        <w:tc>
          <w:tcPr>
            <w:tcW w:w="2553" w:type="dxa"/>
            <w:tcBorders>
              <w:bottom w:val="single" w:sz="4" w:space="0" w:color="auto"/>
            </w:tcBorders>
          </w:tcPr>
          <w:p w14:paraId="35BC0647" w14:textId="77777777" w:rsidR="005340A8" w:rsidRDefault="005340A8">
            <w:r>
              <w:t>Reporting to: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5BC0648" w14:textId="77777777" w:rsidR="005340A8" w:rsidRDefault="008C71F6">
            <w:r>
              <w:t>PA to the Headteacher</w:t>
            </w:r>
          </w:p>
        </w:tc>
      </w:tr>
      <w:tr w:rsidR="00676A63" w14:paraId="10C81AF7" w14:textId="77777777" w:rsidTr="00605B4D"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AF3A9DC" w14:textId="1309BFDB" w:rsidR="00676A63" w:rsidRPr="00525CA7" w:rsidRDefault="0076160B" w:rsidP="00676A63">
            <w:pPr>
              <w:rPr>
                <w:shd w:val="clear" w:color="auto" w:fill="E5DFEC" w:themeFill="accent4" w:themeFillTint="33"/>
              </w:rPr>
            </w:pPr>
            <w:r>
              <w:t>Core tasks and responsibilities</w:t>
            </w:r>
          </w:p>
        </w:tc>
      </w:tr>
      <w:tr w:rsidR="005340A8" w14:paraId="35BC065C" w14:textId="77777777" w:rsidTr="00605B4D"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BC064B" w14:textId="406D4444" w:rsidR="008C71F6" w:rsidRPr="002507BE" w:rsidRDefault="008C71F6" w:rsidP="008F54F9">
            <w:pPr>
              <w:pStyle w:val="ListParagraph"/>
              <w:numPr>
                <w:ilvl w:val="0"/>
                <w:numId w:val="15"/>
              </w:numPr>
              <w:ind w:left="599"/>
              <w:rPr>
                <w:rFonts w:cstheme="minorHAnsi"/>
              </w:rPr>
            </w:pPr>
            <w:r w:rsidRPr="002507BE">
              <w:rPr>
                <w:rFonts w:cstheme="minorHAnsi"/>
              </w:rPr>
              <w:t>To be responsible for all staff cover arrangements, utilising the school’s internal staff (in line with cover guidelines</w:t>
            </w:r>
          </w:p>
          <w:p w14:paraId="33B809B7" w14:textId="1733431E" w:rsidR="0099427E" w:rsidRPr="002507BE" w:rsidRDefault="0099427E" w:rsidP="008F54F9">
            <w:pPr>
              <w:pStyle w:val="ListParagraph"/>
              <w:numPr>
                <w:ilvl w:val="0"/>
                <w:numId w:val="15"/>
              </w:numPr>
              <w:ind w:left="599"/>
              <w:rPr>
                <w:rFonts w:cstheme="minorHAnsi"/>
              </w:rPr>
            </w:pPr>
            <w:r w:rsidRPr="002507BE">
              <w:rPr>
                <w:rFonts w:cstheme="minorHAnsi"/>
              </w:rPr>
              <w:t>Liaise with supply agencies and book staff as required to ensure adequate cover needs are met</w:t>
            </w:r>
            <w:r w:rsidR="002507BE" w:rsidRPr="002507BE">
              <w:rPr>
                <w:rFonts w:cstheme="minorHAnsi"/>
              </w:rPr>
              <w:t xml:space="preserve"> including long-term absences</w:t>
            </w:r>
          </w:p>
          <w:p w14:paraId="52AAB573" w14:textId="2CA1C0D6" w:rsidR="0099427E" w:rsidRPr="002507BE" w:rsidRDefault="0099427E" w:rsidP="008F54F9">
            <w:pPr>
              <w:pStyle w:val="ListParagraph"/>
              <w:numPr>
                <w:ilvl w:val="0"/>
                <w:numId w:val="15"/>
              </w:numPr>
              <w:ind w:left="599"/>
              <w:rPr>
                <w:rFonts w:cstheme="minorHAnsi"/>
              </w:rPr>
            </w:pPr>
            <w:r w:rsidRPr="005739C0">
              <w:rPr>
                <w:rFonts w:cstheme="minorHAnsi"/>
              </w:rPr>
              <w:t>Ensure agency staff comply with our safeguarding policies and safer recruitment policies</w:t>
            </w:r>
          </w:p>
          <w:p w14:paraId="1EAEF749" w14:textId="4C02A19A" w:rsidR="000A74B7" w:rsidRPr="002507BE" w:rsidRDefault="000A74B7" w:rsidP="008F54F9">
            <w:pPr>
              <w:pStyle w:val="ListParagraph"/>
              <w:numPr>
                <w:ilvl w:val="0"/>
                <w:numId w:val="15"/>
              </w:numPr>
              <w:ind w:left="599"/>
              <w:rPr>
                <w:rFonts w:cstheme="minorHAnsi"/>
              </w:rPr>
            </w:pPr>
            <w:r w:rsidRPr="002507BE">
              <w:rPr>
                <w:rFonts w:cstheme="minorHAnsi"/>
              </w:rPr>
              <w:t xml:space="preserve">Liaise with SLT regarding </w:t>
            </w:r>
            <w:r w:rsidR="001D3F22" w:rsidRPr="002507BE">
              <w:rPr>
                <w:rFonts w:cstheme="minorHAnsi"/>
              </w:rPr>
              <w:t>long-term</w:t>
            </w:r>
            <w:r w:rsidRPr="002507BE">
              <w:rPr>
                <w:rFonts w:cstheme="minorHAnsi"/>
              </w:rPr>
              <w:t xml:space="preserve"> absence and planned trips/course/medical appointments etc.</w:t>
            </w:r>
          </w:p>
          <w:p w14:paraId="527C38F1" w14:textId="6F5A396F" w:rsidR="000A74B7" w:rsidRPr="002507BE" w:rsidRDefault="000A74B7" w:rsidP="008F54F9">
            <w:pPr>
              <w:pStyle w:val="ListParagraph"/>
              <w:numPr>
                <w:ilvl w:val="0"/>
                <w:numId w:val="15"/>
              </w:numPr>
              <w:ind w:left="599"/>
              <w:rPr>
                <w:rFonts w:cstheme="minorHAnsi"/>
              </w:rPr>
            </w:pPr>
            <w:r w:rsidRPr="002507BE">
              <w:rPr>
                <w:rFonts w:cstheme="minorHAnsi"/>
              </w:rPr>
              <w:t>Create the daily rota for cover within the school</w:t>
            </w:r>
          </w:p>
          <w:p w14:paraId="735A3954" w14:textId="75F4E699" w:rsidR="000A74B7" w:rsidRPr="002507BE" w:rsidRDefault="000A74B7" w:rsidP="008F54F9">
            <w:pPr>
              <w:pStyle w:val="ListParagraph"/>
              <w:numPr>
                <w:ilvl w:val="0"/>
                <w:numId w:val="15"/>
              </w:numPr>
              <w:ind w:left="599"/>
              <w:rPr>
                <w:rFonts w:cstheme="minorHAnsi"/>
              </w:rPr>
            </w:pPr>
            <w:r w:rsidRPr="002507BE">
              <w:rPr>
                <w:rFonts w:cstheme="minorHAnsi"/>
              </w:rPr>
              <w:t xml:space="preserve">Meet and greet Cover Supervisors/Daily Supply Teachers and provide a brief induction to the school including daily timetable, </w:t>
            </w:r>
            <w:r w:rsidR="00EB5193" w:rsidRPr="002507BE">
              <w:rPr>
                <w:rFonts w:cstheme="minorHAnsi"/>
              </w:rPr>
              <w:t>school behavioural systems, login details etc.</w:t>
            </w:r>
          </w:p>
          <w:p w14:paraId="4F3F739E" w14:textId="48803B91" w:rsidR="0099427E" w:rsidRPr="002507BE" w:rsidRDefault="0099427E" w:rsidP="008F54F9">
            <w:pPr>
              <w:pStyle w:val="ListParagraph"/>
              <w:numPr>
                <w:ilvl w:val="0"/>
                <w:numId w:val="15"/>
              </w:numPr>
              <w:ind w:left="599"/>
              <w:rPr>
                <w:rFonts w:cstheme="minorHAnsi"/>
              </w:rPr>
            </w:pPr>
            <w:r w:rsidRPr="002507BE">
              <w:rPr>
                <w:rFonts w:cstheme="minorHAnsi"/>
              </w:rPr>
              <w:t>Collect, collate and distribute all cover lesson work as required</w:t>
            </w:r>
          </w:p>
          <w:p w14:paraId="46A21D04" w14:textId="546FAC8E" w:rsidR="00EB5193" w:rsidRPr="002507BE" w:rsidRDefault="00EB5193" w:rsidP="008F54F9">
            <w:pPr>
              <w:pStyle w:val="ListParagraph"/>
              <w:numPr>
                <w:ilvl w:val="0"/>
                <w:numId w:val="15"/>
              </w:numPr>
              <w:ind w:left="599"/>
              <w:rPr>
                <w:rFonts w:cstheme="minorHAnsi"/>
              </w:rPr>
            </w:pPr>
            <w:r w:rsidRPr="002507BE">
              <w:rPr>
                <w:rFonts w:cstheme="minorHAnsi"/>
              </w:rPr>
              <w:t>To act as the main point of contact for any problems that may occur in relation to cover</w:t>
            </w:r>
          </w:p>
          <w:p w14:paraId="3588625F" w14:textId="772C45F1" w:rsidR="001D3F22" w:rsidRPr="002507BE" w:rsidRDefault="0099427E" w:rsidP="008F54F9">
            <w:pPr>
              <w:pStyle w:val="ListParagraph"/>
              <w:numPr>
                <w:ilvl w:val="0"/>
                <w:numId w:val="15"/>
              </w:numPr>
              <w:ind w:left="599"/>
              <w:rPr>
                <w:rFonts w:cstheme="minorHAnsi"/>
              </w:rPr>
            </w:pPr>
            <w:r w:rsidRPr="002507BE">
              <w:rPr>
                <w:rFonts w:cstheme="minorHAnsi"/>
              </w:rPr>
              <w:t xml:space="preserve">Monitor the supply budget and liaise with the SLT </w:t>
            </w:r>
            <w:r w:rsidR="001D3F22" w:rsidRPr="002507BE">
              <w:rPr>
                <w:rFonts w:cstheme="minorHAnsi"/>
              </w:rPr>
              <w:t>in terms of expenditure and ensuring efficiency</w:t>
            </w:r>
          </w:p>
          <w:p w14:paraId="78842CF4" w14:textId="38A1854A" w:rsidR="001D3F22" w:rsidRDefault="001D3F22" w:rsidP="008F54F9">
            <w:pPr>
              <w:pStyle w:val="ListParagraph"/>
              <w:numPr>
                <w:ilvl w:val="0"/>
                <w:numId w:val="15"/>
              </w:numPr>
              <w:ind w:left="599"/>
              <w:rPr>
                <w:rFonts w:cstheme="minorHAnsi"/>
              </w:rPr>
            </w:pPr>
            <w:r w:rsidRPr="002507BE">
              <w:rPr>
                <w:rFonts w:cstheme="minorHAnsi"/>
              </w:rPr>
              <w:t xml:space="preserve">Check invoices from agencies and timesheets for agency staff </w:t>
            </w:r>
          </w:p>
          <w:p w14:paraId="27834805" w14:textId="2443207E" w:rsidR="002507BE" w:rsidRPr="002507BE" w:rsidRDefault="002507BE" w:rsidP="008F54F9">
            <w:pPr>
              <w:pStyle w:val="ListParagraph"/>
              <w:numPr>
                <w:ilvl w:val="0"/>
                <w:numId w:val="15"/>
              </w:numPr>
              <w:ind w:left="599"/>
              <w:rPr>
                <w:rFonts w:cstheme="minorHAnsi"/>
              </w:rPr>
            </w:pPr>
            <w:r w:rsidRPr="002507BE">
              <w:rPr>
                <w:rFonts w:cstheme="minorHAnsi"/>
              </w:rPr>
              <w:t>To arrange re-rooming of lessons as necessary and find free rooms for staff where appropriate</w:t>
            </w:r>
          </w:p>
          <w:p w14:paraId="35BC064C" w14:textId="3AE0BC25" w:rsidR="008C71F6" w:rsidRPr="002507BE" w:rsidRDefault="008C71F6" w:rsidP="008F54F9">
            <w:pPr>
              <w:pStyle w:val="ListParagraph"/>
              <w:numPr>
                <w:ilvl w:val="0"/>
                <w:numId w:val="15"/>
              </w:numPr>
              <w:ind w:left="599"/>
              <w:rPr>
                <w:rFonts w:cstheme="minorHAnsi"/>
              </w:rPr>
            </w:pPr>
            <w:r w:rsidRPr="002507BE">
              <w:rPr>
                <w:rFonts w:cstheme="minorHAnsi"/>
              </w:rPr>
              <w:t xml:space="preserve">To remain aware of all </w:t>
            </w:r>
            <w:r w:rsidR="00162B1D" w:rsidRPr="002507BE">
              <w:rPr>
                <w:rFonts w:cstheme="minorHAnsi"/>
              </w:rPr>
              <w:t xml:space="preserve">staff </w:t>
            </w:r>
            <w:r w:rsidRPr="002507BE">
              <w:rPr>
                <w:rFonts w:cstheme="minorHAnsi"/>
              </w:rPr>
              <w:t>absences, to keep a log of absences, including the reason of absence and anticipated date of return to school</w:t>
            </w:r>
          </w:p>
          <w:p w14:paraId="2BAFA6E5" w14:textId="0D98337D" w:rsidR="002507BE" w:rsidRDefault="002507BE" w:rsidP="008F54F9">
            <w:pPr>
              <w:pStyle w:val="ListParagraph"/>
              <w:numPr>
                <w:ilvl w:val="0"/>
                <w:numId w:val="15"/>
              </w:numPr>
              <w:ind w:left="599"/>
              <w:rPr>
                <w:rFonts w:cstheme="minorHAnsi"/>
              </w:rPr>
            </w:pPr>
            <w:r w:rsidRPr="005739C0">
              <w:rPr>
                <w:rFonts w:cstheme="minorHAnsi"/>
              </w:rPr>
              <w:t>To update Senior Leaders on matters relating to absence and cover</w:t>
            </w:r>
          </w:p>
          <w:p w14:paraId="5F69981A" w14:textId="6569C5AF" w:rsidR="004D1B18" w:rsidRPr="002507BE" w:rsidRDefault="00EB5193" w:rsidP="008F54F9">
            <w:pPr>
              <w:pStyle w:val="ListParagraph"/>
              <w:numPr>
                <w:ilvl w:val="0"/>
                <w:numId w:val="15"/>
              </w:numPr>
              <w:ind w:left="599"/>
              <w:rPr>
                <w:rFonts w:cstheme="minorHAnsi"/>
              </w:rPr>
            </w:pPr>
            <w:r w:rsidRPr="002507BE">
              <w:rPr>
                <w:rFonts w:cs="Calibri"/>
              </w:rPr>
              <w:t>S</w:t>
            </w:r>
            <w:r w:rsidR="004D1B18" w:rsidRPr="002507BE">
              <w:rPr>
                <w:rFonts w:cs="Calibri"/>
              </w:rPr>
              <w:t>upport the Headteacher</w:t>
            </w:r>
            <w:r w:rsidR="001D3F22" w:rsidRPr="002507BE">
              <w:rPr>
                <w:rFonts w:cs="Calibri"/>
              </w:rPr>
              <w:t xml:space="preserve"> </w:t>
            </w:r>
            <w:r w:rsidR="004D1B18" w:rsidRPr="002507BE">
              <w:rPr>
                <w:rFonts w:cs="Calibri"/>
              </w:rPr>
              <w:t xml:space="preserve">in arranging informal and formal absence </w:t>
            </w:r>
            <w:r w:rsidR="001D3F22" w:rsidRPr="002507BE">
              <w:rPr>
                <w:rFonts w:cs="Calibri"/>
              </w:rPr>
              <w:t xml:space="preserve">management </w:t>
            </w:r>
            <w:r w:rsidR="004D1B18" w:rsidRPr="002507BE">
              <w:rPr>
                <w:rFonts w:cs="Calibri"/>
              </w:rPr>
              <w:t>meetings</w:t>
            </w:r>
          </w:p>
          <w:p w14:paraId="25D1BA72" w14:textId="1C52F4A7" w:rsidR="002507BE" w:rsidRPr="002507BE" w:rsidRDefault="002507BE" w:rsidP="008F54F9">
            <w:pPr>
              <w:pStyle w:val="ListParagraph"/>
              <w:numPr>
                <w:ilvl w:val="0"/>
                <w:numId w:val="15"/>
              </w:numPr>
              <w:ind w:left="599"/>
              <w:rPr>
                <w:rFonts w:cstheme="minorHAnsi"/>
              </w:rPr>
            </w:pPr>
            <w:r>
              <w:rPr>
                <w:rFonts w:cs="Calibri"/>
              </w:rPr>
              <w:t>To attend return to work/absence management meetings and take minutes as and when required</w:t>
            </w:r>
          </w:p>
          <w:p w14:paraId="54E93740" w14:textId="79809DB7" w:rsidR="004D1B18" w:rsidRPr="002507BE" w:rsidRDefault="00EB5193" w:rsidP="008F54F9">
            <w:pPr>
              <w:pStyle w:val="ListParagraph"/>
              <w:numPr>
                <w:ilvl w:val="0"/>
                <w:numId w:val="15"/>
              </w:numPr>
              <w:ind w:left="599"/>
            </w:pPr>
            <w:r w:rsidRPr="002507BE">
              <w:t>L</w:t>
            </w:r>
            <w:r w:rsidR="004D1B18" w:rsidRPr="002507BE">
              <w:rPr>
                <w:rFonts w:cs="Calibri"/>
              </w:rPr>
              <w:t>iaise with payroll providers in preparing half/nil pay letters</w:t>
            </w:r>
          </w:p>
          <w:p w14:paraId="4224C4F3" w14:textId="48343557" w:rsidR="004D1B18" w:rsidRPr="002507BE" w:rsidRDefault="00EB5193" w:rsidP="008F54F9">
            <w:pPr>
              <w:pStyle w:val="ListParagraph"/>
              <w:numPr>
                <w:ilvl w:val="0"/>
                <w:numId w:val="15"/>
              </w:numPr>
              <w:ind w:left="599"/>
            </w:pPr>
            <w:r w:rsidRPr="002507BE">
              <w:rPr>
                <w:rFonts w:cs="Calibri"/>
              </w:rPr>
              <w:t>S</w:t>
            </w:r>
            <w:r w:rsidR="004D1B18" w:rsidRPr="002507BE">
              <w:rPr>
                <w:rFonts w:cs="Calibri"/>
              </w:rPr>
              <w:t>upport the PA to the Headteacher in maintaining the School</w:t>
            </w:r>
            <w:r w:rsidR="008F54F9">
              <w:rPr>
                <w:rFonts w:cs="Calibri"/>
              </w:rPr>
              <w:t>’</w:t>
            </w:r>
            <w:r w:rsidR="004D1B18" w:rsidRPr="002507BE">
              <w:rPr>
                <w:rFonts w:cs="Calibri"/>
              </w:rPr>
              <w:t>s Single Central Record</w:t>
            </w:r>
          </w:p>
          <w:p w14:paraId="35BC0653" w14:textId="77777777" w:rsidR="00EB47C6" w:rsidRPr="002507BE" w:rsidRDefault="00EB47C6" w:rsidP="008F54F9">
            <w:pPr>
              <w:pStyle w:val="ListParagraph"/>
              <w:numPr>
                <w:ilvl w:val="0"/>
                <w:numId w:val="15"/>
              </w:numPr>
              <w:ind w:left="599"/>
            </w:pPr>
            <w:r w:rsidRPr="002507BE">
              <w:t>To undertake filing, reprographic duties and associated tasks</w:t>
            </w:r>
          </w:p>
          <w:p w14:paraId="35BC0656" w14:textId="369D2299" w:rsidR="00EB47C6" w:rsidRPr="002507BE" w:rsidRDefault="00EB47C6" w:rsidP="008F54F9">
            <w:pPr>
              <w:pStyle w:val="ListParagraph"/>
              <w:numPr>
                <w:ilvl w:val="0"/>
                <w:numId w:val="15"/>
              </w:numPr>
              <w:ind w:left="599"/>
            </w:pPr>
            <w:r w:rsidRPr="002507BE">
              <w:t>To maintain manual and computerised records/management information systems (i.e. SIMS</w:t>
            </w:r>
            <w:r w:rsidR="005739C0">
              <w:t xml:space="preserve"> and absence log sheets</w:t>
            </w:r>
            <w:r w:rsidRPr="002507BE">
              <w:t>)</w:t>
            </w:r>
          </w:p>
          <w:p w14:paraId="35BC065B" w14:textId="294CBC2F" w:rsidR="000C4B58" w:rsidRPr="002507BE" w:rsidRDefault="00F2531F" w:rsidP="008F54F9">
            <w:pPr>
              <w:ind w:left="599"/>
            </w:pPr>
            <w:r w:rsidRPr="002507BE">
              <w:t xml:space="preserve">Any other duties as commensurate within the grade in order to ensure the smooth running of </w:t>
            </w:r>
            <w:r w:rsidR="00B95B87" w:rsidRPr="002507BE">
              <w:t xml:space="preserve">   </w:t>
            </w:r>
            <w:r w:rsidRPr="002507BE">
              <w:t>the school</w:t>
            </w:r>
            <w:r w:rsidR="000C4B58" w:rsidRPr="002507BE">
              <w:t>.</w:t>
            </w:r>
          </w:p>
        </w:tc>
      </w:tr>
      <w:tr w:rsidR="00DF5D2D" w14:paraId="35BC0671" w14:textId="77777777" w:rsidTr="005D1BF3">
        <w:tc>
          <w:tcPr>
            <w:tcW w:w="2553" w:type="dxa"/>
            <w:tcBorders>
              <w:top w:val="single" w:sz="4" w:space="0" w:color="auto"/>
            </w:tcBorders>
          </w:tcPr>
          <w:p w14:paraId="35BC065D" w14:textId="77777777" w:rsidR="00DF5D2D" w:rsidRPr="009F3B95" w:rsidRDefault="008005A2" w:rsidP="00E1754B">
            <w:pPr>
              <w:rPr>
                <w:rFonts w:cstheme="minorHAnsi"/>
              </w:rPr>
            </w:pPr>
            <w:r>
              <w:br w:type="page"/>
            </w:r>
            <w:r w:rsidRPr="009F3B95">
              <w:rPr>
                <w:rFonts w:cstheme="minorHAnsi"/>
              </w:rPr>
              <w:t>Generic responsibilities of all Hall Green School Staff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24200026" w14:textId="77777777" w:rsidR="009F184F" w:rsidRPr="00B71E3D" w:rsidRDefault="009F184F" w:rsidP="008F54F9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To work consistently to uphold the school’s mission statement</w:t>
            </w:r>
          </w:p>
          <w:p w14:paraId="7AB27F94" w14:textId="77777777" w:rsidR="009F184F" w:rsidRPr="00B71E3D" w:rsidRDefault="009F184F" w:rsidP="008F54F9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To follow all school policies</w:t>
            </w:r>
          </w:p>
          <w:p w14:paraId="2CD53F70" w14:textId="77777777" w:rsidR="009F184F" w:rsidRPr="00B71E3D" w:rsidRDefault="009F184F" w:rsidP="008F54F9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To work in a cooperative and polite manner with staff and all other Stakeholders</w:t>
            </w:r>
          </w:p>
          <w:p w14:paraId="0BEF6A1B" w14:textId="77777777" w:rsidR="009F184F" w:rsidRPr="00B71E3D" w:rsidRDefault="009F184F" w:rsidP="008F54F9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 xml:space="preserve">To work </w:t>
            </w:r>
            <w:bookmarkStart w:id="0" w:name="_GoBack"/>
            <w:bookmarkEnd w:id="0"/>
            <w:r w:rsidRPr="00B71E3D">
              <w:rPr>
                <w:rFonts w:cstheme="minorHAnsi"/>
                <w:lang w:val="en-US"/>
              </w:rPr>
              <w:t>with students in a courteous, positive, caring and responsible manner at all times</w:t>
            </w:r>
          </w:p>
          <w:p w14:paraId="7AC64D0B" w14:textId="77777777" w:rsidR="009F184F" w:rsidRPr="00B71E3D" w:rsidRDefault="009F184F" w:rsidP="008F54F9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To follow child protection measures and in so doing ensure that pupil safety and wellbeing is never compromised</w:t>
            </w:r>
          </w:p>
          <w:p w14:paraId="2486AAE4" w14:textId="77777777" w:rsidR="009F184F" w:rsidRPr="00B71E3D" w:rsidRDefault="009F184F" w:rsidP="008F54F9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To take an active part in the school’s commitment to the development of staff and the appraisal procedure</w:t>
            </w:r>
          </w:p>
          <w:p w14:paraId="5D56A519" w14:textId="77777777" w:rsidR="009F184F" w:rsidRPr="00B71E3D" w:rsidRDefault="009F184F" w:rsidP="008F54F9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To work with visitors to school in a way that upholds the school’s reputation</w:t>
            </w:r>
          </w:p>
          <w:p w14:paraId="600899BB" w14:textId="77777777" w:rsidR="009F184F" w:rsidRPr="00B71E3D" w:rsidRDefault="009F184F" w:rsidP="008F54F9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To seek to improve the quality of the service the school provides</w:t>
            </w:r>
          </w:p>
          <w:p w14:paraId="44FE791E" w14:textId="77777777" w:rsidR="009F184F" w:rsidRPr="00B71E3D" w:rsidRDefault="009F184F" w:rsidP="008F54F9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>To present oneself in a professional way that is consistent with the values and expectations of the school</w:t>
            </w:r>
          </w:p>
          <w:p w14:paraId="71795A19" w14:textId="77777777" w:rsidR="009F184F" w:rsidRPr="00B71E3D" w:rsidRDefault="009F184F" w:rsidP="008F54F9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lang w:val="en-US"/>
              </w:rPr>
            </w:pPr>
            <w:r w:rsidRPr="00B71E3D">
              <w:rPr>
                <w:rFonts w:cstheme="minorHAnsi"/>
                <w:lang w:val="en-US"/>
              </w:rPr>
              <w:t xml:space="preserve">To carry out, in good grace, any other duty deemed reasonable by the </w:t>
            </w:r>
            <w:r w:rsidRPr="00B71E3D">
              <w:rPr>
                <w:rFonts w:cstheme="minorHAnsi"/>
                <w:lang w:val="en-US"/>
              </w:rPr>
              <w:lastRenderedPageBreak/>
              <w:t>Headteacher</w:t>
            </w:r>
          </w:p>
          <w:p w14:paraId="35BC0660" w14:textId="77777777" w:rsidR="00EB47C6" w:rsidRPr="009F184F" w:rsidRDefault="00EB47C6" w:rsidP="008F54F9">
            <w:pPr>
              <w:pStyle w:val="ListParagraph"/>
              <w:numPr>
                <w:ilvl w:val="0"/>
                <w:numId w:val="14"/>
              </w:numPr>
              <w:ind w:left="460"/>
            </w:pPr>
            <w:r w:rsidRPr="009F184F">
              <w:t>To remain confidential at all times.</w:t>
            </w:r>
          </w:p>
          <w:p w14:paraId="7E3170D7" w14:textId="0288F5AA" w:rsidR="005739C0" w:rsidRPr="005739C0" w:rsidRDefault="005739C0" w:rsidP="008F54F9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lang w:val="en-US"/>
              </w:rPr>
            </w:pPr>
            <w:r w:rsidRPr="005739C0">
              <w:rPr>
                <w:rFonts w:ascii="Calibri" w:eastAsia="Times New Roman" w:hAnsi="Calibri" w:cs="Calibri"/>
                <w:iCs/>
                <w:color w:val="242424"/>
                <w:bdr w:val="none" w:sz="0" w:space="0" w:color="auto" w:frame="1"/>
                <w:lang w:eastAsia="en-GB"/>
              </w:rPr>
              <w:t>To provide support across all administrative functions across the Academy as and when necessary. </w:t>
            </w:r>
          </w:p>
          <w:p w14:paraId="15C8D811" w14:textId="3568EA7E" w:rsidR="005739C0" w:rsidRPr="009F184F" w:rsidRDefault="005739C0" w:rsidP="008F54F9">
            <w:pPr>
              <w:pStyle w:val="ListParagraph"/>
              <w:numPr>
                <w:ilvl w:val="0"/>
                <w:numId w:val="14"/>
              </w:numPr>
              <w:ind w:left="460"/>
              <w:rPr>
                <w:rFonts w:cstheme="minorHAnsi"/>
                <w:lang w:val="en-US"/>
              </w:rPr>
            </w:pPr>
            <w:r w:rsidRPr="009F184F">
              <w:t>The School is committed to safeguarding and promoting the welfare of children and young people and expects all staff and volunteers to share this commitment.</w:t>
            </w:r>
          </w:p>
          <w:p w14:paraId="35BC0670" w14:textId="77777777" w:rsidR="00DF5D2D" w:rsidRPr="005739C0" w:rsidRDefault="00DF5D2D" w:rsidP="008F54F9">
            <w:pPr>
              <w:pStyle w:val="ListParagraph"/>
              <w:numPr>
                <w:ilvl w:val="0"/>
                <w:numId w:val="14"/>
              </w:numPr>
              <w:ind w:left="460"/>
            </w:pPr>
            <w:r w:rsidRPr="009F184F">
              <w:rPr>
                <w:rFonts w:cstheme="minorHAnsi"/>
                <w:lang w:val="en-US"/>
              </w:rPr>
              <w:t>To carry out, in good grace, any other duty deemed reasonable by the Headteacher.</w:t>
            </w:r>
          </w:p>
        </w:tc>
      </w:tr>
      <w:tr w:rsidR="005340A8" w14:paraId="35BC0673" w14:textId="77777777" w:rsidTr="002F2A69">
        <w:tc>
          <w:tcPr>
            <w:tcW w:w="9782" w:type="dxa"/>
            <w:gridSpan w:val="2"/>
          </w:tcPr>
          <w:p w14:paraId="449BC18B" w14:textId="77777777" w:rsidR="005739C0" w:rsidRDefault="00DF5D2D" w:rsidP="005340A8">
            <w:pPr>
              <w:rPr>
                <w:rFonts w:cstheme="minorHAnsi"/>
              </w:rPr>
            </w:pPr>
            <w:r>
              <w:lastRenderedPageBreak/>
              <w:br w:type="page"/>
            </w:r>
            <w:r w:rsidR="005340A8" w:rsidRPr="005340A8">
              <w:rPr>
                <w:rFonts w:cstheme="minorHAnsi"/>
              </w:rPr>
              <w:t xml:space="preserve">The post holder will be subject to appraisal objectives which will be agreed and reviewed annually. </w:t>
            </w:r>
            <w:r w:rsidR="005739C0">
              <w:rPr>
                <w:rFonts w:cstheme="minorHAnsi"/>
              </w:rPr>
              <w:t xml:space="preserve"> </w:t>
            </w:r>
            <w:r w:rsidR="005340A8" w:rsidRPr="005340A8">
              <w:rPr>
                <w:rFonts w:cstheme="minorHAnsi"/>
              </w:rPr>
              <w:t xml:space="preserve">The post holder is expected to carry out such other duties as may reasonably </w:t>
            </w:r>
            <w:r w:rsidR="002F2A69">
              <w:rPr>
                <w:rFonts w:cstheme="minorHAnsi"/>
              </w:rPr>
              <w:t>be assigned by the Headteacher.</w:t>
            </w:r>
          </w:p>
          <w:p w14:paraId="4F61E5E4" w14:textId="77777777" w:rsidR="005739C0" w:rsidRDefault="005739C0" w:rsidP="005340A8">
            <w:pPr>
              <w:rPr>
                <w:rFonts w:cstheme="minorHAnsi"/>
              </w:rPr>
            </w:pPr>
          </w:p>
          <w:p w14:paraId="35BC0672" w14:textId="5450F9B1" w:rsidR="005340A8" w:rsidRPr="005340A8" w:rsidRDefault="005739C0" w:rsidP="005340A8">
            <w:pPr>
              <w:rPr>
                <w:rFonts w:cstheme="minorHAnsi"/>
              </w:rPr>
            </w:pPr>
            <w:r>
              <w:t>The School is committed to safeguarding and promoting the welfare of children and young people and expects all staff and volunteers to share this commitment.</w:t>
            </w:r>
          </w:p>
        </w:tc>
      </w:tr>
    </w:tbl>
    <w:p w14:paraId="35BC0674" w14:textId="77777777" w:rsidR="00F905EE" w:rsidRDefault="00F905EE" w:rsidP="002F2A69"/>
    <w:sectPr w:rsidR="00F905EE" w:rsidSect="00162B1D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122B6"/>
    <w:multiLevelType w:val="hybridMultilevel"/>
    <w:tmpl w:val="F788B336"/>
    <w:lvl w:ilvl="0" w:tplc="DFA6A79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D43BF"/>
    <w:multiLevelType w:val="hybridMultilevel"/>
    <w:tmpl w:val="6FCE9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20D8"/>
    <w:multiLevelType w:val="hybridMultilevel"/>
    <w:tmpl w:val="4C1ADA06"/>
    <w:lvl w:ilvl="0" w:tplc="DFA6A7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26A5"/>
    <w:multiLevelType w:val="hybridMultilevel"/>
    <w:tmpl w:val="890E463C"/>
    <w:lvl w:ilvl="0" w:tplc="DFA6A7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128F"/>
    <w:multiLevelType w:val="hybridMultilevel"/>
    <w:tmpl w:val="3EA47FAC"/>
    <w:lvl w:ilvl="0" w:tplc="DFA6A7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5B90"/>
    <w:multiLevelType w:val="hybridMultilevel"/>
    <w:tmpl w:val="D85CE2C0"/>
    <w:lvl w:ilvl="0" w:tplc="300C8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65787"/>
    <w:multiLevelType w:val="hybridMultilevel"/>
    <w:tmpl w:val="5EFED014"/>
    <w:lvl w:ilvl="0" w:tplc="DFA6A7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77A0B"/>
    <w:multiLevelType w:val="hybridMultilevel"/>
    <w:tmpl w:val="9B8A7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9656B"/>
    <w:multiLevelType w:val="hybridMultilevel"/>
    <w:tmpl w:val="556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D21D3"/>
    <w:multiLevelType w:val="hybridMultilevel"/>
    <w:tmpl w:val="C9E4E5CE"/>
    <w:lvl w:ilvl="0" w:tplc="DFA6A7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5015B"/>
    <w:multiLevelType w:val="hybridMultilevel"/>
    <w:tmpl w:val="5F942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97F3F"/>
    <w:multiLevelType w:val="hybridMultilevel"/>
    <w:tmpl w:val="BB9605B6"/>
    <w:lvl w:ilvl="0" w:tplc="DFA6A79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67BE2DE6"/>
    <w:multiLevelType w:val="hybridMultilevel"/>
    <w:tmpl w:val="27FE9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13572"/>
    <w:multiLevelType w:val="hybridMultilevel"/>
    <w:tmpl w:val="239C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164F5"/>
    <w:multiLevelType w:val="hybridMultilevel"/>
    <w:tmpl w:val="B2D4F122"/>
    <w:lvl w:ilvl="0" w:tplc="DFA6A79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A55205"/>
    <w:multiLevelType w:val="hybridMultilevel"/>
    <w:tmpl w:val="B9C8E794"/>
    <w:lvl w:ilvl="0" w:tplc="DFA6A79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7"/>
  </w:num>
  <w:num w:numId="5">
    <w:abstractNumId w:val="10"/>
  </w:num>
  <w:num w:numId="6">
    <w:abstractNumId w:val="17"/>
  </w:num>
  <w:num w:numId="7">
    <w:abstractNumId w:val="4"/>
  </w:num>
  <w:num w:numId="8">
    <w:abstractNumId w:val="12"/>
  </w:num>
  <w:num w:numId="9">
    <w:abstractNumId w:val="3"/>
  </w:num>
  <w:num w:numId="10">
    <w:abstractNumId w:val="16"/>
  </w:num>
  <w:num w:numId="11">
    <w:abstractNumId w:val="0"/>
  </w:num>
  <w:num w:numId="12">
    <w:abstractNumId w:val="13"/>
  </w:num>
  <w:num w:numId="13">
    <w:abstractNumId w:val="9"/>
  </w:num>
  <w:num w:numId="14">
    <w:abstractNumId w:val="8"/>
  </w:num>
  <w:num w:numId="15">
    <w:abstractNumId w:val="11"/>
  </w:num>
  <w:num w:numId="16">
    <w:abstractNumId w:val="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A8"/>
    <w:rsid w:val="00017714"/>
    <w:rsid w:val="00076D1E"/>
    <w:rsid w:val="000A74B7"/>
    <w:rsid w:val="000C17B2"/>
    <w:rsid w:val="000C4B58"/>
    <w:rsid w:val="000E49FD"/>
    <w:rsid w:val="00162B1D"/>
    <w:rsid w:val="001D3F22"/>
    <w:rsid w:val="0024768C"/>
    <w:rsid w:val="002507BE"/>
    <w:rsid w:val="002825F4"/>
    <w:rsid w:val="002C2F9B"/>
    <w:rsid w:val="002F2A69"/>
    <w:rsid w:val="003249E4"/>
    <w:rsid w:val="00356D67"/>
    <w:rsid w:val="00391FF7"/>
    <w:rsid w:val="00397E01"/>
    <w:rsid w:val="003A17F2"/>
    <w:rsid w:val="003B3B77"/>
    <w:rsid w:val="00433291"/>
    <w:rsid w:val="004A7783"/>
    <w:rsid w:val="004D1B18"/>
    <w:rsid w:val="004E423C"/>
    <w:rsid w:val="005005A4"/>
    <w:rsid w:val="00520891"/>
    <w:rsid w:val="00524527"/>
    <w:rsid w:val="005247C4"/>
    <w:rsid w:val="00525CA7"/>
    <w:rsid w:val="005338E1"/>
    <w:rsid w:val="005340A8"/>
    <w:rsid w:val="005739C0"/>
    <w:rsid w:val="005C5E8C"/>
    <w:rsid w:val="005D1BF3"/>
    <w:rsid w:val="005F315A"/>
    <w:rsid w:val="00605B4D"/>
    <w:rsid w:val="00676A63"/>
    <w:rsid w:val="0076160B"/>
    <w:rsid w:val="00766F41"/>
    <w:rsid w:val="00792054"/>
    <w:rsid w:val="00795A98"/>
    <w:rsid w:val="007C7613"/>
    <w:rsid w:val="007E67AF"/>
    <w:rsid w:val="008005A2"/>
    <w:rsid w:val="008C71F6"/>
    <w:rsid w:val="008D14A0"/>
    <w:rsid w:val="008F54F9"/>
    <w:rsid w:val="00981605"/>
    <w:rsid w:val="0099427E"/>
    <w:rsid w:val="009F184F"/>
    <w:rsid w:val="00A82F8C"/>
    <w:rsid w:val="00AF6B7C"/>
    <w:rsid w:val="00B563E4"/>
    <w:rsid w:val="00B95B87"/>
    <w:rsid w:val="00C4082F"/>
    <w:rsid w:val="00C91CEE"/>
    <w:rsid w:val="00CA2B86"/>
    <w:rsid w:val="00D11423"/>
    <w:rsid w:val="00D36D5D"/>
    <w:rsid w:val="00DB17B0"/>
    <w:rsid w:val="00DD5E05"/>
    <w:rsid w:val="00DF5D2D"/>
    <w:rsid w:val="00E1754B"/>
    <w:rsid w:val="00EB47C6"/>
    <w:rsid w:val="00EB5193"/>
    <w:rsid w:val="00EC2D84"/>
    <w:rsid w:val="00EC44EF"/>
    <w:rsid w:val="00ED75DB"/>
    <w:rsid w:val="00F2531F"/>
    <w:rsid w:val="00F905EE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0639"/>
  <w15:docId w15:val="{69C357CC-7B2D-4057-8480-DCDB3E0E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0A8"/>
    <w:pPr>
      <w:ind w:left="720"/>
      <w:contextualSpacing/>
    </w:pPr>
  </w:style>
  <w:style w:type="paragraph" w:styleId="NoSpacing">
    <w:name w:val="No Spacing"/>
    <w:uiPriority w:val="1"/>
    <w:qFormat/>
    <w:rsid w:val="000C4B5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6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A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Green School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G.Bowen</dc:creator>
  <cp:lastModifiedBy>Mrs P Elliott</cp:lastModifiedBy>
  <cp:revision>15</cp:revision>
  <cp:lastPrinted>2024-03-12T14:13:00Z</cp:lastPrinted>
  <dcterms:created xsi:type="dcterms:W3CDTF">2017-06-27T13:49:00Z</dcterms:created>
  <dcterms:modified xsi:type="dcterms:W3CDTF">2024-03-19T11:54:00Z</dcterms:modified>
</cp:coreProperties>
</file>