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A494A" w14:textId="77777777" w:rsidR="00DD598A" w:rsidRDefault="00301097">
      <w:pPr>
        <w:pStyle w:val="Heading1"/>
        <w:jc w:val="center"/>
        <w:rPr>
          <w:i w:val="0"/>
          <w:sz w:val="32"/>
          <w:szCs w:val="32"/>
          <w:u w:val="single"/>
        </w:rPr>
      </w:pPr>
      <w:r>
        <w:rPr>
          <w:i w:val="0"/>
          <w:sz w:val="32"/>
          <w:szCs w:val="32"/>
          <w:u w:val="single"/>
        </w:rPr>
        <w:t>JOB DESCRIPTION</w:t>
      </w:r>
    </w:p>
    <w:p w14:paraId="33DA4DF0" w14:textId="77777777" w:rsidR="00DD598A" w:rsidRDefault="00DD598A">
      <w:pPr>
        <w:rPr>
          <w:rFonts w:ascii="Arial" w:hAnsi="Arial" w:cs="Arial"/>
          <w:b/>
          <w:bCs/>
          <w:i/>
          <w:iCs/>
        </w:rPr>
      </w:pPr>
    </w:p>
    <w:p w14:paraId="58ECB08D" w14:textId="77777777" w:rsidR="00DD598A" w:rsidRDefault="00DD598A">
      <w:pPr>
        <w:rPr>
          <w:rFonts w:ascii="Tahoma" w:hAnsi="Tahoma" w:cs="Tahoma"/>
          <w:b/>
          <w:bCs/>
          <w:i/>
          <w:iCs/>
        </w:rPr>
      </w:pPr>
    </w:p>
    <w:p w14:paraId="0B3DEC30" w14:textId="1C7E186A" w:rsidR="00DD598A" w:rsidRDefault="00301097">
      <w:pPr>
        <w:rPr>
          <w:rFonts w:ascii="Tahoma" w:eastAsia="PMingLiU" w:hAnsi="Tahoma" w:cs="Tahoma"/>
        </w:rPr>
      </w:pPr>
      <w:r w:rsidRPr="1CD6DBF0">
        <w:rPr>
          <w:rFonts w:ascii="Tahoma" w:eastAsia="PMingLiU" w:hAnsi="Tahoma" w:cs="Tahoma"/>
          <w:b/>
          <w:bCs/>
        </w:rPr>
        <w:t>JOB TITLE:</w:t>
      </w:r>
      <w:r>
        <w:tab/>
      </w:r>
      <w:r>
        <w:tab/>
      </w:r>
      <w:r>
        <w:tab/>
      </w:r>
      <w:r>
        <w:tab/>
      </w:r>
      <w:r w:rsidR="00016D99">
        <w:rPr>
          <w:rFonts w:ascii="Tahoma" w:eastAsia="PMingLiU" w:hAnsi="Tahoma" w:cs="Tahoma"/>
        </w:rPr>
        <w:t>Cover Manager</w:t>
      </w:r>
      <w:r>
        <w:tab/>
      </w:r>
      <w:r>
        <w:tab/>
      </w:r>
      <w:r>
        <w:tab/>
      </w:r>
    </w:p>
    <w:p w14:paraId="619AB48B" w14:textId="77777777" w:rsidR="00DD598A" w:rsidRDefault="00DD598A">
      <w:pPr>
        <w:rPr>
          <w:rFonts w:ascii="Tahoma" w:eastAsia="PMingLiU" w:hAnsi="Tahoma" w:cs="Tahoma"/>
          <w:b/>
        </w:rPr>
      </w:pPr>
    </w:p>
    <w:p w14:paraId="070D20CD" w14:textId="77777777" w:rsidR="00DD598A" w:rsidRDefault="00301097">
      <w:pPr>
        <w:rPr>
          <w:rFonts w:ascii="Tahoma" w:eastAsia="PMingLiU" w:hAnsi="Tahoma" w:cs="Tahoma"/>
        </w:rPr>
      </w:pPr>
      <w:r>
        <w:rPr>
          <w:rFonts w:ascii="Tahoma" w:eastAsia="PMingLiU" w:hAnsi="Tahoma" w:cs="Tahoma"/>
          <w:b/>
        </w:rPr>
        <w:t>NORMAL LOCATION:</w:t>
      </w:r>
      <w:r>
        <w:rPr>
          <w:rFonts w:ascii="Tahoma" w:eastAsia="PMingLiU" w:hAnsi="Tahoma" w:cs="Tahoma"/>
        </w:rPr>
        <w:tab/>
      </w:r>
      <w:r>
        <w:rPr>
          <w:rFonts w:ascii="Tahoma" w:eastAsia="PMingLiU" w:hAnsi="Tahoma" w:cs="Tahoma"/>
        </w:rPr>
        <w:tab/>
        <w:t>Silverstone</w:t>
      </w:r>
    </w:p>
    <w:p w14:paraId="1DB005F5" w14:textId="77777777" w:rsidR="00DD598A" w:rsidRPr="00485C97" w:rsidRDefault="00301097">
      <w:pPr>
        <w:rPr>
          <w:rFonts w:ascii="Tahoma" w:eastAsia="PMingLiU" w:hAnsi="Tahoma" w:cs="Tahoma"/>
        </w:rPr>
      </w:pPr>
      <w:r w:rsidRPr="00485C97">
        <w:rPr>
          <w:rFonts w:ascii="Tahoma" w:eastAsia="PMingLiU" w:hAnsi="Tahoma" w:cs="Tahoma"/>
        </w:rPr>
        <w:tab/>
      </w:r>
      <w:r w:rsidRPr="00485C97">
        <w:rPr>
          <w:rFonts w:ascii="Tahoma" w:eastAsia="PMingLiU" w:hAnsi="Tahoma" w:cs="Tahoma"/>
        </w:rPr>
        <w:tab/>
      </w:r>
      <w:r w:rsidRPr="00485C97">
        <w:rPr>
          <w:rFonts w:ascii="Tahoma" w:eastAsia="PMingLiU" w:hAnsi="Tahoma" w:cs="Tahoma"/>
        </w:rPr>
        <w:tab/>
      </w:r>
      <w:r w:rsidRPr="00485C97">
        <w:rPr>
          <w:rFonts w:ascii="Tahoma" w:eastAsia="PMingLiU" w:hAnsi="Tahoma" w:cs="Tahoma"/>
        </w:rPr>
        <w:tab/>
      </w:r>
    </w:p>
    <w:p w14:paraId="481C851B" w14:textId="07ED8190" w:rsidR="00485C97" w:rsidRDefault="00301097" w:rsidP="00485C97">
      <w:pPr>
        <w:ind w:left="3600" w:hanging="3600"/>
        <w:rPr>
          <w:rFonts w:ascii="Tahoma" w:hAnsi="Tahoma" w:cs="Tahoma"/>
        </w:rPr>
      </w:pPr>
      <w:r w:rsidRPr="00485C97">
        <w:rPr>
          <w:rFonts w:ascii="Tahoma" w:eastAsia="PMingLiU" w:hAnsi="Tahoma" w:cs="Tahoma"/>
          <w:b/>
          <w:bCs/>
        </w:rPr>
        <w:t>SCALE &amp; SALARY RANGE:</w:t>
      </w:r>
      <w:r w:rsidRPr="00485C97">
        <w:rPr>
          <w:rFonts w:ascii="Tahoma" w:hAnsi="Tahoma" w:cs="Tahoma"/>
        </w:rPr>
        <w:tab/>
      </w:r>
      <w:r w:rsidR="00485C97" w:rsidRPr="00485C97">
        <w:rPr>
          <w:rFonts w:ascii="Tahoma" w:hAnsi="Tahoma" w:cs="Tahoma"/>
        </w:rPr>
        <w:t xml:space="preserve">SO1 scale, starting at </w:t>
      </w:r>
      <w:r w:rsidR="00485C97">
        <w:rPr>
          <w:rFonts w:ascii="Tahoma" w:hAnsi="Tahoma" w:cs="Tahoma"/>
        </w:rPr>
        <w:t>p</w:t>
      </w:r>
      <w:r w:rsidR="00485C97" w:rsidRPr="00485C97">
        <w:rPr>
          <w:rFonts w:ascii="Tahoma" w:hAnsi="Tahoma" w:cs="Tahoma"/>
        </w:rPr>
        <w:t>oint 23, £34,342 FTE</w:t>
      </w:r>
    </w:p>
    <w:p w14:paraId="7E98B189" w14:textId="77777777" w:rsidR="000B05D0" w:rsidRDefault="000B05D0" w:rsidP="00485C97">
      <w:pPr>
        <w:ind w:left="3600" w:hanging="3600"/>
      </w:pPr>
    </w:p>
    <w:p w14:paraId="20226FEF" w14:textId="2FCABC85" w:rsidR="000B05D0" w:rsidRPr="00485C97" w:rsidRDefault="000B05D0" w:rsidP="00485C97">
      <w:pPr>
        <w:ind w:left="3600" w:hanging="3600"/>
      </w:pPr>
      <w:r>
        <w:rPr>
          <w:rFonts w:ascii="Tahoma" w:eastAsia="PMingLiU" w:hAnsi="Tahoma" w:cs="Tahoma"/>
          <w:b/>
          <w:bCs/>
        </w:rPr>
        <w:t>WORKING HOURS:</w:t>
      </w:r>
      <w:r>
        <w:rPr>
          <w:rFonts w:ascii="Tahoma" w:eastAsia="PMingLiU" w:hAnsi="Tahoma" w:cs="Tahoma"/>
          <w:b/>
          <w:bCs/>
        </w:rPr>
        <w:tab/>
      </w:r>
      <w:r w:rsidRPr="000B05D0">
        <w:rPr>
          <w:rFonts w:ascii="Tahoma" w:eastAsia="PMingLiU" w:hAnsi="Tahoma" w:cs="Tahoma"/>
        </w:rPr>
        <w:t xml:space="preserve">7:30am - 4:00pm, </w:t>
      </w:r>
      <w:r>
        <w:rPr>
          <w:rFonts w:ascii="Tahoma" w:eastAsia="PMingLiU" w:hAnsi="Tahoma" w:cs="Tahoma"/>
        </w:rPr>
        <w:t>t</w:t>
      </w:r>
      <w:r w:rsidRPr="000B05D0">
        <w:rPr>
          <w:rFonts w:ascii="Tahoma" w:eastAsia="PMingLiU" w:hAnsi="Tahoma" w:cs="Tahoma"/>
        </w:rPr>
        <w:t>erm time only (37.5 hours a week)</w:t>
      </w:r>
      <w:r>
        <w:rPr>
          <w:rFonts w:ascii="Tahoma" w:eastAsia="PMingLiU" w:hAnsi="Tahoma" w:cs="Tahoma"/>
        </w:rPr>
        <w:t>**</w:t>
      </w:r>
    </w:p>
    <w:p w14:paraId="04E1454D" w14:textId="092B4AE2" w:rsidR="00DD598A" w:rsidRDefault="00DD598A" w:rsidP="65EA423A">
      <w:pPr>
        <w:ind w:left="3600" w:hanging="3600"/>
        <w:rPr>
          <w:rFonts w:ascii="Tahoma" w:eastAsia="PMingLiU" w:hAnsi="Tahoma" w:cs="Tahoma"/>
          <w:highlight w:val="yellow"/>
        </w:rPr>
      </w:pPr>
    </w:p>
    <w:p w14:paraId="29633F20" w14:textId="0747B63B" w:rsidR="00DD598A" w:rsidRDefault="00301097">
      <w:pPr>
        <w:rPr>
          <w:rFonts w:ascii="Tahoma" w:eastAsia="PMingLiU" w:hAnsi="Tahoma" w:cs="Tahoma"/>
        </w:rPr>
      </w:pPr>
      <w:r>
        <w:rPr>
          <w:rFonts w:ascii="Tahoma" w:eastAsia="PMingLiU" w:hAnsi="Tahoma" w:cs="Tahoma"/>
          <w:b/>
        </w:rPr>
        <w:t>RESPONSIBLE TO:</w:t>
      </w:r>
      <w:r>
        <w:rPr>
          <w:rFonts w:ascii="Tahoma" w:eastAsia="PMingLiU" w:hAnsi="Tahoma" w:cs="Tahoma"/>
        </w:rPr>
        <w:tab/>
      </w:r>
      <w:r>
        <w:rPr>
          <w:rFonts w:ascii="Tahoma" w:eastAsia="PMingLiU" w:hAnsi="Tahoma" w:cs="Tahoma"/>
        </w:rPr>
        <w:tab/>
      </w:r>
      <w:r w:rsidR="004E21CA">
        <w:rPr>
          <w:rFonts w:ascii="Tahoma" w:eastAsia="PMingLiU" w:hAnsi="Tahoma" w:cs="Tahoma"/>
        </w:rPr>
        <w:t xml:space="preserve">Assistant Principal – Curriculum and Achievement </w:t>
      </w:r>
    </w:p>
    <w:p w14:paraId="5F798790" w14:textId="77777777" w:rsidR="00DD598A" w:rsidRDefault="00DD598A">
      <w:pPr>
        <w:rPr>
          <w:rFonts w:ascii="Tahoma" w:eastAsia="PMingLiU" w:hAnsi="Tahoma" w:cs="Tahoma"/>
        </w:rPr>
      </w:pPr>
    </w:p>
    <w:p w14:paraId="18214848" w14:textId="5CDFB42B" w:rsidR="000B05D0" w:rsidRPr="000B05D0" w:rsidRDefault="000B05D0">
      <w:pPr>
        <w:rPr>
          <w:rFonts w:ascii="Tahoma" w:eastAsia="PMingLiU" w:hAnsi="Tahoma" w:cs="Tahoma"/>
          <w:i/>
          <w:iCs/>
        </w:rPr>
      </w:pPr>
      <w:r>
        <w:rPr>
          <w:rFonts w:ascii="Tahoma" w:eastAsia="PMingLiU" w:hAnsi="Tahoma" w:cs="Tahoma"/>
          <w:i/>
          <w:iCs/>
        </w:rPr>
        <w:t>*</w:t>
      </w:r>
      <w:r w:rsidRPr="000B05D0">
        <w:rPr>
          <w:rFonts w:ascii="Tahoma" w:eastAsia="PMingLiU" w:hAnsi="Tahoma" w:cs="Tahoma"/>
          <w:i/>
          <w:iCs/>
        </w:rPr>
        <w:t>*There is potential for the start of the working day to be home-based</w:t>
      </w:r>
      <w:r>
        <w:rPr>
          <w:rFonts w:ascii="Tahoma" w:eastAsia="PMingLiU" w:hAnsi="Tahoma" w:cs="Tahoma"/>
          <w:i/>
          <w:iCs/>
        </w:rPr>
        <w:t>. To be discussed and agreed.</w:t>
      </w:r>
    </w:p>
    <w:p w14:paraId="54529074" w14:textId="77777777" w:rsidR="00DD598A" w:rsidRDefault="00DD598A">
      <w:pPr>
        <w:pStyle w:val="Heading1"/>
        <w:rPr>
          <w:i w:val="0"/>
        </w:rPr>
      </w:pPr>
    </w:p>
    <w:p w14:paraId="65714CAF" w14:textId="77777777" w:rsidR="000B05D0" w:rsidRPr="000B05D0" w:rsidRDefault="000B05D0" w:rsidP="000B05D0">
      <w:pPr>
        <w:rPr>
          <w:lang w:val="en-US"/>
        </w:rPr>
      </w:pPr>
    </w:p>
    <w:p w14:paraId="441F57D8" w14:textId="0A2D0C84" w:rsidR="4ECDC5F8" w:rsidRDefault="4ECDC5F8" w:rsidP="5C96FD70">
      <w:pPr>
        <w:jc w:val="both"/>
      </w:pPr>
      <w:r w:rsidRPr="5C96FD70">
        <w:rPr>
          <w:rFonts w:ascii="Tahoma" w:eastAsia="Tahoma" w:hAnsi="Tahoma" w:cs="Tahoma"/>
        </w:rPr>
        <w:t xml:space="preserve">Silverstone UTC is a purpose-built centre of excellence for young people wanting to break into the specialist fields of High-Performance Engineering and Business with Events Management. It is based in the very heart of British Motorsport, within the Silverstone circuit, in a stunning multi-million-pound facility. </w:t>
      </w:r>
    </w:p>
    <w:p w14:paraId="35FF8B7F" w14:textId="09D09562" w:rsidR="5C96FD70" w:rsidRDefault="5C96FD70" w:rsidP="5C96FD70">
      <w:pPr>
        <w:jc w:val="both"/>
        <w:rPr>
          <w:rFonts w:ascii="Tahoma" w:eastAsia="Tahoma" w:hAnsi="Tahoma" w:cs="Tahoma"/>
        </w:rPr>
      </w:pPr>
    </w:p>
    <w:p w14:paraId="42CC13E5" w14:textId="6D14D7C5" w:rsidR="4ECDC5F8" w:rsidRDefault="4ECDC5F8" w:rsidP="5C96FD70">
      <w:pPr>
        <w:jc w:val="both"/>
      </w:pPr>
      <w:r w:rsidRPr="5C96FD70">
        <w:rPr>
          <w:rFonts w:ascii="Tahoma" w:eastAsia="Tahoma" w:hAnsi="Tahoma" w:cs="Tahoma"/>
        </w:rPr>
        <w:t xml:space="preserve">So why Silverstone UTC? We are different: we are a smaller school, only catering to students in KS4 and KS5. This means you get to know your colleagues and our students very quickly; it also means that the range of planning our teachers need to do is greatly reduced. Our students tell us that they appreciate our more 'grown-up' environment and the preparation it gives them for their future careers. We are supportive and take care to ensure that our staff have a good work-life balance: there is also plenty of experience in the team and around the UTC to help you settle in. </w:t>
      </w:r>
    </w:p>
    <w:p w14:paraId="4A6D9CB7" w14:textId="662C1987" w:rsidR="5C96FD70" w:rsidRDefault="5C96FD70" w:rsidP="5C96FD70">
      <w:pPr>
        <w:jc w:val="both"/>
        <w:rPr>
          <w:rFonts w:ascii="Tahoma" w:eastAsia="Tahoma" w:hAnsi="Tahoma" w:cs="Tahoma"/>
        </w:rPr>
      </w:pPr>
    </w:p>
    <w:p w14:paraId="0186E4CD" w14:textId="4D7B6D67" w:rsidR="4ECDC5F8" w:rsidRDefault="4ECDC5F8" w:rsidP="5C96FD70">
      <w:pPr>
        <w:jc w:val="both"/>
      </w:pPr>
      <w:r w:rsidRPr="5C96FD70">
        <w:rPr>
          <w:rFonts w:ascii="Tahoma" w:eastAsia="Tahoma" w:hAnsi="Tahoma" w:cs="Tahoma"/>
        </w:rPr>
        <w:t>We pride ourselves on building excellent relationships which makes Silverstone UTC a very happy place to work.</w:t>
      </w:r>
    </w:p>
    <w:p w14:paraId="1CEF0808" w14:textId="7019A8F8" w:rsidR="00DD598A" w:rsidRDefault="00DD598A">
      <w:pPr>
        <w:jc w:val="both"/>
        <w:rPr>
          <w:rFonts w:ascii="Tahoma" w:eastAsia="Tahoma" w:hAnsi="Tahoma" w:cs="Tahoma"/>
        </w:rPr>
      </w:pPr>
    </w:p>
    <w:p w14:paraId="7C8C0926" w14:textId="77777777" w:rsidR="00DD598A" w:rsidRDefault="00DD598A">
      <w:pPr>
        <w:jc w:val="both"/>
        <w:rPr>
          <w:rFonts w:ascii="Tahoma" w:hAnsi="Tahoma" w:cs="Tahoma"/>
        </w:rPr>
      </w:pPr>
    </w:p>
    <w:p w14:paraId="2347EC72" w14:textId="77777777" w:rsidR="00DD598A" w:rsidRDefault="00301097">
      <w:pPr>
        <w:pStyle w:val="Heading2"/>
        <w:jc w:val="both"/>
        <w:rPr>
          <w:sz w:val="24"/>
        </w:rPr>
      </w:pPr>
      <w:r>
        <w:rPr>
          <w:sz w:val="24"/>
        </w:rPr>
        <w:t>DUTIES AND RESPONSIBILITIES</w:t>
      </w:r>
    </w:p>
    <w:p w14:paraId="144D43AE" w14:textId="77777777" w:rsidR="00485C97" w:rsidRDefault="00485C97" w:rsidP="00485C97">
      <w:pPr>
        <w:rPr>
          <w:lang w:val="en-US"/>
        </w:rPr>
      </w:pPr>
    </w:p>
    <w:p w14:paraId="0160BF47" w14:textId="77777777" w:rsidR="00485C97" w:rsidRDefault="00485C97" w:rsidP="00485C97">
      <w:pPr>
        <w:jc w:val="both"/>
        <w:rPr>
          <w:rFonts w:ascii="Tahoma" w:hAnsi="Tahoma" w:cs="Tahoma"/>
          <w:b/>
          <w:u w:val="single"/>
        </w:rPr>
      </w:pPr>
      <w:r>
        <w:rPr>
          <w:rFonts w:ascii="Tahoma" w:hAnsi="Tahoma" w:cs="Tahoma"/>
          <w:b/>
          <w:u w:val="single"/>
        </w:rPr>
        <w:t>Specific Requirements of the Post</w:t>
      </w:r>
    </w:p>
    <w:p w14:paraId="6EADE121" w14:textId="77777777" w:rsidR="00485C97" w:rsidRDefault="00485C97" w:rsidP="00485C97">
      <w:pPr>
        <w:jc w:val="both"/>
        <w:rPr>
          <w:rFonts w:ascii="Tahoma" w:eastAsia="Tahoma" w:hAnsi="Tahoma" w:cs="Tahoma"/>
        </w:rPr>
      </w:pPr>
    </w:p>
    <w:p w14:paraId="32D5AE32" w14:textId="7796C91A" w:rsidR="00485C97" w:rsidRPr="00485C97" w:rsidRDefault="00485C97" w:rsidP="00485C97">
      <w:pPr>
        <w:jc w:val="both"/>
        <w:rPr>
          <w:lang w:val="en-US"/>
        </w:rPr>
      </w:pPr>
      <w:r>
        <w:rPr>
          <w:rFonts w:ascii="Tahoma" w:eastAsia="Tahoma" w:hAnsi="Tahoma" w:cs="Tahoma"/>
        </w:rPr>
        <w:t>In addition to providing cover in lessons themselves, the successful candidate will be responsible for the organisation and management of cover.</w:t>
      </w:r>
    </w:p>
    <w:p w14:paraId="1C6A37CB" w14:textId="77777777" w:rsidR="00DD598A" w:rsidRDefault="00DD598A">
      <w:pPr>
        <w:pStyle w:val="BodyTextIndent"/>
        <w:jc w:val="both"/>
        <w:rPr>
          <w:rFonts w:ascii="Arial" w:hAnsi="Arial" w:cs="Arial"/>
          <w:sz w:val="24"/>
        </w:rPr>
      </w:pPr>
    </w:p>
    <w:p w14:paraId="66A63CA0" w14:textId="5DFFBC19" w:rsidR="00485C97" w:rsidRPr="00485C97" w:rsidRDefault="00485C97" w:rsidP="00485C97">
      <w:pPr>
        <w:pStyle w:val="ListParagraph"/>
        <w:numPr>
          <w:ilvl w:val="0"/>
          <w:numId w:val="24"/>
        </w:numPr>
        <w:rPr>
          <w:rFonts w:ascii="Tahoma" w:hAnsi="Tahoma" w:cs="Tahoma"/>
        </w:rPr>
      </w:pPr>
      <w:r w:rsidRPr="00485C97">
        <w:rPr>
          <w:rFonts w:ascii="Tahoma" w:hAnsi="Tahoma" w:cs="Tahoma"/>
        </w:rPr>
        <w:t>Provide cover for lessons as required.</w:t>
      </w:r>
    </w:p>
    <w:p w14:paraId="5356F1DD" w14:textId="6B66ED30"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Organise, manage and record daily cover for teaching staff, including short-term and unplanned absences. </w:t>
      </w:r>
    </w:p>
    <w:p w14:paraId="49898D84" w14:textId="6B968893" w:rsidR="005868DF" w:rsidRPr="00485C97" w:rsidRDefault="005868DF" w:rsidP="00485C97">
      <w:pPr>
        <w:pStyle w:val="ListParagraph"/>
        <w:numPr>
          <w:ilvl w:val="0"/>
          <w:numId w:val="24"/>
        </w:numPr>
        <w:rPr>
          <w:rFonts w:ascii="Tahoma" w:hAnsi="Tahoma" w:cs="Tahoma"/>
        </w:rPr>
      </w:pPr>
      <w:r w:rsidRPr="00485C97">
        <w:rPr>
          <w:rFonts w:ascii="Tahoma" w:hAnsi="Tahoma" w:cs="Tahoma"/>
        </w:rPr>
        <w:lastRenderedPageBreak/>
        <w:t xml:space="preserve">Liaise with internal staff (and supply agencies, if required) to arrange appropriate cover as needed. </w:t>
      </w:r>
    </w:p>
    <w:p w14:paraId="3D06DFD0" w14:textId="38C075B0"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Monitor the daily staffing levels to ensure appropriate cover across all teaching periods, intercepting last minute daily requests as submitted. </w:t>
      </w:r>
    </w:p>
    <w:p w14:paraId="4BC506C1" w14:textId="3812FBDC"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Work with Heads of Department for staff requiring cover for long-term absence. </w:t>
      </w:r>
    </w:p>
    <w:p w14:paraId="60A0EBEF" w14:textId="13F48E14"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Maintain accurate records of staff absence and cover provided. </w:t>
      </w:r>
    </w:p>
    <w:p w14:paraId="0B23424C" w14:textId="712D6FA5" w:rsidR="00485C97" w:rsidRPr="00485C97" w:rsidRDefault="005868DF" w:rsidP="00485C97">
      <w:pPr>
        <w:pStyle w:val="ListParagraph"/>
        <w:numPr>
          <w:ilvl w:val="0"/>
          <w:numId w:val="24"/>
        </w:numPr>
        <w:rPr>
          <w:rFonts w:ascii="Tahoma" w:hAnsi="Tahoma" w:cs="Tahoma"/>
        </w:rPr>
      </w:pPr>
      <w:r w:rsidRPr="00485C97">
        <w:rPr>
          <w:rFonts w:ascii="Tahoma" w:hAnsi="Tahoma" w:cs="Tahoma"/>
        </w:rPr>
        <w:t>Communicate cover arrangements clearly and promptly with relevant staff and departments, ensuring the daily cover email is distributed</w:t>
      </w:r>
    </w:p>
    <w:p w14:paraId="035F84FD" w14:textId="591B65F5" w:rsidR="00992831" w:rsidRPr="00485C97" w:rsidRDefault="00CD72EB" w:rsidP="00485C97">
      <w:pPr>
        <w:pStyle w:val="ListParagraph"/>
        <w:numPr>
          <w:ilvl w:val="0"/>
          <w:numId w:val="24"/>
        </w:numPr>
        <w:rPr>
          <w:rFonts w:ascii="Tahoma" w:hAnsi="Tahoma" w:cs="Tahoma"/>
        </w:rPr>
      </w:pPr>
      <w:r w:rsidRPr="00485C97">
        <w:rPr>
          <w:rFonts w:ascii="Tahoma" w:hAnsi="Tahoma" w:cs="Tahoma"/>
        </w:rPr>
        <w:t xml:space="preserve">Liaise with teaching staff and HOFs to ensure that </w:t>
      </w:r>
      <w:r w:rsidR="00755A0D" w:rsidRPr="00485C97">
        <w:rPr>
          <w:rFonts w:ascii="Tahoma" w:hAnsi="Tahoma" w:cs="Tahoma"/>
        </w:rPr>
        <w:t>appropriate cover work is set for classes.</w:t>
      </w:r>
    </w:p>
    <w:p w14:paraId="37ECF927" w14:textId="41B46551"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Ensure that cover arrangements are in line with school policies and guidance. </w:t>
      </w:r>
    </w:p>
    <w:p w14:paraId="191F19AC" w14:textId="47F323A0"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Regularly review, with Assistant Principal – Curriculum and Achievement, the effectiveness of cover arrangements. </w:t>
      </w:r>
    </w:p>
    <w:p w14:paraId="5928A06B" w14:textId="0C8D814B" w:rsidR="005868DF" w:rsidRPr="00485C97" w:rsidRDefault="005868DF" w:rsidP="00485C97">
      <w:pPr>
        <w:pStyle w:val="ListParagraph"/>
        <w:numPr>
          <w:ilvl w:val="0"/>
          <w:numId w:val="24"/>
        </w:numPr>
        <w:rPr>
          <w:rFonts w:ascii="Tahoma" w:hAnsi="Tahoma" w:cs="Tahoma"/>
        </w:rPr>
      </w:pPr>
      <w:r w:rsidRPr="00485C97">
        <w:rPr>
          <w:rFonts w:ascii="Tahoma" w:hAnsi="Tahoma" w:cs="Tahoma"/>
        </w:rPr>
        <w:t>Receive and process leave of absence requests from teaching staff, ahead of time and within the prescribed timeframe, ensuring requests are logged and considered according to school policy.</w:t>
      </w:r>
    </w:p>
    <w:p w14:paraId="069F06E9" w14:textId="1E48FF73"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Liaise with Exams Officer and other relevant staff to ensure adequate staffing for all exams. </w:t>
      </w:r>
    </w:p>
    <w:p w14:paraId="1DD8CA8D" w14:textId="5792A4C7" w:rsidR="005868DF" w:rsidRPr="00485C97" w:rsidRDefault="005868DF" w:rsidP="00485C97">
      <w:pPr>
        <w:pStyle w:val="ListParagraph"/>
        <w:numPr>
          <w:ilvl w:val="0"/>
          <w:numId w:val="24"/>
        </w:numPr>
        <w:rPr>
          <w:rFonts w:ascii="Tahoma" w:hAnsi="Tahoma" w:cs="Tahoma"/>
        </w:rPr>
      </w:pPr>
      <w:r w:rsidRPr="00485C97">
        <w:rPr>
          <w:rFonts w:ascii="Tahoma" w:hAnsi="Tahoma" w:cs="Tahoma"/>
        </w:rPr>
        <w:t xml:space="preserve">Assist with devising and maintaining the invigilation timetable for internal and external examinations and meetings as required. </w:t>
      </w:r>
    </w:p>
    <w:p w14:paraId="77CF5946" w14:textId="77777777" w:rsidR="00485C97" w:rsidRDefault="00485C97" w:rsidP="00485C97">
      <w:pPr>
        <w:rPr>
          <w:rFonts w:ascii="Tahoma" w:hAnsi="Tahoma" w:cs="Tahoma"/>
        </w:rPr>
      </w:pPr>
    </w:p>
    <w:p w14:paraId="5A62E180" w14:textId="77777777" w:rsidR="00485C97" w:rsidRDefault="00485C97" w:rsidP="00485C97">
      <w:pPr>
        <w:rPr>
          <w:rFonts w:ascii="Tahoma" w:hAnsi="Tahoma" w:cs="Tahoma"/>
        </w:rPr>
      </w:pPr>
    </w:p>
    <w:p w14:paraId="38704CF3" w14:textId="77777777" w:rsidR="00485C97" w:rsidRDefault="00485C97" w:rsidP="00485C97">
      <w:pPr>
        <w:jc w:val="both"/>
        <w:rPr>
          <w:rFonts w:ascii="Tahoma" w:hAnsi="Tahoma" w:cs="Tahoma"/>
          <w:b/>
          <w:u w:val="single"/>
          <w:lang w:val="en-US"/>
        </w:rPr>
      </w:pPr>
      <w:r>
        <w:rPr>
          <w:rFonts w:ascii="Tahoma" w:hAnsi="Tahoma" w:cs="Tahoma"/>
          <w:b/>
          <w:u w:val="single"/>
          <w:lang w:val="en-US"/>
        </w:rPr>
        <w:t>General Requirements</w:t>
      </w:r>
    </w:p>
    <w:p w14:paraId="4744E9DB" w14:textId="77777777" w:rsidR="00485C97" w:rsidRDefault="00485C97" w:rsidP="00485C97">
      <w:pPr>
        <w:jc w:val="both"/>
        <w:rPr>
          <w:rFonts w:ascii="Arial" w:hAnsi="Arial" w:cs="Arial"/>
          <w:b/>
          <w:bCs/>
        </w:rPr>
      </w:pPr>
    </w:p>
    <w:p w14:paraId="39CC5FC2" w14:textId="77777777" w:rsidR="00485C97" w:rsidRDefault="00485C97" w:rsidP="00485C97">
      <w:pPr>
        <w:numPr>
          <w:ilvl w:val="0"/>
          <w:numId w:val="1"/>
        </w:numPr>
        <w:spacing w:after="120"/>
        <w:ind w:left="567" w:hanging="567"/>
        <w:jc w:val="both"/>
        <w:rPr>
          <w:rFonts w:ascii="Tahoma" w:hAnsi="Tahoma" w:cs="Tahoma"/>
          <w:bCs/>
        </w:rPr>
      </w:pPr>
      <w:r>
        <w:rPr>
          <w:rFonts w:ascii="Tahoma" w:hAnsi="Tahoma" w:cs="Tahoma"/>
          <w:bCs/>
        </w:rPr>
        <w:t>Ensure the principles expressed in the mission statement of Silverstone UTC and those of the sponsor, are evident in every aspect of the discharge of the duties of the post.</w:t>
      </w:r>
    </w:p>
    <w:p w14:paraId="70827036" w14:textId="77777777" w:rsidR="00485C97" w:rsidRDefault="00485C97" w:rsidP="00485C97">
      <w:pPr>
        <w:numPr>
          <w:ilvl w:val="0"/>
          <w:numId w:val="1"/>
        </w:numPr>
        <w:spacing w:after="120"/>
        <w:ind w:left="567" w:hanging="567"/>
        <w:jc w:val="both"/>
        <w:rPr>
          <w:rFonts w:ascii="Tahoma" w:hAnsi="Tahoma" w:cs="Tahoma"/>
          <w:bCs/>
        </w:rPr>
      </w:pPr>
      <w:r>
        <w:rPr>
          <w:rFonts w:ascii="Tahoma" w:hAnsi="Tahoma" w:cs="Tahoma"/>
          <w:bCs/>
        </w:rPr>
        <w:t>Model the highest professional standards in all aspects of the role to all stakeholders.</w:t>
      </w:r>
    </w:p>
    <w:p w14:paraId="5717C68B" w14:textId="77777777" w:rsidR="00485C97" w:rsidRDefault="00485C97" w:rsidP="00485C97">
      <w:pPr>
        <w:numPr>
          <w:ilvl w:val="0"/>
          <w:numId w:val="1"/>
        </w:numPr>
        <w:spacing w:after="120"/>
        <w:ind w:left="567" w:hanging="567"/>
        <w:jc w:val="both"/>
        <w:rPr>
          <w:rFonts w:ascii="Tahoma" w:hAnsi="Tahoma" w:cs="Tahoma"/>
        </w:rPr>
      </w:pPr>
      <w:r>
        <w:rPr>
          <w:rFonts w:ascii="Tahoma" w:hAnsi="Tahoma" w:cs="Tahoma"/>
          <w:bCs/>
        </w:rPr>
        <w:t>Be committed to working in a cohesive, supportive and forward-thinking team</w:t>
      </w:r>
      <w:r>
        <w:rPr>
          <w:rFonts w:ascii="Tahoma" w:hAnsi="Tahoma" w:cs="Tahoma"/>
        </w:rPr>
        <w:t xml:space="preserve"> </w:t>
      </w:r>
      <w:r>
        <w:rPr>
          <w:rFonts w:ascii="Tahoma" w:hAnsi="Tahoma" w:cs="Tahoma"/>
          <w:bCs/>
        </w:rPr>
        <w:t>of colleagues which shares an ambitious vision to secure flagship status for Silverstone UTC.</w:t>
      </w:r>
    </w:p>
    <w:p w14:paraId="4628B74F" w14:textId="77777777" w:rsidR="00485C97" w:rsidRDefault="00485C97" w:rsidP="00485C97">
      <w:pPr>
        <w:numPr>
          <w:ilvl w:val="0"/>
          <w:numId w:val="1"/>
        </w:numPr>
        <w:spacing w:after="120"/>
        <w:ind w:left="567" w:hanging="567"/>
        <w:jc w:val="both"/>
        <w:rPr>
          <w:rFonts w:ascii="Tahoma" w:hAnsi="Tahoma" w:cs="Tahoma"/>
        </w:rPr>
      </w:pPr>
      <w:r>
        <w:rPr>
          <w:rFonts w:ascii="Tahoma" w:hAnsi="Tahoma" w:cs="Tahoma"/>
        </w:rPr>
        <w:t>Be prepared to work ‘across the piece’ being flexible and interested in other areas of the Silverstone UTC.</w:t>
      </w:r>
    </w:p>
    <w:p w14:paraId="230D325C" w14:textId="77777777" w:rsidR="00485C97" w:rsidRDefault="00485C97" w:rsidP="00485C97">
      <w:pPr>
        <w:numPr>
          <w:ilvl w:val="0"/>
          <w:numId w:val="1"/>
        </w:numPr>
        <w:ind w:left="567" w:hanging="567"/>
        <w:jc w:val="both"/>
        <w:rPr>
          <w:rFonts w:ascii="Tahoma" w:hAnsi="Tahoma" w:cs="Tahoma"/>
        </w:rPr>
      </w:pPr>
      <w:r>
        <w:rPr>
          <w:rFonts w:ascii="Tahoma" w:hAnsi="Tahoma" w:cs="Tahoma"/>
        </w:rPr>
        <w:t>Work at all times to the standards as set out in the staff ‘code of conduct’.</w:t>
      </w:r>
    </w:p>
    <w:p w14:paraId="4C51B309" w14:textId="77777777" w:rsidR="00485C97" w:rsidRDefault="00485C97" w:rsidP="00485C97">
      <w:pPr>
        <w:spacing w:after="160" w:line="259" w:lineRule="auto"/>
        <w:rPr>
          <w:rFonts w:ascii="Tahoma" w:hAnsi="Tahoma" w:cs="Tahoma"/>
          <w:b/>
          <w:u w:val="single"/>
        </w:rPr>
      </w:pPr>
    </w:p>
    <w:p w14:paraId="1BAFE1A9" w14:textId="77777777" w:rsidR="00810B02" w:rsidRDefault="00810B02" w:rsidP="00810B02">
      <w:pPr>
        <w:pStyle w:val="BodyTextIndent"/>
        <w:spacing w:after="120"/>
        <w:ind w:left="567" w:firstLine="0"/>
        <w:jc w:val="both"/>
        <w:rPr>
          <w:b w:val="0"/>
          <w:sz w:val="24"/>
        </w:rPr>
      </w:pPr>
    </w:p>
    <w:p w14:paraId="51A98B43" w14:textId="77777777" w:rsidR="00810B02" w:rsidRPr="00810B02" w:rsidRDefault="00810B02" w:rsidP="00810B02">
      <w:pPr>
        <w:pStyle w:val="BodyTextIndent"/>
        <w:spacing w:after="120"/>
        <w:ind w:left="567"/>
        <w:jc w:val="both"/>
        <w:rPr>
          <w:i/>
          <w:iCs/>
          <w:sz w:val="24"/>
          <w:lang w:val="en-GB"/>
        </w:rPr>
      </w:pPr>
      <w:r w:rsidRPr="00810B02">
        <w:rPr>
          <w:i/>
          <w:iCs/>
          <w:sz w:val="24"/>
        </w:rPr>
        <w:t>Other areas of responsibility </w:t>
      </w:r>
      <w:r w:rsidRPr="00810B02">
        <w:rPr>
          <w:i/>
          <w:iCs/>
          <w:sz w:val="24"/>
          <w:lang w:val="en-GB"/>
        </w:rPr>
        <w:t> </w:t>
      </w:r>
    </w:p>
    <w:p w14:paraId="70507B74" w14:textId="77777777" w:rsidR="00810B02" w:rsidRPr="00810B02" w:rsidRDefault="00810B02" w:rsidP="00810B02">
      <w:pPr>
        <w:pStyle w:val="BodyTextIndent"/>
        <w:spacing w:after="120"/>
        <w:ind w:left="567"/>
        <w:jc w:val="both"/>
        <w:rPr>
          <w:sz w:val="24"/>
          <w:lang w:val="en-GB"/>
        </w:rPr>
      </w:pPr>
      <w:r w:rsidRPr="00810B02">
        <w:rPr>
          <w:sz w:val="24"/>
        </w:rPr>
        <w:t>Safeguarding </w:t>
      </w:r>
      <w:r w:rsidRPr="00810B02">
        <w:rPr>
          <w:sz w:val="24"/>
          <w:lang w:val="en-GB"/>
        </w:rPr>
        <w:t> </w:t>
      </w:r>
    </w:p>
    <w:p w14:paraId="5A9D037B" w14:textId="77777777" w:rsidR="00810B02" w:rsidRPr="00810B02" w:rsidRDefault="00810B02" w:rsidP="00810B02">
      <w:pPr>
        <w:pStyle w:val="BodyTextIndent"/>
        <w:numPr>
          <w:ilvl w:val="0"/>
          <w:numId w:val="10"/>
        </w:numPr>
        <w:spacing w:after="120"/>
        <w:jc w:val="both"/>
        <w:rPr>
          <w:b w:val="0"/>
          <w:bCs w:val="0"/>
          <w:sz w:val="24"/>
          <w:lang w:val="en-GB"/>
        </w:rPr>
      </w:pPr>
      <w:r w:rsidRPr="00810B02">
        <w:rPr>
          <w:b w:val="0"/>
          <w:bCs w:val="0"/>
          <w:sz w:val="24"/>
        </w:rPr>
        <w:t>Work in line with statutory safeguarding guidance (e.g. Keeping Children Safe in Education, Prevent) and our safeguarding and child protection policies </w:t>
      </w:r>
      <w:r w:rsidRPr="00810B02">
        <w:rPr>
          <w:b w:val="0"/>
          <w:bCs w:val="0"/>
          <w:sz w:val="24"/>
          <w:lang w:val="en-GB"/>
        </w:rPr>
        <w:t> </w:t>
      </w:r>
    </w:p>
    <w:p w14:paraId="549B66B7" w14:textId="77777777" w:rsidR="00810B02" w:rsidRPr="00810B02" w:rsidRDefault="00810B02" w:rsidP="00810B02">
      <w:pPr>
        <w:pStyle w:val="BodyTextIndent"/>
        <w:numPr>
          <w:ilvl w:val="0"/>
          <w:numId w:val="11"/>
        </w:numPr>
        <w:spacing w:after="120"/>
        <w:jc w:val="both"/>
        <w:rPr>
          <w:b w:val="0"/>
          <w:bCs w:val="0"/>
          <w:sz w:val="24"/>
          <w:lang w:val="en-GB"/>
        </w:rPr>
      </w:pPr>
      <w:r w:rsidRPr="00810B02">
        <w:rPr>
          <w:b w:val="0"/>
          <w:bCs w:val="0"/>
          <w:sz w:val="24"/>
        </w:rPr>
        <w:t>Work with the DSL to promote the best interests of pupils, including sharing concerns where necessary</w:t>
      </w:r>
      <w:r w:rsidRPr="00810B02">
        <w:rPr>
          <w:b w:val="0"/>
          <w:bCs w:val="0"/>
          <w:sz w:val="24"/>
          <w:lang w:val="en-GB"/>
        </w:rPr>
        <w:t> </w:t>
      </w:r>
    </w:p>
    <w:p w14:paraId="68C05CEF" w14:textId="77777777" w:rsidR="00810B02" w:rsidRDefault="00810B02" w:rsidP="00810B02">
      <w:pPr>
        <w:pStyle w:val="BodyTextIndent"/>
        <w:numPr>
          <w:ilvl w:val="0"/>
          <w:numId w:val="12"/>
        </w:numPr>
        <w:spacing w:after="120"/>
        <w:jc w:val="both"/>
        <w:rPr>
          <w:b w:val="0"/>
          <w:bCs w:val="0"/>
          <w:sz w:val="24"/>
          <w:lang w:val="en-GB"/>
        </w:rPr>
      </w:pPr>
      <w:r w:rsidRPr="00810B02">
        <w:rPr>
          <w:b w:val="0"/>
          <w:bCs w:val="0"/>
          <w:sz w:val="24"/>
        </w:rPr>
        <w:t>Promote the safeguarding of all pupils in the school</w:t>
      </w:r>
      <w:r w:rsidRPr="00810B02">
        <w:rPr>
          <w:b w:val="0"/>
          <w:bCs w:val="0"/>
          <w:sz w:val="24"/>
          <w:lang w:val="en-GB"/>
        </w:rPr>
        <w:t> </w:t>
      </w:r>
    </w:p>
    <w:p w14:paraId="36BA3097" w14:textId="29FDC8BD" w:rsidR="00810B02" w:rsidRPr="00810B02" w:rsidRDefault="00810B02" w:rsidP="00D755F1">
      <w:pPr>
        <w:pStyle w:val="BodyTextIndent"/>
        <w:spacing w:after="120"/>
        <w:ind w:left="0" w:firstLine="0"/>
        <w:jc w:val="both"/>
        <w:rPr>
          <w:b w:val="0"/>
          <w:bCs w:val="0"/>
          <w:sz w:val="24"/>
          <w:lang w:val="en-GB"/>
        </w:rPr>
      </w:pPr>
    </w:p>
    <w:p w14:paraId="1FE6DCAF" w14:textId="6A2F8BE4" w:rsidR="00810B02" w:rsidRPr="00810B02" w:rsidRDefault="00810B02" w:rsidP="00810B02">
      <w:pPr>
        <w:pStyle w:val="BodyTextIndent"/>
        <w:spacing w:after="120"/>
        <w:ind w:left="567"/>
        <w:jc w:val="both"/>
        <w:rPr>
          <w:b w:val="0"/>
          <w:bCs w:val="0"/>
          <w:sz w:val="24"/>
          <w:lang w:val="en-GB"/>
        </w:rPr>
      </w:pPr>
      <w:r w:rsidRPr="00810B02">
        <w:rPr>
          <w:b w:val="0"/>
          <w:bCs w:val="0"/>
          <w:sz w:val="24"/>
        </w:rPr>
        <w:t>Please note that this list of duties is illustrative of the general nature and level of responsibility of the role. It is not a comprehensive list of all tasks that the faculty leader will carry out. The post</w:t>
      </w:r>
      <w:r w:rsidR="00016D99">
        <w:rPr>
          <w:b w:val="0"/>
          <w:bCs w:val="0"/>
          <w:sz w:val="24"/>
        </w:rPr>
        <w:t xml:space="preserve"> </w:t>
      </w:r>
      <w:r w:rsidRPr="00810B02">
        <w:rPr>
          <w:b w:val="0"/>
          <w:bCs w:val="0"/>
          <w:sz w:val="24"/>
        </w:rPr>
        <w:t>holder may be required to do other duties appropriate to the level of the role.</w:t>
      </w:r>
      <w:r w:rsidRPr="00810B02">
        <w:rPr>
          <w:b w:val="0"/>
          <w:bCs w:val="0"/>
          <w:sz w:val="24"/>
          <w:lang w:val="en-GB"/>
        </w:rPr>
        <w:t> </w:t>
      </w:r>
    </w:p>
    <w:p w14:paraId="12EBCA1E" w14:textId="77777777" w:rsidR="00810B02" w:rsidRPr="00D755F1" w:rsidRDefault="00810B02" w:rsidP="00810B02">
      <w:pPr>
        <w:pStyle w:val="BodyTextIndent"/>
        <w:spacing w:after="120"/>
        <w:ind w:left="567" w:firstLine="0"/>
        <w:jc w:val="both"/>
        <w:rPr>
          <w:b w:val="0"/>
          <w:bCs w:val="0"/>
          <w:sz w:val="24"/>
        </w:rPr>
      </w:pPr>
    </w:p>
    <w:p w14:paraId="1DC10503" w14:textId="77777777" w:rsidR="00DD598A" w:rsidRDefault="00DD598A">
      <w:pPr>
        <w:jc w:val="both"/>
        <w:rPr>
          <w:rFonts w:ascii="Arial" w:eastAsia="PMingLiU" w:hAnsi="Arial" w:cs="Tahoma"/>
          <w:b/>
          <w:bCs/>
        </w:rPr>
      </w:pPr>
    </w:p>
    <w:p w14:paraId="7C0A58FD" w14:textId="6005325A" w:rsidR="00DD598A" w:rsidRDefault="00301097" w:rsidP="00485C97">
      <w:pPr>
        <w:spacing w:after="160" w:line="259" w:lineRule="auto"/>
        <w:rPr>
          <w:rFonts w:ascii="Tahoma" w:eastAsia="PMingLiU" w:hAnsi="Tahoma" w:cs="Tahoma"/>
          <w:b/>
          <w:bCs/>
        </w:rPr>
      </w:pPr>
      <w:r>
        <w:rPr>
          <w:rFonts w:ascii="Tahoma" w:eastAsia="PMingLiU" w:hAnsi="Tahoma" w:cs="Tahoma"/>
          <w:b/>
          <w:bCs/>
        </w:rPr>
        <w:t>PERSON SPECIFICATION:</w:t>
      </w:r>
    </w:p>
    <w:p w14:paraId="3404E496" w14:textId="77777777" w:rsidR="00DD598A" w:rsidRDefault="00DD598A">
      <w:pPr>
        <w:jc w:val="both"/>
        <w:rPr>
          <w:rFonts w:ascii="Arial" w:eastAsia="PMingLiU" w:hAnsi="Arial"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969"/>
        <w:gridCol w:w="3917"/>
      </w:tblGrid>
      <w:tr w:rsidR="00DD598A" w14:paraId="753D59C0" w14:textId="77777777" w:rsidTr="1CD6DBF0">
        <w:tc>
          <w:tcPr>
            <w:tcW w:w="2122" w:type="dxa"/>
          </w:tcPr>
          <w:p w14:paraId="3AC21FF1" w14:textId="77777777" w:rsidR="00DD598A" w:rsidRDefault="00DD598A">
            <w:pPr>
              <w:rPr>
                <w:rFonts w:ascii="Tahoma" w:eastAsia="PMingLiU" w:hAnsi="Tahoma" w:cs="Tahoma"/>
                <w:b/>
              </w:rPr>
            </w:pPr>
          </w:p>
          <w:p w14:paraId="44502509" w14:textId="77777777" w:rsidR="00DD598A" w:rsidRDefault="00301097">
            <w:pPr>
              <w:rPr>
                <w:rFonts w:ascii="Tahoma" w:eastAsia="PMingLiU" w:hAnsi="Tahoma" w:cs="Tahoma"/>
                <w:b/>
              </w:rPr>
            </w:pPr>
            <w:r>
              <w:rPr>
                <w:rFonts w:ascii="Tahoma" w:eastAsia="PMingLiU" w:hAnsi="Tahoma" w:cs="Tahoma"/>
                <w:b/>
              </w:rPr>
              <w:t>Criteria</w:t>
            </w:r>
          </w:p>
        </w:tc>
        <w:tc>
          <w:tcPr>
            <w:tcW w:w="3969" w:type="dxa"/>
          </w:tcPr>
          <w:p w14:paraId="51A9A4DB" w14:textId="77777777" w:rsidR="00DD598A" w:rsidRDefault="00DD598A">
            <w:pPr>
              <w:tabs>
                <w:tab w:val="left" w:pos="1039"/>
              </w:tabs>
              <w:ind w:left="313" w:hanging="313"/>
              <w:rPr>
                <w:rFonts w:ascii="Tahoma" w:eastAsia="PMingLiU" w:hAnsi="Tahoma" w:cs="Tahoma"/>
                <w:b/>
              </w:rPr>
            </w:pPr>
          </w:p>
          <w:p w14:paraId="7426568C" w14:textId="77777777" w:rsidR="00DD598A" w:rsidRDefault="00301097">
            <w:pPr>
              <w:tabs>
                <w:tab w:val="left" w:pos="1039"/>
              </w:tabs>
              <w:ind w:left="313" w:hanging="313"/>
              <w:rPr>
                <w:rFonts w:ascii="Tahoma" w:eastAsia="PMingLiU" w:hAnsi="Tahoma" w:cs="Tahoma"/>
                <w:b/>
              </w:rPr>
            </w:pPr>
            <w:r>
              <w:rPr>
                <w:rFonts w:ascii="Tahoma" w:eastAsia="PMingLiU" w:hAnsi="Tahoma" w:cs="Tahoma"/>
                <w:b/>
              </w:rPr>
              <w:t>Essential</w:t>
            </w:r>
          </w:p>
        </w:tc>
        <w:tc>
          <w:tcPr>
            <w:tcW w:w="3917" w:type="dxa"/>
          </w:tcPr>
          <w:p w14:paraId="7DD335C3" w14:textId="77777777" w:rsidR="00DD598A" w:rsidRDefault="00DD598A">
            <w:pPr>
              <w:ind w:left="283" w:right="124" w:hanging="283"/>
              <w:rPr>
                <w:rFonts w:ascii="Tahoma" w:eastAsia="PMingLiU" w:hAnsi="Tahoma" w:cs="Tahoma"/>
                <w:b/>
              </w:rPr>
            </w:pPr>
          </w:p>
          <w:p w14:paraId="2AC27240" w14:textId="77777777" w:rsidR="00DD598A" w:rsidRDefault="00301097">
            <w:pPr>
              <w:ind w:left="283" w:right="124" w:hanging="283"/>
              <w:rPr>
                <w:rFonts w:ascii="Tahoma" w:eastAsia="PMingLiU" w:hAnsi="Tahoma" w:cs="Tahoma"/>
                <w:b/>
              </w:rPr>
            </w:pPr>
            <w:r>
              <w:rPr>
                <w:rFonts w:ascii="Tahoma" w:eastAsia="PMingLiU" w:hAnsi="Tahoma" w:cs="Tahoma"/>
                <w:b/>
              </w:rPr>
              <w:t>Desirable</w:t>
            </w:r>
          </w:p>
          <w:p w14:paraId="00A5D732" w14:textId="77777777" w:rsidR="00DD598A" w:rsidRDefault="00DD598A">
            <w:pPr>
              <w:ind w:left="283" w:right="124" w:hanging="283"/>
              <w:rPr>
                <w:rFonts w:ascii="Tahoma" w:eastAsia="PMingLiU" w:hAnsi="Tahoma" w:cs="Tahoma"/>
                <w:b/>
              </w:rPr>
            </w:pPr>
          </w:p>
        </w:tc>
      </w:tr>
      <w:tr w:rsidR="00DD598A" w14:paraId="0D916D04" w14:textId="77777777" w:rsidTr="1CD6DBF0">
        <w:trPr>
          <w:trHeight w:val="2050"/>
        </w:trPr>
        <w:tc>
          <w:tcPr>
            <w:tcW w:w="2122" w:type="dxa"/>
          </w:tcPr>
          <w:p w14:paraId="12589B09" w14:textId="77777777" w:rsidR="00DD598A" w:rsidRDefault="00DD598A">
            <w:pPr>
              <w:rPr>
                <w:rFonts w:ascii="Tahoma" w:eastAsia="PMingLiU" w:hAnsi="Tahoma" w:cs="Tahoma"/>
                <w:b/>
              </w:rPr>
            </w:pPr>
          </w:p>
          <w:p w14:paraId="6C4060D7" w14:textId="77777777" w:rsidR="00DD598A" w:rsidRDefault="00301097">
            <w:pPr>
              <w:rPr>
                <w:rFonts w:ascii="Tahoma" w:eastAsia="PMingLiU" w:hAnsi="Tahoma" w:cs="Tahoma"/>
                <w:b/>
              </w:rPr>
            </w:pPr>
            <w:r>
              <w:rPr>
                <w:rFonts w:ascii="Tahoma" w:eastAsia="PMingLiU" w:hAnsi="Tahoma" w:cs="Tahoma"/>
                <w:b/>
              </w:rPr>
              <w:t>Experience and knowledge</w:t>
            </w:r>
          </w:p>
        </w:tc>
        <w:tc>
          <w:tcPr>
            <w:tcW w:w="3969" w:type="dxa"/>
          </w:tcPr>
          <w:p w14:paraId="7CCFF743" w14:textId="77777777" w:rsidR="00DD598A" w:rsidRDefault="00DD598A">
            <w:pPr>
              <w:tabs>
                <w:tab w:val="left" w:pos="1039"/>
              </w:tabs>
              <w:spacing w:after="120"/>
              <w:ind w:left="313" w:hanging="313"/>
              <w:rPr>
                <w:rFonts w:ascii="Tahoma" w:eastAsia="PMingLiU" w:hAnsi="Tahoma" w:cs="Tahoma"/>
              </w:rPr>
            </w:pPr>
          </w:p>
          <w:p w14:paraId="2B9A6EB8" w14:textId="77777777" w:rsidR="00DD598A" w:rsidRDefault="00755A0D">
            <w:pPr>
              <w:numPr>
                <w:ilvl w:val="0"/>
                <w:numId w:val="3"/>
              </w:numPr>
              <w:tabs>
                <w:tab w:val="left" w:pos="1039"/>
              </w:tabs>
              <w:spacing w:after="120"/>
              <w:ind w:left="313" w:hanging="313"/>
              <w:rPr>
                <w:rFonts w:ascii="Tahoma" w:eastAsia="PMingLiU" w:hAnsi="Tahoma" w:cs="Tahoma"/>
              </w:rPr>
            </w:pPr>
            <w:r>
              <w:rPr>
                <w:rFonts w:ascii="Tahoma" w:eastAsia="PMingLiU" w:hAnsi="Tahoma" w:cs="Tahoma"/>
              </w:rPr>
              <w:t>Excellent organisational and time management skills</w:t>
            </w:r>
          </w:p>
          <w:p w14:paraId="4471F760" w14:textId="39506BED" w:rsidR="00BD53DB" w:rsidRDefault="00BD53DB">
            <w:pPr>
              <w:numPr>
                <w:ilvl w:val="0"/>
                <w:numId w:val="3"/>
              </w:numPr>
              <w:tabs>
                <w:tab w:val="left" w:pos="1039"/>
              </w:tabs>
              <w:spacing w:after="120"/>
              <w:ind w:left="313" w:hanging="313"/>
              <w:rPr>
                <w:rFonts w:ascii="Tahoma" w:eastAsia="PMingLiU" w:hAnsi="Tahoma" w:cs="Tahoma"/>
              </w:rPr>
            </w:pPr>
            <w:r>
              <w:rPr>
                <w:rFonts w:ascii="Tahoma" w:eastAsia="PMingLiU" w:hAnsi="Tahoma" w:cs="Tahoma"/>
              </w:rPr>
              <w:t xml:space="preserve">Experience </w:t>
            </w:r>
            <w:r w:rsidR="00F434DD">
              <w:rPr>
                <w:rFonts w:ascii="Tahoma" w:eastAsia="PMingLiU" w:hAnsi="Tahoma" w:cs="Tahoma"/>
              </w:rPr>
              <w:t xml:space="preserve">working independently and managing conflicting </w:t>
            </w:r>
            <w:r w:rsidR="00E505A6">
              <w:rPr>
                <w:rFonts w:ascii="Tahoma" w:eastAsia="PMingLiU" w:hAnsi="Tahoma" w:cs="Tahoma"/>
              </w:rPr>
              <w:t>priorities.</w:t>
            </w:r>
          </w:p>
        </w:tc>
        <w:tc>
          <w:tcPr>
            <w:tcW w:w="3917" w:type="dxa"/>
          </w:tcPr>
          <w:p w14:paraId="632BF8C3" w14:textId="77777777" w:rsidR="00DD598A" w:rsidRDefault="00DD598A">
            <w:pPr>
              <w:spacing w:after="120"/>
              <w:ind w:left="283" w:right="124" w:hanging="283"/>
              <w:rPr>
                <w:rFonts w:ascii="Tahoma" w:eastAsia="PMingLiU" w:hAnsi="Tahoma" w:cs="Tahoma"/>
              </w:rPr>
            </w:pPr>
          </w:p>
          <w:p w14:paraId="159EF108" w14:textId="599D1D94" w:rsidR="00C9474A" w:rsidRDefault="00BD53DB">
            <w:pPr>
              <w:numPr>
                <w:ilvl w:val="0"/>
                <w:numId w:val="3"/>
              </w:numPr>
              <w:spacing w:after="120"/>
              <w:ind w:left="283" w:right="124" w:hanging="283"/>
              <w:rPr>
                <w:rFonts w:ascii="Tahoma" w:eastAsia="PMingLiU" w:hAnsi="Tahoma" w:cs="Tahoma"/>
              </w:rPr>
            </w:pPr>
            <w:r>
              <w:rPr>
                <w:rFonts w:ascii="Tahoma" w:eastAsia="PMingLiU" w:hAnsi="Tahoma" w:cs="Tahoma"/>
              </w:rPr>
              <w:t>Experience of coordinating timetables, rotas or cover arrangements.</w:t>
            </w:r>
          </w:p>
        </w:tc>
      </w:tr>
      <w:tr w:rsidR="00DD598A" w14:paraId="56DD2C1D" w14:textId="77777777" w:rsidTr="1CD6DBF0">
        <w:tc>
          <w:tcPr>
            <w:tcW w:w="2122" w:type="dxa"/>
          </w:tcPr>
          <w:p w14:paraId="1F0FF345" w14:textId="77777777" w:rsidR="00DD598A" w:rsidRDefault="00DD598A">
            <w:pPr>
              <w:rPr>
                <w:rFonts w:ascii="Tahoma" w:eastAsia="PMingLiU" w:hAnsi="Tahoma" w:cs="Tahoma"/>
                <w:b/>
              </w:rPr>
            </w:pPr>
          </w:p>
          <w:p w14:paraId="41F4561D" w14:textId="77777777" w:rsidR="00DD598A" w:rsidRDefault="00301097">
            <w:pPr>
              <w:rPr>
                <w:rFonts w:ascii="Tahoma" w:eastAsia="PMingLiU" w:hAnsi="Tahoma" w:cs="Tahoma"/>
                <w:b/>
              </w:rPr>
            </w:pPr>
            <w:r>
              <w:rPr>
                <w:rFonts w:ascii="Tahoma" w:eastAsia="PMingLiU" w:hAnsi="Tahoma" w:cs="Tahoma"/>
                <w:b/>
              </w:rPr>
              <w:t>Core</w:t>
            </w:r>
          </w:p>
          <w:p w14:paraId="55986B47" w14:textId="1D04EF1F" w:rsidR="00DD598A" w:rsidRDefault="00301097">
            <w:pPr>
              <w:rPr>
                <w:rFonts w:ascii="Tahoma" w:eastAsia="PMingLiU" w:hAnsi="Tahoma" w:cs="Tahoma"/>
                <w:b/>
              </w:rPr>
            </w:pPr>
            <w:r>
              <w:rPr>
                <w:rFonts w:ascii="Tahoma" w:eastAsia="PMingLiU" w:hAnsi="Tahoma" w:cs="Tahoma"/>
                <w:b/>
              </w:rPr>
              <w:t xml:space="preserve">Professional </w:t>
            </w:r>
            <w:r w:rsidR="006C7519">
              <w:rPr>
                <w:rFonts w:ascii="Tahoma" w:eastAsia="PMingLiU" w:hAnsi="Tahoma" w:cs="Tahoma"/>
                <w:b/>
              </w:rPr>
              <w:t xml:space="preserve">and personal </w:t>
            </w:r>
            <w:r>
              <w:rPr>
                <w:rFonts w:ascii="Tahoma" w:eastAsia="PMingLiU" w:hAnsi="Tahoma" w:cs="Tahoma"/>
                <w:b/>
              </w:rPr>
              <w:t>Competencies</w:t>
            </w:r>
          </w:p>
        </w:tc>
        <w:tc>
          <w:tcPr>
            <w:tcW w:w="3969" w:type="dxa"/>
          </w:tcPr>
          <w:p w14:paraId="53586D57" w14:textId="77777777" w:rsidR="00DD598A" w:rsidRDefault="00DD598A">
            <w:pPr>
              <w:tabs>
                <w:tab w:val="left" w:pos="1039"/>
              </w:tabs>
              <w:ind w:left="313" w:hanging="313"/>
              <w:rPr>
                <w:rFonts w:ascii="Tahoma" w:eastAsia="PMingLiU" w:hAnsi="Tahoma" w:cs="Tahoma"/>
              </w:rPr>
            </w:pPr>
          </w:p>
          <w:p w14:paraId="487E580E" w14:textId="77777777" w:rsidR="00016D99" w:rsidRDefault="00301097" w:rsidP="00A559F1">
            <w:pPr>
              <w:tabs>
                <w:tab w:val="left" w:pos="1039"/>
              </w:tabs>
              <w:spacing w:after="120"/>
              <w:rPr>
                <w:rFonts w:ascii="Tahoma" w:eastAsia="PMingLiU" w:hAnsi="Tahoma" w:cs="Tahoma"/>
              </w:rPr>
            </w:pPr>
            <w:r>
              <w:rPr>
                <w:rFonts w:ascii="Tahoma" w:eastAsia="PMingLiU" w:hAnsi="Tahoma" w:cs="Tahoma"/>
              </w:rPr>
              <w:t>The successful candidate will</w:t>
            </w:r>
            <w:r w:rsidR="00A559F1">
              <w:rPr>
                <w:rFonts w:ascii="Tahoma" w:eastAsia="PMingLiU" w:hAnsi="Tahoma" w:cs="Tahoma"/>
              </w:rPr>
              <w:t xml:space="preserve">: </w:t>
            </w:r>
          </w:p>
          <w:p w14:paraId="504577FC" w14:textId="7FE327E4" w:rsidR="00DD598A" w:rsidRPr="00016D99" w:rsidRDefault="00301097" w:rsidP="00016D99">
            <w:pPr>
              <w:pStyle w:val="ListParagraph"/>
              <w:numPr>
                <w:ilvl w:val="0"/>
                <w:numId w:val="21"/>
              </w:numPr>
              <w:tabs>
                <w:tab w:val="left" w:pos="1039"/>
              </w:tabs>
              <w:spacing w:after="120"/>
              <w:ind w:left="318" w:hanging="284"/>
              <w:rPr>
                <w:rFonts w:ascii="Tahoma" w:eastAsia="PMingLiU" w:hAnsi="Tahoma" w:cs="Tahoma"/>
              </w:rPr>
            </w:pPr>
            <w:r w:rsidRPr="00016D99">
              <w:rPr>
                <w:rFonts w:ascii="Tahoma" w:eastAsia="PMingLiU" w:hAnsi="Tahoma" w:cs="Tahoma"/>
              </w:rPr>
              <w:t>Build a professional learning community.</w:t>
            </w:r>
          </w:p>
          <w:p w14:paraId="33554B9C" w14:textId="38212259" w:rsidR="00C8421B" w:rsidRDefault="00A559F1">
            <w:pPr>
              <w:numPr>
                <w:ilvl w:val="0"/>
                <w:numId w:val="5"/>
              </w:numPr>
              <w:tabs>
                <w:tab w:val="left" w:pos="1039"/>
              </w:tabs>
              <w:ind w:left="313" w:hanging="313"/>
              <w:rPr>
                <w:rFonts w:ascii="Tahoma" w:eastAsia="PMingLiU" w:hAnsi="Tahoma" w:cs="Tahoma"/>
              </w:rPr>
            </w:pPr>
            <w:r>
              <w:rPr>
                <w:rFonts w:ascii="Tahoma" w:eastAsia="PMingLiU" w:hAnsi="Tahoma" w:cs="Tahoma"/>
              </w:rPr>
              <w:t xml:space="preserve">Good IT skills and the ability to learn to use </w:t>
            </w:r>
            <w:r w:rsidR="003A4DA4">
              <w:rPr>
                <w:rFonts w:ascii="Tahoma" w:eastAsia="PMingLiU" w:hAnsi="Tahoma" w:cs="Tahoma"/>
              </w:rPr>
              <w:t>platforms</w:t>
            </w:r>
            <w:r w:rsidR="00117A10">
              <w:rPr>
                <w:rFonts w:ascii="Tahoma" w:eastAsia="PMingLiU" w:hAnsi="Tahoma" w:cs="Tahoma"/>
              </w:rPr>
              <w:t xml:space="preserve"> including SIM</w:t>
            </w:r>
            <w:r w:rsidR="00016D99">
              <w:rPr>
                <w:rFonts w:ascii="Tahoma" w:eastAsia="PMingLiU" w:hAnsi="Tahoma" w:cs="Tahoma"/>
              </w:rPr>
              <w:t>S</w:t>
            </w:r>
            <w:r w:rsidR="00117A10">
              <w:rPr>
                <w:rFonts w:ascii="Tahoma" w:eastAsia="PMingLiU" w:hAnsi="Tahoma" w:cs="Tahoma"/>
              </w:rPr>
              <w:t xml:space="preserve"> and Go4Schools</w:t>
            </w:r>
          </w:p>
          <w:p w14:paraId="486612F1" w14:textId="77777777" w:rsidR="00DD598A" w:rsidRDefault="00DD598A">
            <w:pPr>
              <w:tabs>
                <w:tab w:val="left" w:pos="1039"/>
              </w:tabs>
              <w:ind w:left="313"/>
              <w:rPr>
                <w:rFonts w:ascii="Tahoma" w:eastAsia="PMingLiU" w:hAnsi="Tahoma" w:cs="Tahoma"/>
              </w:rPr>
            </w:pPr>
          </w:p>
          <w:p w14:paraId="0EF194CD" w14:textId="77777777" w:rsidR="00DD598A" w:rsidRDefault="00301097">
            <w:pPr>
              <w:tabs>
                <w:tab w:val="left" w:pos="1039"/>
              </w:tabs>
              <w:spacing w:after="120"/>
              <w:rPr>
                <w:rFonts w:ascii="Tahoma" w:eastAsia="PMingLiU" w:hAnsi="Tahoma" w:cs="Tahoma"/>
              </w:rPr>
            </w:pPr>
            <w:r>
              <w:rPr>
                <w:rFonts w:ascii="Tahoma" w:eastAsia="PMingLiU" w:hAnsi="Tahoma" w:cs="Tahoma"/>
              </w:rPr>
              <w:t>The successful candidate will:</w:t>
            </w:r>
          </w:p>
          <w:p w14:paraId="18691BC3" w14:textId="454B3BA1" w:rsidR="006E01DC" w:rsidRDefault="00923B59">
            <w:pPr>
              <w:pStyle w:val="ListParagraph"/>
              <w:numPr>
                <w:ilvl w:val="0"/>
                <w:numId w:val="9"/>
              </w:numPr>
              <w:tabs>
                <w:tab w:val="left" w:pos="1039"/>
              </w:tabs>
              <w:spacing w:after="120"/>
              <w:ind w:left="317" w:hanging="284"/>
              <w:rPr>
                <w:rFonts w:ascii="Tahoma" w:eastAsia="PMingLiU" w:hAnsi="Tahoma" w:cs="Tahoma"/>
              </w:rPr>
            </w:pPr>
            <w:r>
              <w:rPr>
                <w:rFonts w:ascii="Tahoma" w:eastAsia="PMingLiU" w:hAnsi="Tahoma" w:cs="Tahoma"/>
              </w:rPr>
              <w:t xml:space="preserve">Be a strong </w:t>
            </w:r>
            <w:r w:rsidR="006C7519">
              <w:rPr>
                <w:rFonts w:ascii="Tahoma" w:eastAsia="PMingLiU" w:hAnsi="Tahoma" w:cs="Tahoma"/>
              </w:rPr>
              <w:t>communicator</w:t>
            </w:r>
          </w:p>
          <w:p w14:paraId="6CD31A12" w14:textId="288CC296" w:rsidR="00DD598A" w:rsidRDefault="00084DD6">
            <w:pPr>
              <w:numPr>
                <w:ilvl w:val="0"/>
                <w:numId w:val="5"/>
              </w:numPr>
              <w:tabs>
                <w:tab w:val="left" w:pos="1039"/>
              </w:tabs>
              <w:spacing w:after="120"/>
              <w:ind w:left="313" w:hanging="313"/>
              <w:rPr>
                <w:rFonts w:ascii="Tahoma" w:eastAsia="PMingLiU" w:hAnsi="Tahoma" w:cs="Tahoma"/>
              </w:rPr>
            </w:pPr>
            <w:r>
              <w:rPr>
                <w:rFonts w:ascii="Tahoma" w:eastAsia="PMingLiU" w:hAnsi="Tahoma" w:cs="Tahoma"/>
              </w:rPr>
              <w:t>Have the ability to work calmly under pressure and to tight deadlines.</w:t>
            </w:r>
          </w:p>
          <w:p w14:paraId="1EC2FF6D" w14:textId="487B5283" w:rsidR="006E01DC" w:rsidRDefault="006C7519" w:rsidP="006C7519">
            <w:pPr>
              <w:numPr>
                <w:ilvl w:val="0"/>
                <w:numId w:val="5"/>
              </w:numPr>
              <w:tabs>
                <w:tab w:val="left" w:pos="1039"/>
              </w:tabs>
              <w:spacing w:after="120"/>
              <w:ind w:left="313" w:hanging="313"/>
              <w:rPr>
                <w:rFonts w:ascii="Tahoma" w:eastAsia="PMingLiU" w:hAnsi="Tahoma" w:cs="Tahoma"/>
              </w:rPr>
            </w:pPr>
            <w:r>
              <w:rPr>
                <w:rFonts w:ascii="Tahoma" w:eastAsia="PMingLiU" w:hAnsi="Tahoma" w:cs="Tahoma"/>
              </w:rPr>
              <w:t>Have attention to detail.</w:t>
            </w:r>
          </w:p>
          <w:p w14:paraId="6C52EC8A" w14:textId="5F778624" w:rsidR="006C7519" w:rsidRDefault="006C7519" w:rsidP="006C7519">
            <w:pPr>
              <w:numPr>
                <w:ilvl w:val="0"/>
                <w:numId w:val="5"/>
              </w:numPr>
              <w:tabs>
                <w:tab w:val="left" w:pos="1039"/>
              </w:tabs>
              <w:spacing w:after="120"/>
              <w:ind w:left="313" w:hanging="313"/>
              <w:rPr>
                <w:rFonts w:ascii="Tahoma" w:eastAsia="PMingLiU" w:hAnsi="Tahoma" w:cs="Tahoma"/>
              </w:rPr>
            </w:pPr>
            <w:r>
              <w:rPr>
                <w:rFonts w:ascii="Tahoma" w:eastAsia="PMingLiU" w:hAnsi="Tahoma" w:cs="Tahoma"/>
              </w:rPr>
              <w:t xml:space="preserve">Be resilient </w:t>
            </w:r>
            <w:r w:rsidR="00E170A5">
              <w:rPr>
                <w:rFonts w:ascii="Tahoma" w:eastAsia="PMingLiU" w:hAnsi="Tahoma" w:cs="Tahoma"/>
              </w:rPr>
              <w:t>and solution-focused.</w:t>
            </w:r>
          </w:p>
          <w:p w14:paraId="56909997" w14:textId="1A7EA1CA" w:rsidR="00E170A5" w:rsidRDefault="00E170A5" w:rsidP="006C7519">
            <w:pPr>
              <w:numPr>
                <w:ilvl w:val="0"/>
                <w:numId w:val="5"/>
              </w:numPr>
              <w:tabs>
                <w:tab w:val="left" w:pos="1039"/>
              </w:tabs>
              <w:spacing w:after="120"/>
              <w:ind w:left="313" w:hanging="313"/>
              <w:rPr>
                <w:rFonts w:ascii="Tahoma" w:eastAsia="PMingLiU" w:hAnsi="Tahoma" w:cs="Tahoma"/>
              </w:rPr>
            </w:pPr>
            <w:r>
              <w:rPr>
                <w:rFonts w:ascii="Tahoma" w:eastAsia="PMingLiU" w:hAnsi="Tahoma" w:cs="Tahoma"/>
              </w:rPr>
              <w:t>Discreet when handling per</w:t>
            </w:r>
            <w:r w:rsidR="00A702D4">
              <w:rPr>
                <w:rFonts w:ascii="Tahoma" w:eastAsia="PMingLiU" w:hAnsi="Tahoma" w:cs="Tahoma"/>
              </w:rPr>
              <w:t>sonal matters</w:t>
            </w:r>
            <w:r w:rsidR="007D43D2">
              <w:rPr>
                <w:rFonts w:ascii="Tahoma" w:eastAsia="PMingLiU" w:hAnsi="Tahoma" w:cs="Tahoma"/>
              </w:rPr>
              <w:t>.</w:t>
            </w:r>
          </w:p>
          <w:p w14:paraId="34DAA746" w14:textId="2CC04B83" w:rsidR="00EF2614" w:rsidRPr="006C7519" w:rsidRDefault="00EF2614" w:rsidP="006C7519">
            <w:pPr>
              <w:numPr>
                <w:ilvl w:val="0"/>
                <w:numId w:val="5"/>
              </w:numPr>
              <w:tabs>
                <w:tab w:val="left" w:pos="1039"/>
              </w:tabs>
              <w:spacing w:after="120"/>
              <w:ind w:left="313" w:hanging="313"/>
              <w:rPr>
                <w:rFonts w:ascii="Tahoma" w:eastAsia="PMingLiU" w:hAnsi="Tahoma" w:cs="Tahoma"/>
              </w:rPr>
            </w:pPr>
            <w:r>
              <w:rPr>
                <w:rFonts w:ascii="Tahoma" w:eastAsia="PMingLiU" w:hAnsi="Tahoma" w:cs="Tahoma"/>
              </w:rPr>
              <w:t>Approachable but willing to have difficult conversations with staff, when required.</w:t>
            </w:r>
          </w:p>
          <w:p w14:paraId="331F33A8" w14:textId="77777777" w:rsidR="00DD598A" w:rsidRDefault="00DD598A">
            <w:pPr>
              <w:tabs>
                <w:tab w:val="left" w:pos="1039"/>
              </w:tabs>
              <w:ind w:left="313" w:hanging="313"/>
              <w:rPr>
                <w:rFonts w:ascii="Tahoma" w:eastAsia="PMingLiU" w:hAnsi="Tahoma" w:cs="Tahoma"/>
              </w:rPr>
            </w:pPr>
          </w:p>
        </w:tc>
        <w:tc>
          <w:tcPr>
            <w:tcW w:w="3917" w:type="dxa"/>
          </w:tcPr>
          <w:p w14:paraId="45D13C25" w14:textId="77777777" w:rsidR="00DD598A" w:rsidRDefault="00DD598A">
            <w:pPr>
              <w:ind w:left="283" w:right="124" w:hanging="283"/>
              <w:rPr>
                <w:rFonts w:ascii="Arial" w:eastAsia="PMingLiU" w:hAnsi="Arial" w:cs="Tahoma"/>
              </w:rPr>
            </w:pPr>
          </w:p>
          <w:p w14:paraId="3CA2CE72" w14:textId="77777777" w:rsidR="003A4DA4" w:rsidRDefault="003A4DA4">
            <w:pPr>
              <w:ind w:left="283" w:right="124" w:hanging="283"/>
              <w:rPr>
                <w:rFonts w:ascii="Arial" w:eastAsia="PMingLiU" w:hAnsi="Arial" w:cs="Tahoma"/>
              </w:rPr>
            </w:pPr>
          </w:p>
          <w:p w14:paraId="66C75B5E" w14:textId="77777777" w:rsidR="003A4DA4" w:rsidRDefault="003A4DA4">
            <w:pPr>
              <w:ind w:left="283" w:right="124" w:hanging="283"/>
              <w:rPr>
                <w:rFonts w:ascii="Arial" w:eastAsia="PMingLiU" w:hAnsi="Arial" w:cs="Tahoma"/>
              </w:rPr>
            </w:pPr>
          </w:p>
          <w:p w14:paraId="3E60C593" w14:textId="77777777" w:rsidR="003A4DA4" w:rsidRDefault="003A4DA4">
            <w:pPr>
              <w:ind w:left="283" w:right="124" w:hanging="283"/>
              <w:rPr>
                <w:rFonts w:ascii="Arial" w:eastAsia="PMingLiU" w:hAnsi="Arial" w:cs="Tahoma"/>
              </w:rPr>
            </w:pPr>
          </w:p>
          <w:p w14:paraId="0B683CA1" w14:textId="77777777" w:rsidR="003A4DA4" w:rsidRDefault="003A4DA4">
            <w:pPr>
              <w:ind w:left="283" w:right="124" w:hanging="283"/>
              <w:rPr>
                <w:rFonts w:ascii="Arial" w:eastAsia="PMingLiU" w:hAnsi="Arial" w:cs="Tahoma"/>
              </w:rPr>
            </w:pPr>
          </w:p>
          <w:p w14:paraId="4F0D936A" w14:textId="12982236" w:rsidR="003A4DA4" w:rsidRPr="003A4DA4" w:rsidRDefault="00923B59" w:rsidP="003A4DA4">
            <w:pPr>
              <w:pStyle w:val="ListParagraph"/>
              <w:numPr>
                <w:ilvl w:val="0"/>
                <w:numId w:val="5"/>
              </w:numPr>
              <w:ind w:right="124"/>
              <w:rPr>
                <w:rFonts w:ascii="Arial" w:eastAsia="PMingLiU" w:hAnsi="Arial" w:cs="Tahoma"/>
              </w:rPr>
            </w:pPr>
            <w:r>
              <w:rPr>
                <w:rFonts w:ascii="Arial" w:eastAsia="PMingLiU" w:hAnsi="Arial" w:cs="Tahoma"/>
              </w:rPr>
              <w:t>Experience of using SIMs to plan cover.</w:t>
            </w:r>
          </w:p>
        </w:tc>
      </w:tr>
      <w:tr w:rsidR="00DD598A" w14:paraId="14AA79DC" w14:textId="77777777" w:rsidTr="1CD6DBF0">
        <w:tc>
          <w:tcPr>
            <w:tcW w:w="2122" w:type="dxa"/>
          </w:tcPr>
          <w:p w14:paraId="7DF22FDF" w14:textId="77777777" w:rsidR="00DD598A" w:rsidRDefault="00DD598A">
            <w:pPr>
              <w:rPr>
                <w:rFonts w:ascii="Tahoma" w:eastAsia="PMingLiU" w:hAnsi="Tahoma" w:cs="Tahoma"/>
                <w:b/>
              </w:rPr>
            </w:pPr>
          </w:p>
          <w:p w14:paraId="4F2367F6" w14:textId="77777777" w:rsidR="00DD598A" w:rsidRDefault="00301097">
            <w:pPr>
              <w:rPr>
                <w:rFonts w:ascii="Tahoma" w:eastAsia="PMingLiU" w:hAnsi="Tahoma" w:cs="Tahoma"/>
                <w:b/>
              </w:rPr>
            </w:pPr>
            <w:r>
              <w:rPr>
                <w:rFonts w:ascii="Tahoma" w:eastAsia="PMingLiU" w:hAnsi="Tahoma" w:cs="Tahoma"/>
                <w:b/>
              </w:rPr>
              <w:t>Generic</w:t>
            </w:r>
          </w:p>
          <w:p w14:paraId="1C581C37" w14:textId="77777777" w:rsidR="00DD598A" w:rsidRDefault="00301097">
            <w:pPr>
              <w:rPr>
                <w:rFonts w:ascii="Tahoma" w:eastAsia="PMingLiU" w:hAnsi="Tahoma" w:cs="Tahoma"/>
                <w:b/>
              </w:rPr>
            </w:pPr>
            <w:r>
              <w:rPr>
                <w:rFonts w:ascii="Tahoma" w:eastAsia="PMingLiU" w:hAnsi="Tahoma" w:cs="Tahoma"/>
                <w:b/>
              </w:rPr>
              <w:t>Competencies</w:t>
            </w:r>
          </w:p>
        </w:tc>
        <w:tc>
          <w:tcPr>
            <w:tcW w:w="3969" w:type="dxa"/>
          </w:tcPr>
          <w:p w14:paraId="7B3F2745" w14:textId="77777777" w:rsidR="00DD598A" w:rsidRDefault="00DD598A">
            <w:pPr>
              <w:tabs>
                <w:tab w:val="left" w:pos="1039"/>
              </w:tabs>
              <w:spacing w:after="120"/>
              <w:ind w:left="313" w:hanging="313"/>
              <w:rPr>
                <w:rFonts w:ascii="Tahoma" w:eastAsia="PMingLiU" w:hAnsi="Tahoma" w:cs="Tahoma"/>
              </w:rPr>
            </w:pPr>
          </w:p>
          <w:p w14:paraId="50550650" w14:textId="77777777" w:rsidR="006E01DC" w:rsidRPr="006E01DC" w:rsidRDefault="006E01DC" w:rsidP="006E01DC">
            <w:pPr>
              <w:numPr>
                <w:ilvl w:val="0"/>
                <w:numId w:val="6"/>
              </w:numPr>
              <w:tabs>
                <w:tab w:val="num" w:pos="720"/>
                <w:tab w:val="left" w:pos="1039"/>
              </w:tabs>
              <w:spacing w:after="120"/>
              <w:ind w:left="313" w:hanging="313"/>
              <w:rPr>
                <w:rFonts w:ascii="Tahoma" w:eastAsia="PMingLiU" w:hAnsi="Tahoma" w:cs="Tahoma"/>
              </w:rPr>
            </w:pPr>
            <w:r w:rsidRPr="006E01DC">
              <w:rPr>
                <w:rFonts w:ascii="Tahoma" w:eastAsia="PMingLiU" w:hAnsi="Tahoma" w:cs="Tahoma"/>
                <w:lang w:val="en-US"/>
              </w:rPr>
              <w:t>A commitment to achieving the best outcomes for all pupils</w:t>
            </w:r>
            <w:r w:rsidRPr="006E01DC">
              <w:rPr>
                <w:rFonts w:ascii="Tahoma" w:eastAsia="PMingLiU" w:hAnsi="Tahoma" w:cs="Tahoma"/>
              </w:rPr>
              <w:t> </w:t>
            </w:r>
          </w:p>
          <w:p w14:paraId="68E00E44" w14:textId="77777777" w:rsidR="006E01DC" w:rsidRPr="006E01DC" w:rsidRDefault="006E01DC" w:rsidP="006E01DC">
            <w:pPr>
              <w:numPr>
                <w:ilvl w:val="0"/>
                <w:numId w:val="6"/>
              </w:numPr>
              <w:tabs>
                <w:tab w:val="num" w:pos="720"/>
                <w:tab w:val="left" w:pos="1039"/>
              </w:tabs>
              <w:spacing w:after="120"/>
              <w:ind w:left="313" w:hanging="313"/>
              <w:rPr>
                <w:rFonts w:ascii="Tahoma" w:eastAsia="PMingLiU" w:hAnsi="Tahoma" w:cs="Tahoma"/>
              </w:rPr>
            </w:pPr>
            <w:r w:rsidRPr="006E01DC">
              <w:rPr>
                <w:rFonts w:ascii="Tahoma" w:eastAsia="PMingLiU" w:hAnsi="Tahoma" w:cs="Tahoma"/>
                <w:lang w:val="en-US"/>
              </w:rPr>
              <w:t>Uphold and promote the ethos and values of the school</w:t>
            </w:r>
            <w:r w:rsidRPr="006E01DC">
              <w:rPr>
                <w:rFonts w:ascii="Tahoma" w:eastAsia="PMingLiU" w:hAnsi="Tahoma" w:cs="Tahoma"/>
              </w:rPr>
              <w:t> </w:t>
            </w:r>
          </w:p>
          <w:p w14:paraId="7690336C" w14:textId="77777777" w:rsidR="006E01DC" w:rsidRPr="006E01DC" w:rsidRDefault="006E01DC" w:rsidP="006E01DC">
            <w:pPr>
              <w:numPr>
                <w:ilvl w:val="0"/>
                <w:numId w:val="6"/>
              </w:numPr>
              <w:tabs>
                <w:tab w:val="num" w:pos="720"/>
                <w:tab w:val="left" w:pos="1039"/>
              </w:tabs>
              <w:spacing w:after="120"/>
              <w:ind w:left="313" w:hanging="313"/>
              <w:rPr>
                <w:rFonts w:ascii="Tahoma" w:eastAsia="PMingLiU" w:hAnsi="Tahoma" w:cs="Tahoma"/>
              </w:rPr>
            </w:pPr>
            <w:r w:rsidRPr="006E01DC">
              <w:rPr>
                <w:rFonts w:ascii="Tahoma" w:eastAsia="PMingLiU" w:hAnsi="Tahoma" w:cs="Tahoma"/>
                <w:lang w:val="en-US"/>
              </w:rPr>
              <w:t>Ability to work under pressure and prioritise effectively</w:t>
            </w:r>
            <w:r w:rsidRPr="006E01DC">
              <w:rPr>
                <w:rFonts w:ascii="Tahoma" w:eastAsia="PMingLiU" w:hAnsi="Tahoma" w:cs="Tahoma"/>
              </w:rPr>
              <w:t> </w:t>
            </w:r>
          </w:p>
          <w:p w14:paraId="1511A595" w14:textId="77777777" w:rsidR="006E01DC" w:rsidRPr="006E01DC" w:rsidRDefault="006E01DC" w:rsidP="006E01DC">
            <w:pPr>
              <w:numPr>
                <w:ilvl w:val="0"/>
                <w:numId w:val="6"/>
              </w:numPr>
              <w:tabs>
                <w:tab w:val="num" w:pos="720"/>
                <w:tab w:val="left" w:pos="1039"/>
              </w:tabs>
              <w:spacing w:after="120"/>
              <w:ind w:left="313" w:hanging="313"/>
              <w:rPr>
                <w:rFonts w:ascii="Tahoma" w:eastAsia="PMingLiU" w:hAnsi="Tahoma" w:cs="Tahoma"/>
              </w:rPr>
            </w:pPr>
            <w:r w:rsidRPr="006E01DC">
              <w:rPr>
                <w:rFonts w:ascii="Tahoma" w:eastAsia="PMingLiU" w:hAnsi="Tahoma" w:cs="Tahoma"/>
                <w:lang w:val="en-US"/>
              </w:rPr>
              <w:t>Maintain confidentiality at all times</w:t>
            </w:r>
            <w:r w:rsidRPr="006E01DC">
              <w:rPr>
                <w:rFonts w:ascii="Tahoma" w:eastAsia="PMingLiU" w:hAnsi="Tahoma" w:cs="Tahoma"/>
              </w:rPr>
              <w:t> </w:t>
            </w:r>
          </w:p>
          <w:p w14:paraId="6109F59B" w14:textId="77777777" w:rsidR="006E01DC" w:rsidRPr="006E01DC" w:rsidRDefault="006E01DC" w:rsidP="006E01DC">
            <w:pPr>
              <w:numPr>
                <w:ilvl w:val="0"/>
                <w:numId w:val="6"/>
              </w:numPr>
              <w:tabs>
                <w:tab w:val="num" w:pos="720"/>
                <w:tab w:val="left" w:pos="1039"/>
              </w:tabs>
              <w:spacing w:after="120"/>
              <w:ind w:left="313" w:hanging="313"/>
              <w:rPr>
                <w:rFonts w:ascii="Tahoma" w:eastAsia="PMingLiU" w:hAnsi="Tahoma" w:cs="Tahoma"/>
              </w:rPr>
            </w:pPr>
            <w:r w:rsidRPr="006E01DC">
              <w:rPr>
                <w:rFonts w:ascii="Tahoma" w:eastAsia="PMingLiU" w:hAnsi="Tahoma" w:cs="Tahoma"/>
                <w:lang w:val="en-US"/>
              </w:rPr>
              <w:t>Commitment to safeguarding and equality</w:t>
            </w:r>
            <w:r w:rsidRPr="006E01DC">
              <w:rPr>
                <w:rFonts w:ascii="Tahoma" w:eastAsia="PMingLiU" w:hAnsi="Tahoma" w:cs="Tahoma"/>
              </w:rPr>
              <w:t> </w:t>
            </w:r>
          </w:p>
          <w:p w14:paraId="08F42FBE" w14:textId="77777777" w:rsidR="00DD598A" w:rsidRDefault="00DD598A">
            <w:pPr>
              <w:tabs>
                <w:tab w:val="left" w:pos="1039"/>
              </w:tabs>
              <w:spacing w:after="120"/>
              <w:ind w:left="313" w:hanging="313"/>
              <w:rPr>
                <w:rFonts w:ascii="Tahoma" w:eastAsia="PMingLiU" w:hAnsi="Tahoma" w:cs="Tahoma"/>
              </w:rPr>
            </w:pPr>
          </w:p>
        </w:tc>
        <w:tc>
          <w:tcPr>
            <w:tcW w:w="3917" w:type="dxa"/>
          </w:tcPr>
          <w:p w14:paraId="1AD83F0D" w14:textId="77777777" w:rsidR="00DD598A" w:rsidRDefault="00DD598A">
            <w:pPr>
              <w:spacing w:after="120"/>
              <w:ind w:left="283" w:right="124" w:hanging="283"/>
              <w:rPr>
                <w:rFonts w:ascii="Arial" w:eastAsia="PMingLiU" w:hAnsi="Arial" w:cs="Tahoma"/>
              </w:rPr>
            </w:pPr>
          </w:p>
          <w:p w14:paraId="10B897F6" w14:textId="0E2E2D6F" w:rsidR="00DD598A" w:rsidRDefault="00DD598A" w:rsidP="006E01DC">
            <w:pPr>
              <w:spacing w:after="120"/>
              <w:ind w:left="283" w:right="124"/>
              <w:rPr>
                <w:rFonts w:ascii="Arial" w:eastAsia="PMingLiU" w:hAnsi="Arial" w:cs="Tahoma"/>
              </w:rPr>
            </w:pPr>
          </w:p>
        </w:tc>
      </w:tr>
      <w:tr w:rsidR="00DD598A" w14:paraId="7BA5FEBE" w14:textId="77777777" w:rsidTr="1CD6DBF0">
        <w:tc>
          <w:tcPr>
            <w:tcW w:w="2122" w:type="dxa"/>
          </w:tcPr>
          <w:p w14:paraId="6B1196F4" w14:textId="77777777" w:rsidR="00DD598A" w:rsidRDefault="00DD598A">
            <w:pPr>
              <w:rPr>
                <w:rFonts w:ascii="Arial" w:eastAsia="PMingLiU" w:hAnsi="Arial" w:cs="Tahoma"/>
                <w:b/>
              </w:rPr>
            </w:pPr>
          </w:p>
          <w:p w14:paraId="1CD90B06" w14:textId="77777777" w:rsidR="00DD598A" w:rsidRDefault="00301097">
            <w:pPr>
              <w:rPr>
                <w:rFonts w:ascii="Tahoma" w:eastAsia="PMingLiU" w:hAnsi="Tahoma" w:cs="Tahoma"/>
                <w:b/>
              </w:rPr>
            </w:pPr>
            <w:r>
              <w:rPr>
                <w:rFonts w:ascii="Tahoma" w:eastAsia="PMingLiU" w:hAnsi="Tahoma" w:cs="Tahoma"/>
                <w:b/>
              </w:rPr>
              <w:t>Professional Development</w:t>
            </w:r>
          </w:p>
          <w:p w14:paraId="4D88ACBC" w14:textId="77777777" w:rsidR="00DD598A" w:rsidRDefault="00DD598A">
            <w:pPr>
              <w:rPr>
                <w:rFonts w:ascii="Arial" w:eastAsia="PMingLiU" w:hAnsi="Arial" w:cs="Tahoma"/>
                <w:b/>
              </w:rPr>
            </w:pPr>
          </w:p>
        </w:tc>
        <w:tc>
          <w:tcPr>
            <w:tcW w:w="3969" w:type="dxa"/>
          </w:tcPr>
          <w:p w14:paraId="0F57940C" w14:textId="77777777" w:rsidR="00DD598A" w:rsidRDefault="00DD598A">
            <w:pPr>
              <w:tabs>
                <w:tab w:val="left" w:pos="1039"/>
              </w:tabs>
              <w:ind w:left="313" w:hanging="313"/>
              <w:rPr>
                <w:rFonts w:ascii="Tahoma" w:eastAsia="PMingLiU" w:hAnsi="Tahoma" w:cs="Tahoma"/>
              </w:rPr>
            </w:pPr>
          </w:p>
          <w:p w14:paraId="2DD74B7B" w14:textId="77777777" w:rsidR="00DD598A" w:rsidRDefault="00301097">
            <w:pPr>
              <w:numPr>
                <w:ilvl w:val="0"/>
                <w:numId w:val="8"/>
              </w:numPr>
              <w:tabs>
                <w:tab w:val="left" w:pos="1039"/>
              </w:tabs>
              <w:ind w:left="313" w:hanging="313"/>
              <w:rPr>
                <w:rFonts w:ascii="Tahoma" w:eastAsia="PMingLiU" w:hAnsi="Tahoma" w:cs="Tahoma"/>
              </w:rPr>
            </w:pPr>
            <w:r>
              <w:rPr>
                <w:rFonts w:ascii="Tahoma" w:eastAsia="PMingLiU" w:hAnsi="Tahoma" w:cs="Tahoma"/>
              </w:rPr>
              <w:t>Evidence of continued professional development.</w:t>
            </w:r>
          </w:p>
        </w:tc>
        <w:tc>
          <w:tcPr>
            <w:tcW w:w="3917" w:type="dxa"/>
          </w:tcPr>
          <w:p w14:paraId="37776D39" w14:textId="77777777" w:rsidR="00DD598A" w:rsidRDefault="00DD598A">
            <w:pPr>
              <w:ind w:left="283" w:right="124" w:hanging="283"/>
              <w:rPr>
                <w:rFonts w:ascii="Arial" w:eastAsia="PMingLiU" w:hAnsi="Arial" w:cs="Tahoma"/>
              </w:rPr>
            </w:pPr>
          </w:p>
        </w:tc>
      </w:tr>
    </w:tbl>
    <w:p w14:paraId="2A2AB377" w14:textId="77777777" w:rsidR="00DD598A" w:rsidRDefault="00DD598A">
      <w:pPr>
        <w:ind w:firstLine="432"/>
        <w:jc w:val="both"/>
        <w:rPr>
          <w:rFonts w:ascii="Arial" w:eastAsia="PMingLiU" w:hAnsi="Arial" w:cs="Arial"/>
        </w:rPr>
      </w:pPr>
    </w:p>
    <w:p w14:paraId="43339A32" w14:textId="77777777" w:rsidR="00DD598A" w:rsidRDefault="00DD598A">
      <w:pPr>
        <w:jc w:val="both"/>
        <w:rPr>
          <w:rFonts w:ascii="Arial" w:eastAsia="PMingLiU" w:hAnsi="Arial" w:cs="Arial"/>
          <w:sz w:val="20"/>
        </w:rPr>
      </w:pPr>
    </w:p>
    <w:p w14:paraId="2DAF5252" w14:textId="77777777" w:rsidR="00DD598A" w:rsidRDefault="00DD598A">
      <w:pPr>
        <w:jc w:val="both"/>
        <w:rPr>
          <w:rFonts w:ascii="Arial" w:eastAsia="PMingLiU" w:hAnsi="Arial" w:cs="Arial"/>
          <w:sz w:val="20"/>
        </w:rPr>
      </w:pPr>
    </w:p>
    <w:p w14:paraId="39F5EBAE" w14:textId="77777777" w:rsidR="00DD598A" w:rsidRDefault="00301097">
      <w:pPr>
        <w:pStyle w:val="Heading1"/>
        <w:jc w:val="both"/>
        <w:rPr>
          <w:i w:val="0"/>
          <w:u w:val="single"/>
        </w:rPr>
      </w:pPr>
      <w:r>
        <w:rPr>
          <w:i w:val="0"/>
          <w:u w:val="single"/>
        </w:rPr>
        <w:t>Safeguarding</w:t>
      </w:r>
    </w:p>
    <w:p w14:paraId="2A5F4E86" w14:textId="77777777" w:rsidR="00DD598A" w:rsidRDefault="00DD598A">
      <w:pPr>
        <w:pStyle w:val="Heading1"/>
        <w:jc w:val="both"/>
        <w:rPr>
          <w:b w:val="0"/>
          <w:i w:val="0"/>
        </w:rPr>
      </w:pPr>
    </w:p>
    <w:p w14:paraId="25543C21" w14:textId="77777777" w:rsidR="00DD598A" w:rsidRDefault="00301097">
      <w:pPr>
        <w:pStyle w:val="Heading1"/>
        <w:jc w:val="both"/>
        <w:rPr>
          <w:b w:val="0"/>
          <w:i w:val="0"/>
        </w:rPr>
      </w:pPr>
      <w:r>
        <w:rPr>
          <w:b w:val="0"/>
          <w:i w:val="0"/>
        </w:rPr>
        <w:t>The Governing Body is committed to safeguarding and promoting the welfare of children and young persons and must ensure that the highest priority is given to following guidance and regulations to safeguard children and young people.  The successful candidate will therefore be required to undergo an Enhanced Disclosure from the Disclosure and Barring Service (DBS).</w:t>
      </w:r>
    </w:p>
    <w:p w14:paraId="2B938279" w14:textId="77777777" w:rsidR="00DD598A" w:rsidRDefault="00DD598A">
      <w:pPr>
        <w:jc w:val="both"/>
      </w:pPr>
    </w:p>
    <w:sectPr w:rsidR="00DD598A">
      <w:headerReference w:type="even" r:id="rId8"/>
      <w:headerReference w:type="default" r:id="rId9"/>
      <w:footerReference w:type="even" r:id="rId10"/>
      <w:footerReference w:type="default" r:id="rId11"/>
      <w:headerReference w:type="first" r:id="rId12"/>
      <w:footerReference w:type="first" r:id="rId13"/>
      <w:pgSz w:w="11906" w:h="16838"/>
      <w:pgMar w:top="2552"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03347" w14:textId="77777777" w:rsidR="00371E8D" w:rsidRDefault="00371E8D">
      <w:r>
        <w:separator/>
      </w:r>
    </w:p>
  </w:endnote>
  <w:endnote w:type="continuationSeparator" w:id="0">
    <w:p w14:paraId="20F4E1AA" w14:textId="77777777" w:rsidR="00371E8D" w:rsidRDefault="00371E8D">
      <w:r>
        <w:continuationSeparator/>
      </w:r>
    </w:p>
  </w:endnote>
  <w:endnote w:type="continuationNotice" w:id="1">
    <w:p w14:paraId="2EEF2FD8" w14:textId="77777777" w:rsidR="00371E8D" w:rsidRDefault="00371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A44F" w14:textId="77777777" w:rsidR="00DD598A" w:rsidRDefault="00DD5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669D" w14:textId="77777777" w:rsidR="00DD598A" w:rsidRDefault="00301097">
    <w:pPr>
      <w:pStyle w:val="Footer"/>
    </w:pPr>
    <w:r>
      <w:rPr>
        <w:noProof/>
        <w:lang w:eastAsia="en-GB"/>
      </w:rPr>
      <w:drawing>
        <wp:anchor distT="0" distB="0" distL="114300" distR="114300" simplePos="0" relativeHeight="251658240" behindDoc="1" locked="0" layoutInCell="1" allowOverlap="1" wp14:anchorId="6270DC10" wp14:editId="1EB73FA9">
          <wp:simplePos x="0" y="0"/>
          <wp:positionH relativeFrom="column">
            <wp:posOffset>-541788</wp:posOffset>
          </wp:positionH>
          <wp:positionV relativeFrom="paragraph">
            <wp:posOffset>-33551</wp:posOffset>
          </wp:positionV>
          <wp:extent cx="7596606" cy="804773"/>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New.jpg"/>
                  <pic:cNvPicPr/>
                </pic:nvPicPr>
                <pic:blipFill rotWithShape="1">
                  <a:blip r:embed="rId1">
                    <a:extLst>
                      <a:ext uri="{28A0092B-C50C-407E-A947-70E740481C1C}">
                        <a14:useLocalDpi xmlns:a14="http://schemas.microsoft.com/office/drawing/2010/main" val="0"/>
                      </a:ext>
                    </a:extLst>
                  </a:blip>
                  <a:srcRect l="5072" r="11578" b="4051"/>
                  <a:stretch/>
                </pic:blipFill>
                <pic:spPr bwMode="auto">
                  <a:xfrm>
                    <a:off x="0" y="0"/>
                    <a:ext cx="7596606" cy="804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6939" w14:textId="77777777" w:rsidR="00DD598A" w:rsidRDefault="00DD5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5E153" w14:textId="77777777" w:rsidR="00371E8D" w:rsidRDefault="00371E8D">
      <w:r>
        <w:separator/>
      </w:r>
    </w:p>
  </w:footnote>
  <w:footnote w:type="continuationSeparator" w:id="0">
    <w:p w14:paraId="26CEAA63" w14:textId="77777777" w:rsidR="00371E8D" w:rsidRDefault="00371E8D">
      <w:r>
        <w:continuationSeparator/>
      </w:r>
    </w:p>
  </w:footnote>
  <w:footnote w:type="continuationNotice" w:id="1">
    <w:p w14:paraId="6E594747" w14:textId="77777777" w:rsidR="00371E8D" w:rsidRDefault="00371E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8D68" w14:textId="77777777" w:rsidR="00DD598A" w:rsidRDefault="00DD5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6B2A" w14:textId="77777777" w:rsidR="00DD598A" w:rsidRDefault="00301097">
    <w:pPr>
      <w:pStyle w:val="Header"/>
    </w:pPr>
    <w:r>
      <w:rPr>
        <w:noProof/>
        <w:lang w:eastAsia="en-GB"/>
      </w:rPr>
      <w:drawing>
        <wp:anchor distT="0" distB="0" distL="114300" distR="114300" simplePos="0" relativeHeight="251658241" behindDoc="1" locked="0" layoutInCell="1" allowOverlap="1" wp14:anchorId="1DDCDE98" wp14:editId="3D54348D">
          <wp:simplePos x="0" y="0"/>
          <wp:positionH relativeFrom="page">
            <wp:posOffset>0</wp:posOffset>
          </wp:positionH>
          <wp:positionV relativeFrom="paragraph">
            <wp:posOffset>-438785</wp:posOffset>
          </wp:positionV>
          <wp:extent cx="7560000" cy="1537200"/>
          <wp:effectExtent l="0" t="0" r="3175" b="6350"/>
          <wp:wrapNone/>
          <wp:docPr id="7" name="Picture 7" descr="U:\Artwork and Images\Artwork\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rtwork and Images\Artwork\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56FA" w14:textId="77777777" w:rsidR="00DD598A" w:rsidRDefault="00DD5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53286"/>
    <w:multiLevelType w:val="hybridMultilevel"/>
    <w:tmpl w:val="B14C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069A2"/>
    <w:multiLevelType w:val="multilevel"/>
    <w:tmpl w:val="8E1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E4EF1"/>
    <w:multiLevelType w:val="hybridMultilevel"/>
    <w:tmpl w:val="61DC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61CF4"/>
    <w:multiLevelType w:val="hybridMultilevel"/>
    <w:tmpl w:val="C8B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95A8C"/>
    <w:multiLevelType w:val="hybridMultilevel"/>
    <w:tmpl w:val="5BD69EF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A365C1"/>
    <w:multiLevelType w:val="multilevel"/>
    <w:tmpl w:val="B2AA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0643C7"/>
    <w:multiLevelType w:val="hybridMultilevel"/>
    <w:tmpl w:val="BA0AA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A2A06"/>
    <w:multiLevelType w:val="hybridMultilevel"/>
    <w:tmpl w:val="AE86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007EEC"/>
    <w:multiLevelType w:val="hybridMultilevel"/>
    <w:tmpl w:val="1098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5F02DD"/>
    <w:multiLevelType w:val="hybridMultilevel"/>
    <w:tmpl w:val="73B09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3281D"/>
    <w:multiLevelType w:val="multilevel"/>
    <w:tmpl w:val="1FD6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6418D5"/>
    <w:multiLevelType w:val="multilevel"/>
    <w:tmpl w:val="8F58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422905"/>
    <w:multiLevelType w:val="hybridMultilevel"/>
    <w:tmpl w:val="E0ACC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75299"/>
    <w:multiLevelType w:val="multilevel"/>
    <w:tmpl w:val="1F22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912B9F"/>
    <w:multiLevelType w:val="hybridMultilevel"/>
    <w:tmpl w:val="6E08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75685"/>
    <w:multiLevelType w:val="multilevel"/>
    <w:tmpl w:val="F106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706A7B"/>
    <w:multiLevelType w:val="multilevel"/>
    <w:tmpl w:val="62D6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E41D81"/>
    <w:multiLevelType w:val="hybridMultilevel"/>
    <w:tmpl w:val="2230E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FA056B"/>
    <w:multiLevelType w:val="hybridMultilevel"/>
    <w:tmpl w:val="A86C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4B2743"/>
    <w:multiLevelType w:val="multilevel"/>
    <w:tmpl w:val="DE7C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2C27EF"/>
    <w:multiLevelType w:val="hybridMultilevel"/>
    <w:tmpl w:val="8828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4005F3"/>
    <w:multiLevelType w:val="hybridMultilevel"/>
    <w:tmpl w:val="CDB2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505B26"/>
    <w:multiLevelType w:val="hybridMultilevel"/>
    <w:tmpl w:val="0E8C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F230A0"/>
    <w:multiLevelType w:val="multilevel"/>
    <w:tmpl w:val="68B2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1396169">
    <w:abstractNumId w:val="3"/>
  </w:num>
  <w:num w:numId="2" w16cid:durableId="1865095534">
    <w:abstractNumId w:val="2"/>
  </w:num>
  <w:num w:numId="3" w16cid:durableId="223373308">
    <w:abstractNumId w:val="18"/>
  </w:num>
  <w:num w:numId="4" w16cid:durableId="557324996">
    <w:abstractNumId w:val="0"/>
  </w:num>
  <w:num w:numId="5" w16cid:durableId="1444350303">
    <w:abstractNumId w:val="4"/>
  </w:num>
  <w:num w:numId="6" w16cid:durableId="1534269808">
    <w:abstractNumId w:val="8"/>
  </w:num>
  <w:num w:numId="7" w16cid:durableId="1892836965">
    <w:abstractNumId w:val="12"/>
  </w:num>
  <w:num w:numId="8" w16cid:durableId="533228560">
    <w:abstractNumId w:val="14"/>
  </w:num>
  <w:num w:numId="9" w16cid:durableId="1947426275">
    <w:abstractNumId w:val="7"/>
  </w:num>
  <w:num w:numId="10" w16cid:durableId="2039811040">
    <w:abstractNumId w:val="19"/>
  </w:num>
  <w:num w:numId="11" w16cid:durableId="1818263521">
    <w:abstractNumId w:val="13"/>
  </w:num>
  <w:num w:numId="12" w16cid:durableId="1875070933">
    <w:abstractNumId w:val="23"/>
  </w:num>
  <w:num w:numId="13" w16cid:durableId="113839148">
    <w:abstractNumId w:val="6"/>
  </w:num>
  <w:num w:numId="14" w16cid:durableId="658580002">
    <w:abstractNumId w:val="5"/>
  </w:num>
  <w:num w:numId="15" w16cid:durableId="1629385863">
    <w:abstractNumId w:val="10"/>
  </w:num>
  <w:num w:numId="16" w16cid:durableId="1342929533">
    <w:abstractNumId w:val="11"/>
  </w:num>
  <w:num w:numId="17" w16cid:durableId="678581698">
    <w:abstractNumId w:val="16"/>
  </w:num>
  <w:num w:numId="18" w16cid:durableId="1858689099">
    <w:abstractNumId w:val="15"/>
  </w:num>
  <w:num w:numId="19" w16cid:durableId="924923681">
    <w:abstractNumId w:val="1"/>
  </w:num>
  <w:num w:numId="20" w16cid:durableId="960695641">
    <w:abstractNumId w:val="9"/>
  </w:num>
  <w:num w:numId="21" w16cid:durableId="1472362983">
    <w:abstractNumId w:val="20"/>
  </w:num>
  <w:num w:numId="22" w16cid:durableId="820384097">
    <w:abstractNumId w:val="17"/>
  </w:num>
  <w:num w:numId="23" w16cid:durableId="1000816243">
    <w:abstractNumId w:val="21"/>
  </w:num>
  <w:num w:numId="24" w16cid:durableId="2032499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98A"/>
    <w:rsid w:val="00016D99"/>
    <w:rsid w:val="0002536E"/>
    <w:rsid w:val="00046DFB"/>
    <w:rsid w:val="00084DD6"/>
    <w:rsid w:val="000A2D85"/>
    <w:rsid w:val="000B05D0"/>
    <w:rsid w:val="001051D2"/>
    <w:rsid w:val="00117A10"/>
    <w:rsid w:val="00126DE8"/>
    <w:rsid w:val="00142A25"/>
    <w:rsid w:val="001B45E3"/>
    <w:rsid w:val="001E02D7"/>
    <w:rsid w:val="001E0706"/>
    <w:rsid w:val="001E4049"/>
    <w:rsid w:val="00212F10"/>
    <w:rsid w:val="00222BA7"/>
    <w:rsid w:val="00282D4E"/>
    <w:rsid w:val="002C3E59"/>
    <w:rsid w:val="002E59F7"/>
    <w:rsid w:val="00301097"/>
    <w:rsid w:val="00371E8D"/>
    <w:rsid w:val="003A4DA4"/>
    <w:rsid w:val="00400F08"/>
    <w:rsid w:val="00461ED7"/>
    <w:rsid w:val="00485C97"/>
    <w:rsid w:val="004E21CA"/>
    <w:rsid w:val="004E3107"/>
    <w:rsid w:val="004E74B8"/>
    <w:rsid w:val="00502374"/>
    <w:rsid w:val="0050677A"/>
    <w:rsid w:val="00533B38"/>
    <w:rsid w:val="005868DF"/>
    <w:rsid w:val="005C500F"/>
    <w:rsid w:val="006C7519"/>
    <w:rsid w:val="006E01DC"/>
    <w:rsid w:val="006F5A73"/>
    <w:rsid w:val="006F6C8C"/>
    <w:rsid w:val="007021E1"/>
    <w:rsid w:val="00755A0D"/>
    <w:rsid w:val="007613F6"/>
    <w:rsid w:val="007917CC"/>
    <w:rsid w:val="007B501E"/>
    <w:rsid w:val="007D0A65"/>
    <w:rsid w:val="007D43D2"/>
    <w:rsid w:val="00810B02"/>
    <w:rsid w:val="00831D38"/>
    <w:rsid w:val="008437A4"/>
    <w:rsid w:val="00853B77"/>
    <w:rsid w:val="00863C7A"/>
    <w:rsid w:val="00875179"/>
    <w:rsid w:val="008A756C"/>
    <w:rsid w:val="008C3108"/>
    <w:rsid w:val="0090651F"/>
    <w:rsid w:val="00923B59"/>
    <w:rsid w:val="00950193"/>
    <w:rsid w:val="00992831"/>
    <w:rsid w:val="00A52D90"/>
    <w:rsid w:val="00A559F1"/>
    <w:rsid w:val="00A64594"/>
    <w:rsid w:val="00A702D4"/>
    <w:rsid w:val="00AA3622"/>
    <w:rsid w:val="00AC25CB"/>
    <w:rsid w:val="00B23967"/>
    <w:rsid w:val="00B66202"/>
    <w:rsid w:val="00B712DF"/>
    <w:rsid w:val="00B879D1"/>
    <w:rsid w:val="00B97580"/>
    <w:rsid w:val="00BA2097"/>
    <w:rsid w:val="00BC60DD"/>
    <w:rsid w:val="00BD53DB"/>
    <w:rsid w:val="00BD676E"/>
    <w:rsid w:val="00C44985"/>
    <w:rsid w:val="00C81293"/>
    <w:rsid w:val="00C8421B"/>
    <w:rsid w:val="00C9474A"/>
    <w:rsid w:val="00CA1E83"/>
    <w:rsid w:val="00CD72EB"/>
    <w:rsid w:val="00D071A9"/>
    <w:rsid w:val="00D2270D"/>
    <w:rsid w:val="00D47450"/>
    <w:rsid w:val="00D755F1"/>
    <w:rsid w:val="00D82D0C"/>
    <w:rsid w:val="00DD598A"/>
    <w:rsid w:val="00E170A5"/>
    <w:rsid w:val="00E26029"/>
    <w:rsid w:val="00E505A6"/>
    <w:rsid w:val="00EF2614"/>
    <w:rsid w:val="00F2574B"/>
    <w:rsid w:val="00F434DD"/>
    <w:rsid w:val="00F82D59"/>
    <w:rsid w:val="00F96747"/>
    <w:rsid w:val="07AD6C98"/>
    <w:rsid w:val="07C004DB"/>
    <w:rsid w:val="0A6C94A7"/>
    <w:rsid w:val="0B9C6220"/>
    <w:rsid w:val="0D24211A"/>
    <w:rsid w:val="12AA62C1"/>
    <w:rsid w:val="13BDD094"/>
    <w:rsid w:val="16DC4C23"/>
    <w:rsid w:val="19643106"/>
    <w:rsid w:val="1982FA94"/>
    <w:rsid w:val="1AFC0ED6"/>
    <w:rsid w:val="1CD6DBF0"/>
    <w:rsid w:val="1F0ECCE3"/>
    <w:rsid w:val="20150CF8"/>
    <w:rsid w:val="21DB51A3"/>
    <w:rsid w:val="22DED058"/>
    <w:rsid w:val="257F2040"/>
    <w:rsid w:val="26496321"/>
    <w:rsid w:val="3510E16C"/>
    <w:rsid w:val="392DC3DD"/>
    <w:rsid w:val="3FA21676"/>
    <w:rsid w:val="445F45FB"/>
    <w:rsid w:val="451AF754"/>
    <w:rsid w:val="45D71CC7"/>
    <w:rsid w:val="487F5796"/>
    <w:rsid w:val="4ECDC5F8"/>
    <w:rsid w:val="571BEC72"/>
    <w:rsid w:val="58E22F03"/>
    <w:rsid w:val="5B4F032C"/>
    <w:rsid w:val="5C96FD70"/>
    <w:rsid w:val="5D5EEDB5"/>
    <w:rsid w:val="5FB24CE8"/>
    <w:rsid w:val="62C3DF57"/>
    <w:rsid w:val="63D5825C"/>
    <w:rsid w:val="65EA423A"/>
    <w:rsid w:val="65F4EE2F"/>
    <w:rsid w:val="660A36C2"/>
    <w:rsid w:val="6CB491BE"/>
    <w:rsid w:val="734384DE"/>
    <w:rsid w:val="74DC230A"/>
    <w:rsid w:val="75F542A4"/>
    <w:rsid w:val="76B42A91"/>
    <w:rsid w:val="78DF934E"/>
    <w:rsid w:val="7D876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98ECE"/>
  <w15:chartTrackingRefBased/>
  <w15:docId w15:val="{510300FA-8A7E-4E3B-8CEF-28E978D8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outlineLvl w:val="0"/>
    </w:pPr>
    <w:rPr>
      <w:rFonts w:ascii="Tahoma" w:hAnsi="Tahoma" w:cs="Tahoma"/>
      <w:b/>
      <w:bCs/>
      <w:i/>
      <w:iCs/>
      <w:lang w:val="en-US"/>
    </w:rPr>
  </w:style>
  <w:style w:type="paragraph" w:styleId="Heading2">
    <w:name w:val="heading 2"/>
    <w:basedOn w:val="Normal"/>
    <w:next w:val="Normal"/>
    <w:link w:val="Heading2Char"/>
    <w:qFormat/>
    <w:pPr>
      <w:keepNext/>
      <w:outlineLvl w:val="1"/>
    </w:pPr>
    <w:rPr>
      <w:rFonts w:ascii="Tahoma" w:hAnsi="Tahoma" w:cs="Tahoma"/>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rPr>
      <w:rFonts w:ascii="Tahoma" w:eastAsia="Times New Roman" w:hAnsi="Tahoma" w:cs="Tahoma"/>
      <w:b/>
      <w:bCs/>
      <w:i/>
      <w:iCs/>
      <w:sz w:val="24"/>
      <w:szCs w:val="24"/>
      <w:lang w:val="en-US"/>
    </w:rPr>
  </w:style>
  <w:style w:type="character" w:customStyle="1" w:styleId="Heading2Char">
    <w:name w:val="Heading 2 Char"/>
    <w:basedOn w:val="DefaultParagraphFont"/>
    <w:link w:val="Heading2"/>
    <w:rPr>
      <w:rFonts w:ascii="Tahoma" w:eastAsia="Times New Roman" w:hAnsi="Tahoma" w:cs="Tahoma"/>
      <w:b/>
      <w:bCs/>
      <w:sz w:val="20"/>
      <w:szCs w:val="24"/>
      <w:lang w:val="en-US"/>
    </w:rPr>
  </w:style>
  <w:style w:type="paragraph" w:styleId="BodyTextIndent">
    <w:name w:val="Body Text Indent"/>
    <w:basedOn w:val="Normal"/>
    <w:link w:val="BodyTextIndentChar"/>
    <w:pPr>
      <w:ind w:left="720" w:hanging="720"/>
    </w:pPr>
    <w:rPr>
      <w:rFonts w:ascii="Tahoma" w:hAnsi="Tahoma" w:cs="Tahoma"/>
      <w:b/>
      <w:bCs/>
      <w:sz w:val="20"/>
      <w:lang w:val="en-US"/>
    </w:rPr>
  </w:style>
  <w:style w:type="character" w:customStyle="1" w:styleId="BodyTextIndentChar">
    <w:name w:val="Body Text Indent Char"/>
    <w:basedOn w:val="DefaultParagraphFont"/>
    <w:link w:val="BodyTextIndent"/>
    <w:rPr>
      <w:rFonts w:ascii="Tahoma" w:eastAsia="Times New Roman" w:hAnsi="Tahoma" w:cs="Tahoma"/>
      <w:b/>
      <w:bCs/>
      <w:sz w:val="20"/>
      <w:szCs w:val="24"/>
      <w:lang w:val="en-US"/>
    </w:rPr>
  </w:style>
  <w:style w:type="paragraph" w:styleId="ListParagraph">
    <w:name w:val="List Paragraph"/>
    <w:basedOn w:val="Normal"/>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0491">
      <w:bodyDiv w:val="1"/>
      <w:marLeft w:val="0"/>
      <w:marRight w:val="0"/>
      <w:marTop w:val="0"/>
      <w:marBottom w:val="0"/>
      <w:divBdr>
        <w:top w:val="none" w:sz="0" w:space="0" w:color="auto"/>
        <w:left w:val="none" w:sz="0" w:space="0" w:color="auto"/>
        <w:bottom w:val="none" w:sz="0" w:space="0" w:color="auto"/>
        <w:right w:val="none" w:sz="0" w:space="0" w:color="auto"/>
      </w:divBdr>
      <w:divsChild>
        <w:div w:id="1846551744">
          <w:marLeft w:val="0"/>
          <w:marRight w:val="0"/>
          <w:marTop w:val="0"/>
          <w:marBottom w:val="0"/>
          <w:divBdr>
            <w:top w:val="none" w:sz="0" w:space="0" w:color="auto"/>
            <w:left w:val="none" w:sz="0" w:space="0" w:color="auto"/>
            <w:bottom w:val="none" w:sz="0" w:space="0" w:color="auto"/>
            <w:right w:val="none" w:sz="0" w:space="0" w:color="auto"/>
          </w:divBdr>
        </w:div>
        <w:div w:id="2053191752">
          <w:marLeft w:val="0"/>
          <w:marRight w:val="0"/>
          <w:marTop w:val="0"/>
          <w:marBottom w:val="0"/>
          <w:divBdr>
            <w:top w:val="none" w:sz="0" w:space="0" w:color="auto"/>
            <w:left w:val="none" w:sz="0" w:space="0" w:color="auto"/>
            <w:bottom w:val="none" w:sz="0" w:space="0" w:color="auto"/>
            <w:right w:val="none" w:sz="0" w:space="0" w:color="auto"/>
          </w:divBdr>
        </w:div>
        <w:div w:id="1207909070">
          <w:marLeft w:val="0"/>
          <w:marRight w:val="0"/>
          <w:marTop w:val="0"/>
          <w:marBottom w:val="0"/>
          <w:divBdr>
            <w:top w:val="none" w:sz="0" w:space="0" w:color="auto"/>
            <w:left w:val="none" w:sz="0" w:space="0" w:color="auto"/>
            <w:bottom w:val="none" w:sz="0" w:space="0" w:color="auto"/>
            <w:right w:val="none" w:sz="0" w:space="0" w:color="auto"/>
          </w:divBdr>
          <w:divsChild>
            <w:div w:id="111750581">
              <w:marLeft w:val="0"/>
              <w:marRight w:val="0"/>
              <w:marTop w:val="0"/>
              <w:marBottom w:val="0"/>
              <w:divBdr>
                <w:top w:val="none" w:sz="0" w:space="0" w:color="auto"/>
                <w:left w:val="none" w:sz="0" w:space="0" w:color="auto"/>
                <w:bottom w:val="none" w:sz="0" w:space="0" w:color="auto"/>
                <w:right w:val="none" w:sz="0" w:space="0" w:color="auto"/>
              </w:divBdr>
            </w:div>
            <w:div w:id="810831888">
              <w:marLeft w:val="0"/>
              <w:marRight w:val="0"/>
              <w:marTop w:val="0"/>
              <w:marBottom w:val="0"/>
              <w:divBdr>
                <w:top w:val="none" w:sz="0" w:space="0" w:color="auto"/>
                <w:left w:val="none" w:sz="0" w:space="0" w:color="auto"/>
                <w:bottom w:val="none" w:sz="0" w:space="0" w:color="auto"/>
                <w:right w:val="none" w:sz="0" w:space="0" w:color="auto"/>
              </w:divBdr>
            </w:div>
            <w:div w:id="1207183590">
              <w:marLeft w:val="0"/>
              <w:marRight w:val="0"/>
              <w:marTop w:val="0"/>
              <w:marBottom w:val="0"/>
              <w:divBdr>
                <w:top w:val="none" w:sz="0" w:space="0" w:color="auto"/>
                <w:left w:val="none" w:sz="0" w:space="0" w:color="auto"/>
                <w:bottom w:val="none" w:sz="0" w:space="0" w:color="auto"/>
                <w:right w:val="none" w:sz="0" w:space="0" w:color="auto"/>
              </w:divBdr>
            </w:div>
            <w:div w:id="455610051">
              <w:marLeft w:val="0"/>
              <w:marRight w:val="0"/>
              <w:marTop w:val="0"/>
              <w:marBottom w:val="0"/>
              <w:divBdr>
                <w:top w:val="none" w:sz="0" w:space="0" w:color="auto"/>
                <w:left w:val="none" w:sz="0" w:space="0" w:color="auto"/>
                <w:bottom w:val="none" w:sz="0" w:space="0" w:color="auto"/>
                <w:right w:val="none" w:sz="0" w:space="0" w:color="auto"/>
              </w:divBdr>
            </w:div>
            <w:div w:id="13130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5447">
      <w:bodyDiv w:val="1"/>
      <w:marLeft w:val="0"/>
      <w:marRight w:val="0"/>
      <w:marTop w:val="0"/>
      <w:marBottom w:val="0"/>
      <w:divBdr>
        <w:top w:val="none" w:sz="0" w:space="0" w:color="auto"/>
        <w:left w:val="none" w:sz="0" w:space="0" w:color="auto"/>
        <w:bottom w:val="none" w:sz="0" w:space="0" w:color="auto"/>
        <w:right w:val="none" w:sz="0" w:space="0" w:color="auto"/>
      </w:divBdr>
      <w:divsChild>
        <w:div w:id="1036545922">
          <w:marLeft w:val="0"/>
          <w:marRight w:val="0"/>
          <w:marTop w:val="0"/>
          <w:marBottom w:val="0"/>
          <w:divBdr>
            <w:top w:val="none" w:sz="0" w:space="0" w:color="auto"/>
            <w:left w:val="none" w:sz="0" w:space="0" w:color="auto"/>
            <w:bottom w:val="none" w:sz="0" w:space="0" w:color="auto"/>
            <w:right w:val="none" w:sz="0" w:space="0" w:color="auto"/>
          </w:divBdr>
        </w:div>
        <w:div w:id="1798446321">
          <w:marLeft w:val="0"/>
          <w:marRight w:val="0"/>
          <w:marTop w:val="0"/>
          <w:marBottom w:val="0"/>
          <w:divBdr>
            <w:top w:val="none" w:sz="0" w:space="0" w:color="auto"/>
            <w:left w:val="none" w:sz="0" w:space="0" w:color="auto"/>
            <w:bottom w:val="none" w:sz="0" w:space="0" w:color="auto"/>
            <w:right w:val="none" w:sz="0" w:space="0" w:color="auto"/>
          </w:divBdr>
        </w:div>
        <w:div w:id="348724326">
          <w:marLeft w:val="0"/>
          <w:marRight w:val="0"/>
          <w:marTop w:val="0"/>
          <w:marBottom w:val="0"/>
          <w:divBdr>
            <w:top w:val="none" w:sz="0" w:space="0" w:color="auto"/>
            <w:left w:val="none" w:sz="0" w:space="0" w:color="auto"/>
            <w:bottom w:val="none" w:sz="0" w:space="0" w:color="auto"/>
            <w:right w:val="none" w:sz="0" w:space="0" w:color="auto"/>
          </w:divBdr>
          <w:divsChild>
            <w:div w:id="1428888212">
              <w:marLeft w:val="0"/>
              <w:marRight w:val="0"/>
              <w:marTop w:val="0"/>
              <w:marBottom w:val="0"/>
              <w:divBdr>
                <w:top w:val="none" w:sz="0" w:space="0" w:color="auto"/>
                <w:left w:val="none" w:sz="0" w:space="0" w:color="auto"/>
                <w:bottom w:val="none" w:sz="0" w:space="0" w:color="auto"/>
                <w:right w:val="none" w:sz="0" w:space="0" w:color="auto"/>
              </w:divBdr>
            </w:div>
            <w:div w:id="867108100">
              <w:marLeft w:val="0"/>
              <w:marRight w:val="0"/>
              <w:marTop w:val="0"/>
              <w:marBottom w:val="0"/>
              <w:divBdr>
                <w:top w:val="none" w:sz="0" w:space="0" w:color="auto"/>
                <w:left w:val="none" w:sz="0" w:space="0" w:color="auto"/>
                <w:bottom w:val="none" w:sz="0" w:space="0" w:color="auto"/>
                <w:right w:val="none" w:sz="0" w:space="0" w:color="auto"/>
              </w:divBdr>
            </w:div>
            <w:div w:id="1542403464">
              <w:marLeft w:val="0"/>
              <w:marRight w:val="0"/>
              <w:marTop w:val="0"/>
              <w:marBottom w:val="0"/>
              <w:divBdr>
                <w:top w:val="none" w:sz="0" w:space="0" w:color="auto"/>
                <w:left w:val="none" w:sz="0" w:space="0" w:color="auto"/>
                <w:bottom w:val="none" w:sz="0" w:space="0" w:color="auto"/>
                <w:right w:val="none" w:sz="0" w:space="0" w:color="auto"/>
              </w:divBdr>
            </w:div>
            <w:div w:id="874848752">
              <w:marLeft w:val="0"/>
              <w:marRight w:val="0"/>
              <w:marTop w:val="0"/>
              <w:marBottom w:val="0"/>
              <w:divBdr>
                <w:top w:val="none" w:sz="0" w:space="0" w:color="auto"/>
                <w:left w:val="none" w:sz="0" w:space="0" w:color="auto"/>
                <w:bottom w:val="none" w:sz="0" w:space="0" w:color="auto"/>
                <w:right w:val="none" w:sz="0" w:space="0" w:color="auto"/>
              </w:divBdr>
            </w:div>
            <w:div w:id="21333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96">
      <w:bodyDiv w:val="1"/>
      <w:marLeft w:val="0"/>
      <w:marRight w:val="0"/>
      <w:marTop w:val="0"/>
      <w:marBottom w:val="0"/>
      <w:divBdr>
        <w:top w:val="none" w:sz="0" w:space="0" w:color="auto"/>
        <w:left w:val="none" w:sz="0" w:space="0" w:color="auto"/>
        <w:bottom w:val="none" w:sz="0" w:space="0" w:color="auto"/>
        <w:right w:val="none" w:sz="0" w:space="0" w:color="auto"/>
      </w:divBdr>
    </w:div>
    <w:div w:id="170389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59C2B-56A5-4348-BC28-CA57C97C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876</Words>
  <Characters>4997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Brabin</dc:creator>
  <cp:keywords/>
  <dc:description/>
  <cp:lastModifiedBy>Laura Scott</cp:lastModifiedBy>
  <cp:revision>7</cp:revision>
  <cp:lastPrinted>2025-11-11T11:38:00Z</cp:lastPrinted>
  <dcterms:created xsi:type="dcterms:W3CDTF">2025-11-11T10:31:00Z</dcterms:created>
  <dcterms:modified xsi:type="dcterms:W3CDTF">2025-11-11T14:56:00Z</dcterms:modified>
</cp:coreProperties>
</file>