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387976" w:rsidRDefault="001C665F">
      <w:pPr>
        <w:rPr>
          <w:b/>
          <w:bCs/>
        </w:rPr>
      </w:pPr>
    </w:p>
    <w:p w14:paraId="58B21DC2" w14:textId="77777777" w:rsidR="00387976" w:rsidRDefault="00387976" w:rsidP="00F571FC">
      <w:pPr>
        <w:jc w:val="center"/>
        <w:rPr>
          <w:b/>
          <w:bCs/>
          <w:color w:val="FF0000"/>
        </w:rPr>
      </w:pPr>
    </w:p>
    <w:p w14:paraId="389FA2B9" w14:textId="25C3E906" w:rsidR="006141BA" w:rsidRPr="009A1D2D" w:rsidRDefault="009A1D2D" w:rsidP="00387976">
      <w:pPr>
        <w:jc w:val="center"/>
        <w:rPr>
          <w:b/>
          <w:bCs/>
        </w:rPr>
      </w:pPr>
      <w:r w:rsidRPr="009A1D2D">
        <w:rPr>
          <w:b/>
          <w:bCs/>
        </w:rPr>
        <w:t xml:space="preserve">Cover Supervisor </w:t>
      </w:r>
    </w:p>
    <w:p w14:paraId="64E704E1" w14:textId="39CF24D7" w:rsidR="006141BA" w:rsidRPr="00785517" w:rsidRDefault="009A1D2D">
      <w:pPr>
        <w:rPr>
          <w:rFonts w:cstheme="minorHAnsi"/>
          <w:b/>
          <w:bCs/>
          <w:lang w:eastAsia="en-GB"/>
        </w:rPr>
      </w:pPr>
      <w:r w:rsidRPr="009A1D2D">
        <w:rPr>
          <w:rFonts w:cstheme="minorHAnsi"/>
          <w:b/>
          <w:bCs/>
          <w14:ligatures w14:val="standardContextual"/>
        </w:rPr>
        <w:br/>
      </w:r>
      <w:r w:rsidRPr="009A1D2D">
        <w:rPr>
          <w:rFonts w:cstheme="minorHAnsi"/>
          <w:b/>
          <w:bCs/>
          <w:lang w:eastAsia="en-GB"/>
        </w:rPr>
        <w:t>Salary Grade:             </w:t>
      </w:r>
      <w:r w:rsidRPr="009A1D2D">
        <w:rPr>
          <w:rFonts w:cstheme="minorHAnsi"/>
          <w:b/>
          <w:bCs/>
          <w:lang w:eastAsia="en-GB"/>
        </w:rPr>
        <w:tab/>
        <w:t xml:space="preserve"> </w:t>
      </w:r>
      <w:r w:rsidRPr="009A1D2D">
        <w:rPr>
          <w:rFonts w:cstheme="minorHAnsi"/>
          <w:b/>
          <w:bCs/>
          <w:lang w:eastAsia="en-GB"/>
        </w:rPr>
        <w:tab/>
        <w:t>G5 SCP 16</w:t>
      </w:r>
      <w:r w:rsidR="00165913">
        <w:rPr>
          <w:rFonts w:cstheme="minorHAnsi"/>
          <w:b/>
          <w:bCs/>
          <w:lang w:eastAsia="en-GB"/>
        </w:rPr>
        <w:t xml:space="preserve"> </w:t>
      </w:r>
      <w:r w:rsidRPr="009A1D2D">
        <w:rPr>
          <w:rFonts w:cstheme="minorHAnsi"/>
          <w:b/>
          <w:bCs/>
          <w:lang w:eastAsia="en-GB"/>
        </w:rPr>
        <w:t>-</w:t>
      </w:r>
      <w:r w:rsidR="00165913">
        <w:rPr>
          <w:rFonts w:cstheme="minorHAnsi"/>
          <w:b/>
          <w:bCs/>
          <w:lang w:eastAsia="en-GB"/>
        </w:rPr>
        <w:t xml:space="preserve"> </w:t>
      </w:r>
      <w:r w:rsidRPr="009A1D2D">
        <w:rPr>
          <w:rFonts w:cstheme="minorHAnsi"/>
          <w:b/>
          <w:bCs/>
          <w:lang w:eastAsia="en-GB"/>
        </w:rPr>
        <w:t>20 (£2</w:t>
      </w:r>
      <w:r w:rsidR="008879BB">
        <w:rPr>
          <w:rFonts w:cstheme="minorHAnsi"/>
          <w:b/>
          <w:bCs/>
          <w:lang w:eastAsia="en-GB"/>
        </w:rPr>
        <w:t>5,1</w:t>
      </w:r>
      <w:r w:rsidR="00570140">
        <w:rPr>
          <w:rFonts w:cstheme="minorHAnsi"/>
          <w:b/>
          <w:bCs/>
          <w:lang w:eastAsia="en-GB"/>
        </w:rPr>
        <w:t>83</w:t>
      </w:r>
      <w:r w:rsidRPr="009A1D2D">
        <w:rPr>
          <w:rFonts w:cstheme="minorHAnsi"/>
          <w:b/>
          <w:bCs/>
          <w:lang w:eastAsia="en-GB"/>
        </w:rPr>
        <w:t xml:space="preserve"> - £2</w:t>
      </w:r>
      <w:r w:rsidR="00570140">
        <w:rPr>
          <w:rFonts w:cstheme="minorHAnsi"/>
          <w:b/>
          <w:bCs/>
          <w:lang w:eastAsia="en-GB"/>
        </w:rPr>
        <w:t>6,409</w:t>
      </w:r>
      <w:r w:rsidRPr="009A1D2D">
        <w:rPr>
          <w:rFonts w:cstheme="minorHAnsi"/>
          <w:b/>
          <w:bCs/>
          <w:lang w:eastAsia="en-GB"/>
        </w:rPr>
        <w:t>)</w:t>
      </w:r>
      <w:r>
        <w:rPr>
          <w:rFonts w:cstheme="minorHAnsi"/>
          <w:b/>
          <w:bCs/>
          <w:lang w:eastAsia="en-GB"/>
        </w:rPr>
        <w:t xml:space="preserve"> FTE </w:t>
      </w:r>
      <w:r w:rsidR="00785517">
        <w:rPr>
          <w:rFonts w:cstheme="minorHAnsi"/>
          <w:b/>
          <w:bCs/>
          <w:lang w:eastAsia="en-GB"/>
        </w:rPr>
        <w:t xml:space="preserve">- </w:t>
      </w:r>
      <w:r>
        <w:rPr>
          <w:rFonts w:cstheme="minorHAnsi"/>
          <w:b/>
          <w:bCs/>
          <w:lang w:eastAsia="en-GB"/>
        </w:rPr>
        <w:t>(Pay Award Pending)</w:t>
      </w:r>
      <w:r w:rsidRPr="009A1D2D">
        <w:rPr>
          <w:rFonts w:cstheme="minorHAnsi"/>
          <w:b/>
          <w:bCs/>
          <w14:ligatures w14:val="standardContextual"/>
        </w:rPr>
        <w:br/>
      </w:r>
      <w:r w:rsidRPr="009A1D2D">
        <w:rPr>
          <w:rFonts w:cstheme="minorHAnsi"/>
          <w:b/>
          <w:bCs/>
          <w:lang w:eastAsia="en-GB"/>
        </w:rPr>
        <w:t xml:space="preserve">Actual Salary:             </w:t>
      </w:r>
      <w:r w:rsidRPr="009A1D2D">
        <w:rPr>
          <w:rFonts w:cstheme="minorHAnsi"/>
          <w:b/>
          <w:bCs/>
          <w:lang w:eastAsia="en-GB"/>
        </w:rPr>
        <w:tab/>
      </w:r>
      <w:r w:rsidRPr="009A1D2D">
        <w:rPr>
          <w:rFonts w:cstheme="minorHAnsi"/>
          <w:b/>
          <w:bCs/>
          <w:lang w:eastAsia="en-GB"/>
        </w:rPr>
        <w:tab/>
        <w:t>£</w:t>
      </w:r>
      <w:r w:rsidR="00E815AF">
        <w:rPr>
          <w:rFonts w:cstheme="minorHAnsi"/>
          <w:b/>
          <w:bCs/>
          <w:lang w:eastAsia="en-GB"/>
        </w:rPr>
        <w:t xml:space="preserve">21,387 - £22,429 </w:t>
      </w:r>
      <w:r w:rsidRPr="009A1D2D">
        <w:rPr>
          <w:rFonts w:cstheme="minorHAnsi"/>
          <w:b/>
          <w:bCs/>
          <w14:ligatures w14:val="standardContextual"/>
        </w:rPr>
        <w:br/>
      </w:r>
      <w:r w:rsidRPr="009A1D2D">
        <w:rPr>
          <w:rFonts w:cstheme="minorHAnsi"/>
          <w:b/>
          <w:bCs/>
          <w:lang w:eastAsia="en-GB"/>
        </w:rPr>
        <w:t xml:space="preserve">Working Hours:          </w:t>
      </w:r>
      <w:r w:rsidRPr="009A1D2D">
        <w:rPr>
          <w:rFonts w:cstheme="minorHAnsi"/>
          <w:b/>
          <w:bCs/>
          <w:lang w:eastAsia="en-GB"/>
        </w:rPr>
        <w:tab/>
      </w:r>
      <w:r w:rsidRPr="009A1D2D">
        <w:rPr>
          <w:rFonts w:cstheme="minorHAnsi"/>
          <w:b/>
          <w:bCs/>
          <w:lang w:eastAsia="en-GB"/>
        </w:rPr>
        <w:tab/>
      </w:r>
      <w:r w:rsidR="00785517">
        <w:rPr>
          <w:rFonts w:cstheme="minorHAnsi"/>
          <w:b/>
          <w:bCs/>
          <w:lang w:eastAsia="en-GB"/>
        </w:rPr>
        <w:t xml:space="preserve">37 </w:t>
      </w:r>
      <w:r w:rsidR="00E815AF">
        <w:rPr>
          <w:rFonts w:cstheme="minorHAnsi"/>
          <w:b/>
          <w:bCs/>
          <w:lang w:eastAsia="en-GB"/>
        </w:rPr>
        <w:t xml:space="preserve">hours per week – Term time only – 38 weeks </w:t>
      </w:r>
      <w:r w:rsidRPr="009A1D2D">
        <w:rPr>
          <w:rFonts w:cstheme="minorHAnsi"/>
          <w:b/>
          <w:bCs/>
          <w:lang w:eastAsia="en-GB"/>
        </w:rPr>
        <w:t> </w:t>
      </w:r>
      <w:r w:rsidRPr="009A1D2D">
        <w:rPr>
          <w:rFonts w:cstheme="minorHAnsi"/>
          <w:b/>
          <w:bCs/>
          <w14:ligatures w14:val="standardContextual"/>
        </w:rPr>
        <w:br/>
      </w:r>
      <w:r w:rsidRPr="009A1D2D">
        <w:rPr>
          <w:rFonts w:cstheme="minorHAnsi"/>
          <w:b/>
          <w:bCs/>
          <w:lang w:eastAsia="en-GB"/>
        </w:rPr>
        <w:t>Contract Type:            </w:t>
      </w:r>
      <w:r w:rsidRPr="009A1D2D">
        <w:rPr>
          <w:rFonts w:cstheme="minorHAnsi"/>
          <w:b/>
          <w:bCs/>
          <w:lang w:eastAsia="en-GB"/>
        </w:rPr>
        <w:tab/>
      </w:r>
      <w:r w:rsidRPr="009A1D2D">
        <w:rPr>
          <w:rFonts w:cstheme="minorHAnsi"/>
          <w:b/>
          <w:bCs/>
          <w:lang w:eastAsia="en-GB"/>
        </w:rPr>
        <w:tab/>
      </w:r>
      <w:r w:rsidR="00E815AF">
        <w:rPr>
          <w:rFonts w:cstheme="minorHAnsi"/>
          <w:b/>
          <w:bCs/>
          <w:lang w:eastAsia="en-GB"/>
        </w:rPr>
        <w:t xml:space="preserve">Permanent </w:t>
      </w:r>
      <w:r w:rsidR="00A870A9">
        <w:rPr>
          <w:rFonts w:cstheme="minorHAnsi"/>
          <w:b/>
          <w:bCs/>
          <w:lang w:eastAsia="en-GB"/>
        </w:rPr>
        <w:t xml:space="preserve"> </w:t>
      </w:r>
      <w:r w:rsidR="00785517">
        <w:rPr>
          <w:rFonts w:cstheme="minorHAnsi"/>
          <w:b/>
          <w:bCs/>
          <w:lang w:eastAsia="en-GB"/>
        </w:rPr>
        <w:br/>
      </w:r>
      <w:r w:rsidRPr="009A1D2D">
        <w:rPr>
          <w:rFonts w:cstheme="minorHAnsi"/>
          <w:b/>
          <w:bCs/>
          <w:lang w:eastAsia="en-GB"/>
        </w:rPr>
        <w:t>Start Date:                   </w:t>
      </w:r>
      <w:r w:rsidRPr="009A1D2D">
        <w:rPr>
          <w:rFonts w:cstheme="minorHAnsi"/>
          <w:b/>
          <w:bCs/>
          <w:lang w:eastAsia="en-GB"/>
        </w:rPr>
        <w:tab/>
      </w:r>
      <w:r w:rsidRPr="009A1D2D">
        <w:rPr>
          <w:rFonts w:cstheme="minorHAnsi"/>
          <w:b/>
          <w:bCs/>
          <w:lang w:eastAsia="en-GB"/>
        </w:rPr>
        <w:tab/>
      </w:r>
      <w:r w:rsidR="00E815AF">
        <w:rPr>
          <w:rFonts w:cstheme="minorHAnsi"/>
          <w:b/>
          <w:bCs/>
          <w:lang w:eastAsia="en-GB"/>
        </w:rPr>
        <w:t xml:space="preserve">September 2025 </w:t>
      </w:r>
    </w:p>
    <w:p w14:paraId="5C6C23E2" w14:textId="5110C3BB" w:rsidR="009A1D2D" w:rsidRDefault="009A1D2D" w:rsidP="00616306">
      <w:pPr>
        <w:tabs>
          <w:tab w:val="left" w:pos="2916"/>
        </w:tabs>
      </w:pPr>
      <w:r>
        <w:t xml:space="preserve">Are you passionate about education and eager to make a positive impact in a dynamic secondary school environment? We are seeking an enthusiastic </w:t>
      </w:r>
      <w:r w:rsidRPr="009A1D2D">
        <w:rPr>
          <w:rStyle w:val="Strong"/>
          <w:b w:val="0"/>
          <w:bCs w:val="0"/>
        </w:rPr>
        <w:t>Cover Supervisor</w:t>
      </w:r>
      <w:r>
        <w:t xml:space="preserve"> to join our dedicated team, supporting students in their learning journey.</w:t>
      </w:r>
    </w:p>
    <w:p w14:paraId="219BDA92" w14:textId="433CE7B0" w:rsidR="009A1D2D" w:rsidRPr="009A1D2D" w:rsidRDefault="009A1D2D" w:rsidP="00616306">
      <w:pPr>
        <w:tabs>
          <w:tab w:val="left" w:pos="2916"/>
        </w:tabs>
        <w:rPr>
          <w:b/>
          <w:bCs/>
          <w:color w:val="FF0000"/>
        </w:rPr>
      </w:pPr>
      <w:r>
        <w:t>As a Cover Supervisor, you will play a vital role in ensuring continuity in the classroom when teachers are absent. You will supervise and manage students, delivering pre-set lesson plans across various subjects. This is a fantastic opportunity for those looking to gain valuable classroom experience or take their first step into a career in education.</w:t>
      </w:r>
    </w:p>
    <w:p w14:paraId="6B59397C" w14:textId="46559619"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13E0B208" w14:textId="77777777" w:rsidR="00F04AFF" w:rsidRDefault="00F04AFF" w:rsidP="00DC7773">
      <w:pPr>
        <w:pStyle w:val="NoSpacing"/>
        <w:jc w:val="both"/>
      </w:pPr>
    </w:p>
    <w:p w14:paraId="4F2FAE19" w14:textId="77777777" w:rsidR="00F04AFF" w:rsidRDefault="00F04AFF" w:rsidP="00DC7773">
      <w:pPr>
        <w:pStyle w:val="NoSpacing"/>
        <w:jc w:val="both"/>
      </w:pPr>
    </w:p>
    <w:p w14:paraId="5ACF2D1A" w14:textId="2E1AA4C4"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18FE48A0" w14:textId="77777777" w:rsidR="00DC7773" w:rsidRPr="00052649" w:rsidRDefault="00DC7773" w:rsidP="00DC7773">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481FBCA2" w14:textId="77777777" w:rsidR="00F04AFF" w:rsidRDefault="00F04AFF" w:rsidP="00DC7773">
      <w:pPr>
        <w:pStyle w:val="xmsonormal"/>
        <w:jc w:val="both"/>
        <w:rPr>
          <w:b/>
          <w:bCs/>
        </w:rPr>
      </w:pPr>
    </w:p>
    <w:p w14:paraId="4CC737B9" w14:textId="77777777" w:rsidR="00F04AFF" w:rsidRDefault="00F04AFF" w:rsidP="00DC7773">
      <w:pPr>
        <w:pStyle w:val="xmsonormal"/>
        <w:jc w:val="both"/>
        <w:rPr>
          <w:b/>
          <w:bCs/>
        </w:rPr>
      </w:pPr>
    </w:p>
    <w:p w14:paraId="643B8D2D" w14:textId="77777777" w:rsidR="00F04AFF" w:rsidRDefault="00F04AFF" w:rsidP="00DC7773">
      <w:pPr>
        <w:pStyle w:val="xmsonormal"/>
        <w:jc w:val="both"/>
        <w:rPr>
          <w:b/>
          <w:bCs/>
        </w:rPr>
      </w:pPr>
    </w:p>
    <w:p w14:paraId="3AE976CD" w14:textId="77777777" w:rsidR="000805F4" w:rsidRDefault="000805F4" w:rsidP="00DC7773">
      <w:pPr>
        <w:pStyle w:val="xmsonormal"/>
        <w:jc w:val="both"/>
        <w:rPr>
          <w:b/>
          <w:bCs/>
        </w:rPr>
      </w:pPr>
    </w:p>
    <w:p w14:paraId="74ECFEDD" w14:textId="5E9FFE3E"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65B2F573" w14:textId="77777777" w:rsidR="009A1D2D" w:rsidRDefault="009A1D2D" w:rsidP="00DC7773">
      <w:pPr>
        <w:pStyle w:val="xmsonormal"/>
        <w:jc w:val="both"/>
      </w:pPr>
    </w:p>
    <w:p w14:paraId="17A686EC" w14:textId="3B05B9BA"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580ABC45" w14:textId="159DA519" w:rsidR="009A1D2D" w:rsidRPr="009A1D2D" w:rsidRDefault="00DC7773" w:rsidP="009A1D2D">
      <w:pPr>
        <w:rPr>
          <w:rFonts w:cstheme="minorHAnsi"/>
          <w:b/>
          <w:bCs/>
          <w14:ligatures w14:val="standardContextual"/>
        </w:rPr>
      </w:pPr>
      <w:r w:rsidRPr="009A1D2D">
        <w:rPr>
          <w:rFonts w:cstheme="minorHAnsi"/>
          <w:b/>
          <w:bCs/>
        </w:rPr>
        <w:t>Application deadline:</w:t>
      </w:r>
      <w:r w:rsidR="009A1D2D" w:rsidRPr="009A1D2D">
        <w:rPr>
          <w:rFonts w:cstheme="minorHAnsi"/>
          <w:b/>
          <w:bCs/>
        </w:rPr>
        <w:t xml:space="preserve">  </w:t>
      </w:r>
      <w:r w:rsidR="009A1D2D">
        <w:rPr>
          <w:rFonts w:cstheme="minorHAnsi"/>
          <w:b/>
          <w:bCs/>
        </w:rPr>
        <w:tab/>
      </w:r>
      <w:r w:rsidR="0029300B">
        <w:rPr>
          <w:rFonts w:cstheme="minorHAnsi"/>
          <w:b/>
          <w:bCs/>
          <w:lang w:eastAsia="en-GB"/>
        </w:rPr>
        <w:t>Friday, 23</w:t>
      </w:r>
      <w:r w:rsidR="0029300B" w:rsidRPr="0029300B">
        <w:rPr>
          <w:rFonts w:cstheme="minorHAnsi"/>
          <w:b/>
          <w:bCs/>
          <w:vertAlign w:val="superscript"/>
          <w:lang w:eastAsia="en-GB"/>
        </w:rPr>
        <w:t>rd</w:t>
      </w:r>
      <w:r w:rsidR="0029300B">
        <w:rPr>
          <w:rFonts w:cstheme="minorHAnsi"/>
          <w:b/>
          <w:bCs/>
          <w:lang w:eastAsia="en-GB"/>
        </w:rPr>
        <w:t xml:space="preserve"> May 2025 at 9am </w:t>
      </w:r>
      <w:r w:rsidR="00306142">
        <w:rPr>
          <w:rFonts w:cstheme="minorHAnsi"/>
          <w:b/>
          <w:bCs/>
          <w:lang w:eastAsia="en-GB"/>
        </w:rPr>
        <w:t xml:space="preserve"> </w:t>
      </w:r>
      <w:r w:rsidR="00FF4425">
        <w:rPr>
          <w:rFonts w:cstheme="minorHAnsi"/>
          <w:b/>
          <w:bCs/>
          <w:lang w:eastAsia="en-GB"/>
        </w:rPr>
        <w:t xml:space="preserve"> </w:t>
      </w:r>
      <w:r w:rsidR="009A1D2D">
        <w:rPr>
          <w:rFonts w:cstheme="minorHAnsi"/>
          <w:b/>
          <w:bCs/>
          <w:lang w:eastAsia="en-GB"/>
        </w:rPr>
        <w:t xml:space="preserve"> </w:t>
      </w:r>
      <w:r w:rsidR="009A1D2D" w:rsidRPr="009A1D2D">
        <w:rPr>
          <w:rFonts w:cstheme="minorHAnsi"/>
          <w:b/>
          <w:bCs/>
          <w14:ligatures w14:val="standardContextual"/>
        </w:rPr>
        <w:br/>
        <w:t>I</w:t>
      </w:r>
      <w:r w:rsidR="009A1D2D" w:rsidRPr="009A1D2D">
        <w:rPr>
          <w:rFonts w:cstheme="minorHAnsi"/>
          <w:b/>
          <w:bCs/>
          <w:color w:val="000000"/>
          <w:lang w:eastAsia="en-GB"/>
        </w:rPr>
        <w:t xml:space="preserve">nterview Date: </w:t>
      </w:r>
      <w:r w:rsidR="009A1D2D" w:rsidRPr="009A1D2D">
        <w:rPr>
          <w:rFonts w:cstheme="minorHAnsi"/>
          <w:b/>
          <w:bCs/>
          <w:lang w:eastAsia="en-GB"/>
        </w:rPr>
        <w:t>       </w:t>
      </w:r>
      <w:r w:rsidR="009A1D2D" w:rsidRPr="009A1D2D">
        <w:rPr>
          <w:rFonts w:cstheme="minorHAnsi"/>
          <w:b/>
          <w:bCs/>
          <w:lang w:eastAsia="en-GB"/>
        </w:rPr>
        <w:tab/>
      </w:r>
      <w:r w:rsidR="0029300B">
        <w:rPr>
          <w:rFonts w:cstheme="minorHAnsi"/>
          <w:b/>
          <w:bCs/>
          <w:lang w:eastAsia="en-GB"/>
        </w:rPr>
        <w:t>TBC</w:t>
      </w:r>
      <w:r w:rsidR="00CA5512">
        <w:rPr>
          <w:rFonts w:cstheme="minorHAnsi"/>
          <w:b/>
          <w:bCs/>
          <w:lang w:eastAsia="en-GB"/>
        </w:rPr>
        <w:t xml:space="preserve"> </w:t>
      </w:r>
    </w:p>
    <w:p w14:paraId="43D248B0" w14:textId="0497F425" w:rsidR="00DC7773" w:rsidRDefault="00DC7773" w:rsidP="00DC7773">
      <w:pPr>
        <w:pStyle w:val="xmsonormal"/>
        <w:jc w:val="both"/>
      </w:pP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F358F8"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CA4E7"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C8D493"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16032B4"/>
    <w:multiLevelType w:val="hybridMultilevel"/>
    <w:tmpl w:val="AE88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3477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3420C"/>
    <w:rsid w:val="00053DD6"/>
    <w:rsid w:val="000805F4"/>
    <w:rsid w:val="00094E15"/>
    <w:rsid w:val="000B594C"/>
    <w:rsid w:val="000C7D22"/>
    <w:rsid w:val="00165913"/>
    <w:rsid w:val="001A3501"/>
    <w:rsid w:val="001A752D"/>
    <w:rsid w:val="001C665F"/>
    <w:rsid w:val="001F0194"/>
    <w:rsid w:val="002237B5"/>
    <w:rsid w:val="00250698"/>
    <w:rsid w:val="00267B96"/>
    <w:rsid w:val="0029300B"/>
    <w:rsid w:val="002E372F"/>
    <w:rsid w:val="002E4EDE"/>
    <w:rsid w:val="00301FEB"/>
    <w:rsid w:val="00306142"/>
    <w:rsid w:val="00345D1C"/>
    <w:rsid w:val="00354290"/>
    <w:rsid w:val="00357AF5"/>
    <w:rsid w:val="00370CF5"/>
    <w:rsid w:val="00387976"/>
    <w:rsid w:val="003B6AB2"/>
    <w:rsid w:val="003C37CC"/>
    <w:rsid w:val="003E3A1B"/>
    <w:rsid w:val="004A5015"/>
    <w:rsid w:val="004F67E4"/>
    <w:rsid w:val="004F6F3C"/>
    <w:rsid w:val="00525990"/>
    <w:rsid w:val="00543096"/>
    <w:rsid w:val="005674B7"/>
    <w:rsid w:val="00570140"/>
    <w:rsid w:val="005F51E7"/>
    <w:rsid w:val="006141BA"/>
    <w:rsid w:val="0061506D"/>
    <w:rsid w:val="00616306"/>
    <w:rsid w:val="00635F5B"/>
    <w:rsid w:val="00724015"/>
    <w:rsid w:val="007348E8"/>
    <w:rsid w:val="007609B1"/>
    <w:rsid w:val="00785517"/>
    <w:rsid w:val="00795CD5"/>
    <w:rsid w:val="00811AD1"/>
    <w:rsid w:val="00820CFA"/>
    <w:rsid w:val="0085708E"/>
    <w:rsid w:val="008879BB"/>
    <w:rsid w:val="00893B49"/>
    <w:rsid w:val="008E4C35"/>
    <w:rsid w:val="009A1D2D"/>
    <w:rsid w:val="009C79AA"/>
    <w:rsid w:val="009E21E7"/>
    <w:rsid w:val="00A12F80"/>
    <w:rsid w:val="00A65A81"/>
    <w:rsid w:val="00A870A9"/>
    <w:rsid w:val="00AA2D2D"/>
    <w:rsid w:val="00B54BCE"/>
    <w:rsid w:val="00B76816"/>
    <w:rsid w:val="00B86804"/>
    <w:rsid w:val="00BB652D"/>
    <w:rsid w:val="00BD7323"/>
    <w:rsid w:val="00C16151"/>
    <w:rsid w:val="00C1624D"/>
    <w:rsid w:val="00CA5512"/>
    <w:rsid w:val="00CC0E3C"/>
    <w:rsid w:val="00DA5100"/>
    <w:rsid w:val="00DA6BE4"/>
    <w:rsid w:val="00DC7773"/>
    <w:rsid w:val="00DE4492"/>
    <w:rsid w:val="00DF41EA"/>
    <w:rsid w:val="00E01EB7"/>
    <w:rsid w:val="00E815AF"/>
    <w:rsid w:val="00EF4394"/>
    <w:rsid w:val="00F04AFF"/>
    <w:rsid w:val="00F3242F"/>
    <w:rsid w:val="00F571FC"/>
    <w:rsid w:val="00F67223"/>
    <w:rsid w:val="00FA5A61"/>
    <w:rsid w:val="00FC08F8"/>
    <w:rsid w:val="00FF4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Strong">
    <w:name w:val="Strong"/>
    <w:basedOn w:val="DefaultParagraphFont"/>
    <w:uiPriority w:val="22"/>
    <w:qFormat/>
    <w:rsid w:val="009A1D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6580380">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2025-05-08T10:06:00Z</dcterms:created>
  <dcterms:modified xsi:type="dcterms:W3CDTF">2025-05-08T10:06:00Z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