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7B58" w14:textId="13222FCD" w:rsidR="00414A02" w:rsidRDefault="008559D2" w:rsidP="00414A02">
      <w:pPr>
        <w:rPr>
          <w:rFonts w:ascii="Calibri" w:hAnsi="Calibri" w:cs="Calibri"/>
          <w:b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1908312" wp14:editId="3C078578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479737" cy="760651"/>
            <wp:effectExtent l="0" t="0" r="6350" b="1905"/>
            <wp:wrapNone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37" cy="76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A02">
        <w:rPr>
          <w:noProof/>
        </w:rPr>
        <w:drawing>
          <wp:anchor distT="0" distB="0" distL="114300" distR="114300" simplePos="0" relativeHeight="251658240" behindDoc="0" locked="0" layoutInCell="1" allowOverlap="1" wp14:anchorId="1A749B58" wp14:editId="38BA88A4">
            <wp:simplePos x="0" y="0"/>
            <wp:positionH relativeFrom="page">
              <wp:posOffset>498475</wp:posOffset>
            </wp:positionH>
            <wp:positionV relativeFrom="paragraph">
              <wp:posOffset>-687070</wp:posOffset>
            </wp:positionV>
            <wp:extent cx="1416050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4AAF0" w14:textId="77777777" w:rsidR="00382C65" w:rsidRDefault="00382C65" w:rsidP="00382C65">
      <w:pPr>
        <w:rPr>
          <w:rFonts w:ascii="Calibri" w:eastAsia="Calibri" w:hAnsi="Calibri" w:cs="Arial"/>
          <w:b/>
          <w:sz w:val="28"/>
          <w:szCs w:val="28"/>
        </w:rPr>
      </w:pPr>
    </w:p>
    <w:p w14:paraId="31353929" w14:textId="47A78F12" w:rsidR="00642659" w:rsidRPr="00582FE2" w:rsidRDefault="0064418F" w:rsidP="00642659">
      <w:pPr>
        <w:rPr>
          <w:rFonts w:ascii="Calibri" w:eastAsia="Calibri" w:hAnsi="Calibri" w:cs="Arial"/>
          <w:b/>
          <w:color w:val="1F4E79"/>
          <w:sz w:val="28"/>
          <w:szCs w:val="28"/>
        </w:rPr>
      </w:pPr>
      <w:r w:rsidRPr="00582FE2">
        <w:rPr>
          <w:rFonts w:ascii="Calibri" w:eastAsia="Calibri" w:hAnsi="Calibri" w:cs="Arial"/>
          <w:b/>
          <w:color w:val="1F4E79"/>
          <w:sz w:val="28"/>
          <w:szCs w:val="28"/>
        </w:rPr>
        <w:t>Cover Supervisor</w:t>
      </w:r>
      <w:r w:rsidR="00642659" w:rsidRPr="00582FE2">
        <w:rPr>
          <w:rFonts w:ascii="Calibri" w:eastAsia="Calibri" w:hAnsi="Calibri" w:cs="Arial"/>
          <w:b/>
          <w:color w:val="1F4E79"/>
          <w:sz w:val="28"/>
          <w:szCs w:val="28"/>
        </w:rPr>
        <w:t xml:space="preserve"> (Support Staff)</w:t>
      </w:r>
    </w:p>
    <w:p w14:paraId="29AFD968" w14:textId="77777777" w:rsidR="00382C65" w:rsidRPr="00D406BF" w:rsidRDefault="00382C65" w:rsidP="00382C65">
      <w:pPr>
        <w:rPr>
          <w:rFonts w:ascii="Calibri" w:eastAsia="Calibri" w:hAnsi="Calibri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930907" w:rsidRPr="00752E4F" w14:paraId="4F11B987" w14:textId="77777777" w:rsidTr="6ED841F4">
        <w:tc>
          <w:tcPr>
            <w:tcW w:w="2122" w:type="dxa"/>
            <w:shd w:val="clear" w:color="auto" w:fill="auto"/>
          </w:tcPr>
          <w:p w14:paraId="20899A9A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Job Title</w:t>
            </w:r>
          </w:p>
        </w:tc>
        <w:tc>
          <w:tcPr>
            <w:tcW w:w="6804" w:type="dxa"/>
            <w:shd w:val="clear" w:color="auto" w:fill="auto"/>
          </w:tcPr>
          <w:p w14:paraId="59FCB752" w14:textId="21DEC6C2" w:rsidR="00930907" w:rsidRPr="00A378D5" w:rsidRDefault="0064418F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A378D5">
              <w:rPr>
                <w:rFonts w:asciiTheme="minorHAnsi" w:hAnsiTheme="minorHAnsi" w:cstheme="minorHAnsi"/>
                <w:bCs/>
                <w:szCs w:val="24"/>
                <w:lang w:val="en-US"/>
              </w:rPr>
              <w:t>Cover Supervisor</w:t>
            </w:r>
          </w:p>
        </w:tc>
      </w:tr>
      <w:tr w:rsidR="00930907" w:rsidRPr="00752E4F" w14:paraId="102A958B" w14:textId="77777777" w:rsidTr="6ED841F4">
        <w:trPr>
          <w:trHeight w:val="387"/>
        </w:trPr>
        <w:tc>
          <w:tcPr>
            <w:tcW w:w="2122" w:type="dxa"/>
            <w:shd w:val="clear" w:color="auto" w:fill="auto"/>
          </w:tcPr>
          <w:p w14:paraId="760749BB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School</w:t>
            </w:r>
          </w:p>
        </w:tc>
        <w:tc>
          <w:tcPr>
            <w:tcW w:w="6804" w:type="dxa"/>
            <w:shd w:val="clear" w:color="auto" w:fill="auto"/>
          </w:tcPr>
          <w:p w14:paraId="10A47509" w14:textId="77777777" w:rsidR="00930907" w:rsidRPr="00A378D5" w:rsidRDefault="00930907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A378D5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The Quay School  </w:t>
            </w:r>
          </w:p>
        </w:tc>
      </w:tr>
      <w:tr w:rsidR="00930907" w:rsidRPr="00752E4F" w14:paraId="052CCD6C" w14:textId="77777777" w:rsidTr="6ED841F4">
        <w:tc>
          <w:tcPr>
            <w:tcW w:w="2122" w:type="dxa"/>
            <w:shd w:val="clear" w:color="auto" w:fill="auto"/>
          </w:tcPr>
          <w:p w14:paraId="4CB79C9C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Grade</w:t>
            </w:r>
          </w:p>
        </w:tc>
        <w:tc>
          <w:tcPr>
            <w:tcW w:w="6804" w:type="dxa"/>
            <w:shd w:val="clear" w:color="auto" w:fill="auto"/>
          </w:tcPr>
          <w:p w14:paraId="3AFFDF78" w14:textId="01870D6A" w:rsidR="00930907" w:rsidRPr="00A378D5" w:rsidRDefault="50491F2F" w:rsidP="6ED841F4">
            <w:pPr>
              <w:spacing w:after="120" w:line="276" w:lineRule="auto"/>
              <w:rPr>
                <w:szCs w:val="24"/>
                <w:lang w:val="en-US"/>
              </w:rPr>
            </w:pPr>
            <w:r w:rsidRPr="00A378D5"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  <w:t>Grade G</w:t>
            </w:r>
          </w:p>
        </w:tc>
      </w:tr>
      <w:tr w:rsidR="00930907" w:rsidRPr="00752E4F" w14:paraId="2BCF1FF7" w14:textId="77777777" w:rsidTr="6ED841F4">
        <w:tc>
          <w:tcPr>
            <w:tcW w:w="2122" w:type="dxa"/>
            <w:shd w:val="clear" w:color="auto" w:fill="auto"/>
          </w:tcPr>
          <w:p w14:paraId="22D15F02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Salary</w:t>
            </w:r>
          </w:p>
        </w:tc>
        <w:tc>
          <w:tcPr>
            <w:tcW w:w="6804" w:type="dxa"/>
            <w:shd w:val="clear" w:color="auto" w:fill="auto"/>
          </w:tcPr>
          <w:p w14:paraId="5536A119" w14:textId="1412FE9A" w:rsidR="00930907" w:rsidRPr="00A378D5" w:rsidRDefault="00A378D5" w:rsidP="6ED841F4">
            <w:pPr>
              <w:spacing w:after="120" w:line="276" w:lineRule="auto"/>
              <w:rPr>
                <w:rFonts w:asciiTheme="minorHAnsi" w:eastAsiaTheme="minorEastAsia" w:hAnsiTheme="minorHAnsi" w:cstheme="minorBidi"/>
                <w:szCs w:val="24"/>
                <w:lang w:val="en-US"/>
              </w:rPr>
            </w:pPr>
            <w:r w:rsidRPr="00A378D5"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  <w:t>£27,852-£32,020, actual for term time only/part time working £22,224-£25,550 per annum</w:t>
            </w:r>
          </w:p>
        </w:tc>
      </w:tr>
      <w:tr w:rsidR="00930907" w:rsidRPr="00752E4F" w14:paraId="55CF0461" w14:textId="77777777" w:rsidTr="6ED841F4">
        <w:tc>
          <w:tcPr>
            <w:tcW w:w="2122" w:type="dxa"/>
            <w:shd w:val="clear" w:color="auto" w:fill="auto"/>
          </w:tcPr>
          <w:p w14:paraId="4409FF14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Reporting to</w:t>
            </w:r>
          </w:p>
        </w:tc>
        <w:tc>
          <w:tcPr>
            <w:tcW w:w="6804" w:type="dxa"/>
            <w:shd w:val="clear" w:color="auto" w:fill="auto"/>
          </w:tcPr>
          <w:p w14:paraId="4E8B6C85" w14:textId="19C8D958" w:rsidR="00930907" w:rsidRPr="00A378D5" w:rsidRDefault="00C14408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A378D5">
              <w:rPr>
                <w:rFonts w:asciiTheme="minorHAnsi" w:hAnsiTheme="minorHAnsi" w:cstheme="minorHAnsi"/>
                <w:bCs/>
                <w:szCs w:val="24"/>
                <w:lang w:val="en-US"/>
              </w:rPr>
              <w:t>Headteacher/Senior Leadership Team</w:t>
            </w:r>
          </w:p>
        </w:tc>
      </w:tr>
      <w:tr w:rsidR="00930907" w:rsidRPr="00752E4F" w14:paraId="155480FF" w14:textId="77777777" w:rsidTr="6ED841F4">
        <w:tc>
          <w:tcPr>
            <w:tcW w:w="2122" w:type="dxa"/>
            <w:shd w:val="clear" w:color="auto" w:fill="auto"/>
          </w:tcPr>
          <w:p w14:paraId="01E7E3D2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Hours</w:t>
            </w:r>
          </w:p>
        </w:tc>
        <w:tc>
          <w:tcPr>
            <w:tcW w:w="6804" w:type="dxa"/>
            <w:shd w:val="clear" w:color="auto" w:fill="auto"/>
          </w:tcPr>
          <w:p w14:paraId="381B95F4" w14:textId="4130C133" w:rsidR="00930907" w:rsidRPr="00A378D5" w:rsidRDefault="5B7B9ED8" w:rsidP="6ED841F4">
            <w:p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</w:pPr>
            <w:r w:rsidRPr="00A378D5"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  <w:t>34.5 hours per week (</w:t>
            </w:r>
            <w:r w:rsidRPr="00A378D5">
              <w:rPr>
                <w:rFonts w:ascii="Calibri" w:eastAsia="Calibri" w:hAnsi="Calibri" w:cs="Calibri"/>
                <w:color w:val="201F1E"/>
                <w:szCs w:val="24"/>
                <w:lang w:val="en-US"/>
              </w:rPr>
              <w:t xml:space="preserve">8:30am to 4pm Monday-Friday and 8:30am to 1pm on a Friday, </w:t>
            </w:r>
            <w:r w:rsidRPr="00A378D5"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  <w:t>Term time only</w:t>
            </w:r>
            <w:r w:rsidR="3E434616" w:rsidRPr="00A378D5">
              <w:rPr>
                <w:rFonts w:ascii="Calibri" w:eastAsia="Calibri" w:hAnsi="Calibri" w:cs="Calibri"/>
                <w:color w:val="000000" w:themeColor="text1"/>
                <w:szCs w:val="24"/>
                <w:lang w:val="en-US"/>
              </w:rPr>
              <w:t xml:space="preserve"> (39 working weeks)</w:t>
            </w:r>
          </w:p>
        </w:tc>
      </w:tr>
      <w:tr w:rsidR="00930907" w:rsidRPr="00752E4F" w14:paraId="78E22D0C" w14:textId="77777777" w:rsidTr="6ED841F4">
        <w:trPr>
          <w:trHeight w:val="70"/>
        </w:trPr>
        <w:tc>
          <w:tcPr>
            <w:tcW w:w="2122" w:type="dxa"/>
            <w:shd w:val="clear" w:color="auto" w:fill="auto"/>
          </w:tcPr>
          <w:p w14:paraId="65E56876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Contract</w:t>
            </w:r>
          </w:p>
        </w:tc>
        <w:tc>
          <w:tcPr>
            <w:tcW w:w="6804" w:type="dxa"/>
            <w:shd w:val="clear" w:color="auto" w:fill="auto"/>
          </w:tcPr>
          <w:p w14:paraId="2CE56F0E" w14:textId="49F9B7DB" w:rsidR="00930907" w:rsidRPr="00A378D5" w:rsidRDefault="00C14408" w:rsidP="00F032F2">
            <w:pPr>
              <w:tabs>
                <w:tab w:val="left" w:pos="4500"/>
              </w:tabs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A378D5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Permanent </w:t>
            </w:r>
          </w:p>
        </w:tc>
      </w:tr>
    </w:tbl>
    <w:p w14:paraId="368580CE" w14:textId="77777777" w:rsidR="00382C65" w:rsidRDefault="00382C65" w:rsidP="00382C65">
      <w:pPr>
        <w:rPr>
          <w:rFonts w:eastAsia="Calibri" w:cstheme="minorHAnsi"/>
          <w:b/>
        </w:rPr>
      </w:pPr>
    </w:p>
    <w:p w14:paraId="3AAB3095" w14:textId="77777777" w:rsidR="00382C65" w:rsidRPr="00777701" w:rsidRDefault="00382C65" w:rsidP="00382C65">
      <w:pPr>
        <w:rPr>
          <w:rFonts w:asciiTheme="minorHAnsi" w:hAnsiTheme="minorHAnsi" w:cstheme="minorHAnsi"/>
          <w:sz w:val="22"/>
          <w:szCs w:val="22"/>
          <w14:textOutline w14:w="9525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60DFEEBD" w14:textId="1A220E1D" w:rsidR="00414A02" w:rsidRPr="0003157D" w:rsidRDefault="00414A02" w:rsidP="00414A02">
      <w:pPr>
        <w:rPr>
          <w:rFonts w:asciiTheme="minorHAnsi" w:hAnsiTheme="minorHAnsi" w:cstheme="minorHAnsi"/>
          <w:b/>
          <w:color w:val="1F4E79"/>
          <w:szCs w:val="24"/>
          <w:u w:val="single"/>
          <w:lang w:val="en-US"/>
        </w:rPr>
      </w:pPr>
      <w:r w:rsidRPr="0003157D">
        <w:rPr>
          <w:rFonts w:asciiTheme="minorHAnsi" w:hAnsiTheme="minorHAnsi" w:cstheme="minorHAnsi"/>
          <w:b/>
          <w:color w:val="1F4E79"/>
          <w:szCs w:val="24"/>
          <w:u w:val="single"/>
          <w:lang w:val="en-US"/>
        </w:rPr>
        <w:t>Main Purpose of the job</w:t>
      </w:r>
    </w:p>
    <w:p w14:paraId="09D6A8B9" w14:textId="77777777" w:rsidR="00414A02" w:rsidRPr="00D406BF" w:rsidRDefault="00414A02" w:rsidP="00414A02">
      <w:pPr>
        <w:rPr>
          <w:rFonts w:asciiTheme="minorHAnsi" w:hAnsiTheme="minorHAnsi" w:cstheme="minorHAnsi"/>
          <w:sz w:val="16"/>
          <w:szCs w:val="16"/>
          <w:u w:val="single"/>
          <w:lang w:val="en-US"/>
        </w:rPr>
      </w:pPr>
    </w:p>
    <w:p w14:paraId="505892EF" w14:textId="4DE5F21F" w:rsidR="00382C65" w:rsidRDefault="00382C65" w:rsidP="6FF1F674">
      <w:pPr>
        <w:pStyle w:val="Text"/>
        <w:spacing w:after="0"/>
        <w:rPr>
          <w:rFonts w:asciiTheme="minorHAnsi" w:hAnsiTheme="minorHAnsi" w:cstheme="minorHAnsi"/>
          <w:lang w:val="en-GB"/>
        </w:rPr>
      </w:pPr>
      <w:r w:rsidRPr="00777701">
        <w:rPr>
          <w:rFonts w:asciiTheme="minorHAnsi" w:hAnsiTheme="minorHAnsi" w:cstheme="minorHAnsi"/>
          <w:lang w:val="en-GB"/>
        </w:rPr>
        <w:t>You will:</w:t>
      </w:r>
    </w:p>
    <w:p w14:paraId="2A720EE1" w14:textId="77777777" w:rsidR="004427C1" w:rsidRPr="00777701" w:rsidRDefault="004427C1" w:rsidP="6FF1F674">
      <w:pPr>
        <w:pStyle w:val="Text"/>
        <w:spacing w:after="0"/>
        <w:rPr>
          <w:rFonts w:asciiTheme="minorHAnsi" w:hAnsiTheme="minorHAnsi" w:cstheme="minorHAnsi"/>
          <w:lang w:val="en-GB"/>
        </w:rPr>
      </w:pPr>
    </w:p>
    <w:p w14:paraId="43C8226E" w14:textId="3A37843C" w:rsidR="008831DC" w:rsidRPr="004427C1" w:rsidRDefault="004427C1" w:rsidP="6ED841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6ED841F4">
        <w:rPr>
          <w:rFonts w:asciiTheme="minorHAnsi" w:hAnsiTheme="minorHAnsi" w:cstheme="minorBidi"/>
          <w:sz w:val="22"/>
          <w:szCs w:val="22"/>
        </w:rPr>
        <w:t xml:space="preserve">The Cover Supervisor will be expected to supervise whole classes, individuals, or small groups of students during the short-term absence of teachers.  They will need to assist students with their work, respond to questions, demonstrate excellent classroom behavior management skills and be able to work </w:t>
      </w:r>
      <w:r w:rsidR="00DE237D" w:rsidRPr="6ED841F4">
        <w:rPr>
          <w:rFonts w:asciiTheme="minorHAnsi" w:hAnsiTheme="minorHAnsi" w:cstheme="minorBidi"/>
          <w:sz w:val="22"/>
          <w:szCs w:val="22"/>
        </w:rPr>
        <w:t xml:space="preserve">both </w:t>
      </w:r>
      <w:r w:rsidRPr="6ED841F4">
        <w:rPr>
          <w:rFonts w:asciiTheme="minorHAnsi" w:hAnsiTheme="minorHAnsi" w:cstheme="minorBidi"/>
          <w:sz w:val="22"/>
          <w:szCs w:val="22"/>
        </w:rPr>
        <w:t>independently and as part of the wider team.</w:t>
      </w:r>
    </w:p>
    <w:p w14:paraId="512FF780" w14:textId="23302F1F" w:rsidR="008831DC" w:rsidRPr="004427C1" w:rsidRDefault="008C597D" w:rsidP="6ED841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6ED841F4">
        <w:rPr>
          <w:rFonts w:asciiTheme="minorHAnsi" w:hAnsiTheme="minorHAnsi" w:cstheme="minorBidi"/>
          <w:sz w:val="22"/>
          <w:szCs w:val="22"/>
        </w:rPr>
        <w:t>A</w:t>
      </w:r>
      <w:r w:rsidR="003529AD" w:rsidRPr="6ED841F4">
        <w:rPr>
          <w:rFonts w:asciiTheme="minorHAnsi" w:hAnsiTheme="minorHAnsi" w:cstheme="minorBidi"/>
          <w:sz w:val="22"/>
          <w:szCs w:val="22"/>
        </w:rPr>
        <w:t>ssist The Quay School Teachers</w:t>
      </w:r>
      <w:r w:rsidR="005037A4" w:rsidRPr="6ED841F4">
        <w:rPr>
          <w:rFonts w:asciiTheme="minorHAnsi" w:hAnsiTheme="minorHAnsi" w:cstheme="minorBidi"/>
          <w:sz w:val="22"/>
          <w:szCs w:val="22"/>
        </w:rPr>
        <w:t xml:space="preserve"> </w:t>
      </w:r>
      <w:r w:rsidR="003529AD" w:rsidRPr="6ED841F4">
        <w:rPr>
          <w:rFonts w:asciiTheme="minorHAnsi" w:hAnsiTheme="minorHAnsi" w:cstheme="minorBidi"/>
          <w:sz w:val="22"/>
          <w:szCs w:val="22"/>
        </w:rPr>
        <w:t>and other relevant staff in supporting pupils with emotional and behavioral difficulties who are excluded / disaffected from school or who are unable to attend school due to illness or other difficulties.</w:t>
      </w:r>
    </w:p>
    <w:p w14:paraId="5438F4A9" w14:textId="30566CBB" w:rsidR="008831DC" w:rsidRPr="004427C1" w:rsidRDefault="00382C65" w:rsidP="6ED841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6ED841F4">
        <w:rPr>
          <w:rFonts w:asciiTheme="minorHAnsi" w:hAnsiTheme="minorHAnsi" w:cstheme="minorBidi"/>
          <w:sz w:val="22"/>
          <w:szCs w:val="22"/>
        </w:rPr>
        <w:t>Help</w:t>
      </w:r>
      <w:r w:rsidR="63B41357" w:rsidRPr="6ED841F4">
        <w:rPr>
          <w:rFonts w:asciiTheme="minorHAnsi" w:hAnsiTheme="minorHAnsi" w:cstheme="minorBidi"/>
          <w:sz w:val="22"/>
          <w:szCs w:val="22"/>
        </w:rPr>
        <w:t xml:space="preserve"> </w:t>
      </w:r>
      <w:r w:rsidR="5B4D08D6" w:rsidRPr="6ED841F4">
        <w:rPr>
          <w:rStyle w:val="normaltextrun"/>
          <w:rFonts w:asciiTheme="minorHAnsi" w:eastAsia="Calibri" w:hAnsiTheme="minorHAnsi" w:cstheme="minorBidi"/>
          <w:color w:val="000000" w:themeColor="text1"/>
          <w:sz w:val="22"/>
          <w:szCs w:val="22"/>
        </w:rPr>
        <w:t>students</w:t>
      </w:r>
      <w:r w:rsidRPr="6ED841F4">
        <w:rPr>
          <w:rFonts w:asciiTheme="minorHAnsi" w:hAnsiTheme="minorHAnsi" w:cstheme="minorBidi"/>
          <w:sz w:val="22"/>
          <w:szCs w:val="22"/>
        </w:rPr>
        <w:t xml:space="preserve"> achieve learning and </w:t>
      </w:r>
      <w:proofErr w:type="spellStart"/>
      <w:r w:rsidRPr="6ED841F4">
        <w:rPr>
          <w:rFonts w:asciiTheme="minorHAnsi" w:hAnsiTheme="minorHAnsi" w:cstheme="minorBidi"/>
          <w:sz w:val="22"/>
          <w:szCs w:val="22"/>
        </w:rPr>
        <w:t>behaviour</w:t>
      </w:r>
      <w:proofErr w:type="spellEnd"/>
      <w:r w:rsidRPr="6ED841F4">
        <w:rPr>
          <w:rFonts w:asciiTheme="minorHAnsi" w:hAnsiTheme="minorHAnsi" w:cstheme="minorBidi"/>
          <w:sz w:val="22"/>
          <w:szCs w:val="22"/>
        </w:rPr>
        <w:t xml:space="preserve"> targets as specified in Individual </w:t>
      </w:r>
      <w:proofErr w:type="spellStart"/>
      <w:r w:rsidRPr="6ED841F4">
        <w:rPr>
          <w:rFonts w:asciiTheme="minorHAnsi" w:hAnsiTheme="minorHAnsi" w:cstheme="minorBidi"/>
          <w:sz w:val="22"/>
          <w:szCs w:val="22"/>
        </w:rPr>
        <w:t>Programmes</w:t>
      </w:r>
      <w:proofErr w:type="spellEnd"/>
      <w:r w:rsidRPr="6ED841F4">
        <w:rPr>
          <w:rFonts w:asciiTheme="minorHAnsi" w:hAnsiTheme="minorHAnsi" w:cstheme="minorBidi"/>
          <w:sz w:val="22"/>
          <w:szCs w:val="22"/>
        </w:rPr>
        <w:t>.</w:t>
      </w:r>
    </w:p>
    <w:p w14:paraId="46B6B179" w14:textId="39C42D0C" w:rsidR="008831DC" w:rsidRPr="004427C1" w:rsidRDefault="00382C65" w:rsidP="6ED841F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6ED841F4">
        <w:rPr>
          <w:rFonts w:asciiTheme="minorHAnsi" w:hAnsiTheme="minorHAnsi" w:cstheme="minorBidi"/>
          <w:sz w:val="22"/>
          <w:szCs w:val="22"/>
        </w:rPr>
        <w:t>Liaise closely with parents/</w:t>
      </w:r>
      <w:proofErr w:type="spellStart"/>
      <w:r w:rsidRPr="6ED841F4">
        <w:rPr>
          <w:rFonts w:asciiTheme="minorHAnsi" w:hAnsiTheme="minorHAnsi" w:cstheme="minorBidi"/>
          <w:sz w:val="22"/>
          <w:szCs w:val="22"/>
        </w:rPr>
        <w:t>carers</w:t>
      </w:r>
      <w:proofErr w:type="spellEnd"/>
      <w:r w:rsidRPr="6ED841F4">
        <w:rPr>
          <w:rFonts w:asciiTheme="minorHAnsi" w:hAnsiTheme="minorHAnsi" w:cstheme="minorBidi"/>
          <w:sz w:val="22"/>
          <w:szCs w:val="22"/>
        </w:rPr>
        <w:t xml:space="preserve"> and other professionals </w:t>
      </w:r>
      <w:r w:rsidR="00777701" w:rsidRPr="6ED841F4">
        <w:rPr>
          <w:rFonts w:asciiTheme="minorHAnsi" w:hAnsiTheme="minorHAnsi" w:cstheme="minorBidi"/>
          <w:sz w:val="22"/>
          <w:szCs w:val="22"/>
        </w:rPr>
        <w:t>and</w:t>
      </w:r>
      <w:r w:rsidRPr="6ED841F4">
        <w:rPr>
          <w:rFonts w:asciiTheme="minorHAnsi" w:hAnsiTheme="minorHAnsi" w:cstheme="minorBidi"/>
          <w:sz w:val="22"/>
          <w:szCs w:val="22"/>
        </w:rPr>
        <w:t xml:space="preserve"> develop effective partnerships in the interests of the chil</w:t>
      </w:r>
      <w:r w:rsidR="00F849F6" w:rsidRPr="6ED841F4">
        <w:rPr>
          <w:rFonts w:asciiTheme="minorHAnsi" w:hAnsiTheme="minorHAnsi" w:cstheme="minorBidi"/>
          <w:sz w:val="22"/>
          <w:szCs w:val="22"/>
        </w:rPr>
        <w:t>d</w:t>
      </w:r>
      <w:r w:rsidRPr="6ED841F4">
        <w:rPr>
          <w:rFonts w:asciiTheme="minorHAnsi" w:hAnsiTheme="minorHAnsi" w:cstheme="minorBidi"/>
          <w:sz w:val="22"/>
          <w:szCs w:val="22"/>
        </w:rPr>
        <w:t xml:space="preserve">/young person. </w:t>
      </w:r>
    </w:p>
    <w:p w14:paraId="026BB9B8" w14:textId="77777777" w:rsidR="0019364A" w:rsidRPr="00777701" w:rsidRDefault="0019364A" w:rsidP="00DE237D">
      <w:pPr>
        <w:rPr>
          <w:rFonts w:asciiTheme="minorHAnsi" w:hAnsiTheme="minorHAnsi" w:cstheme="minorHAnsi"/>
          <w:b/>
          <w:color w:val="1F4E79"/>
          <w:sz w:val="22"/>
          <w:szCs w:val="22"/>
          <w:lang w:val="en-US"/>
        </w:rPr>
      </w:pPr>
    </w:p>
    <w:p w14:paraId="03A6F84E" w14:textId="2AEDDE09" w:rsidR="00414A02" w:rsidRPr="0003157D" w:rsidRDefault="00414A02" w:rsidP="6FF1F674">
      <w:pPr>
        <w:ind w:left="720" w:hanging="720"/>
        <w:rPr>
          <w:rFonts w:asciiTheme="minorHAnsi" w:hAnsiTheme="minorHAnsi" w:cstheme="minorHAnsi"/>
          <w:b/>
          <w:bCs/>
          <w:szCs w:val="24"/>
          <w:lang w:val="en-US"/>
        </w:rPr>
      </w:pPr>
      <w:r w:rsidRPr="0003157D">
        <w:rPr>
          <w:rFonts w:asciiTheme="minorHAnsi" w:hAnsiTheme="minorHAnsi" w:cstheme="minorHAnsi"/>
          <w:b/>
          <w:bCs/>
          <w:color w:val="1F4E79" w:themeColor="accent5" w:themeShade="80"/>
          <w:szCs w:val="24"/>
          <w:lang w:val="en-US"/>
        </w:rPr>
        <w:t xml:space="preserve">Duties and Responsibilities </w:t>
      </w:r>
    </w:p>
    <w:p w14:paraId="1D75D408" w14:textId="4C53F1B9" w:rsidR="00362E2B" w:rsidRPr="00D406BF" w:rsidRDefault="00362E2B" w:rsidP="00362E2B">
      <w:pPr>
        <w:ind w:left="720" w:hanging="72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2E9F590F" w14:textId="061309C2" w:rsidR="00362E2B" w:rsidRPr="00777701" w:rsidRDefault="00362E2B" w:rsidP="00362E2B">
      <w:pPr>
        <w:pStyle w:val="Text"/>
        <w:spacing w:after="0"/>
        <w:rPr>
          <w:rFonts w:asciiTheme="minorHAnsi" w:hAnsiTheme="minorHAnsi" w:cstheme="minorHAnsi"/>
          <w:bCs/>
        </w:rPr>
      </w:pPr>
      <w:r w:rsidRPr="00777701">
        <w:rPr>
          <w:rFonts w:asciiTheme="minorHAnsi" w:hAnsiTheme="minorHAnsi" w:cstheme="minorHAnsi"/>
          <w:bCs/>
        </w:rPr>
        <w:t>You will:</w:t>
      </w:r>
    </w:p>
    <w:p w14:paraId="71A1C3B7" w14:textId="4FCC3E97" w:rsidR="009D0887" w:rsidRPr="009D0887" w:rsidRDefault="002B5C18" w:rsidP="00DA412E">
      <w:pPr>
        <w:pStyle w:val="ListParagraph"/>
        <w:numPr>
          <w:ilvl w:val="0"/>
          <w:numId w:val="4"/>
        </w:numPr>
        <w:spacing w:before="100" w:beforeAutospacing="1" w:after="0" w:afterAutospacing="1"/>
        <w:ind w:hanging="294"/>
        <w:rPr>
          <w:rFonts w:asciiTheme="minorHAnsi" w:eastAsiaTheme="minorEastAsia" w:hAnsiTheme="minorHAnsi" w:cstheme="minorHAnsi"/>
          <w:sz w:val="22"/>
          <w:szCs w:val="22"/>
        </w:rPr>
      </w:pPr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To teach whole classes during the </w:t>
      </w:r>
      <w:r w:rsidR="009D0887"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short-term</w:t>
      </w:r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absence of teachers as part of an effective cover strategy</w:t>
      </w:r>
      <w:r w:rsidR="0003157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</w:t>
      </w:r>
    </w:p>
    <w:p w14:paraId="5107F4D4" w14:textId="060D85A2" w:rsidR="009D0887" w:rsidRPr="009D0887" w:rsidRDefault="002B5C18" w:rsidP="00DA412E">
      <w:pPr>
        <w:pStyle w:val="ListParagraph"/>
        <w:numPr>
          <w:ilvl w:val="0"/>
          <w:numId w:val="4"/>
        </w:numPr>
        <w:spacing w:before="100" w:beforeAutospacing="1" w:after="0" w:afterAutospacing="1"/>
        <w:ind w:hanging="294"/>
        <w:rPr>
          <w:rFonts w:asciiTheme="minorHAnsi" w:eastAsiaTheme="minorEastAsia" w:hAnsiTheme="minorHAnsi" w:cstheme="minorHAnsi"/>
          <w:sz w:val="22"/>
          <w:szCs w:val="22"/>
        </w:rPr>
      </w:pPr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To manage </w:t>
      </w:r>
      <w:proofErr w:type="spellStart"/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behaviour</w:t>
      </w:r>
      <w:proofErr w:type="spellEnd"/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of pupils, </w:t>
      </w:r>
      <w:proofErr w:type="gramStart"/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in order to</w:t>
      </w:r>
      <w:proofErr w:type="gramEnd"/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ensure a positive, calm and productive learning environment is maintained</w:t>
      </w:r>
      <w:r w:rsidR="0003157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</w:t>
      </w:r>
    </w:p>
    <w:p w14:paraId="68662005" w14:textId="62AE3A85" w:rsidR="009D0887" w:rsidRPr="009D0887" w:rsidRDefault="002B5C18" w:rsidP="00433FA8">
      <w:pPr>
        <w:pStyle w:val="ListParagraph"/>
        <w:numPr>
          <w:ilvl w:val="0"/>
          <w:numId w:val="4"/>
        </w:numPr>
        <w:spacing w:before="100" w:beforeAutospacing="1" w:after="0" w:afterAutospacing="1"/>
        <w:ind w:hanging="294"/>
        <w:rPr>
          <w:rFonts w:asciiTheme="minorHAnsi" w:eastAsiaTheme="minorEastAsia" w:hAnsiTheme="minorHAnsi" w:cstheme="minorHAnsi"/>
          <w:sz w:val="22"/>
          <w:szCs w:val="22"/>
        </w:rPr>
      </w:pPr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Provide feedback to teachers about the progress made by the class that has been covered</w:t>
      </w:r>
    </w:p>
    <w:p w14:paraId="5E70E0F6" w14:textId="10E626AB" w:rsidR="009D0887" w:rsidRPr="009D0887" w:rsidRDefault="002B5C18" w:rsidP="00D40925">
      <w:pPr>
        <w:pStyle w:val="ListParagraph"/>
        <w:numPr>
          <w:ilvl w:val="0"/>
          <w:numId w:val="4"/>
        </w:numPr>
        <w:spacing w:before="100" w:beforeAutospacing="1" w:after="0" w:afterAutospacing="1"/>
        <w:ind w:hanging="294"/>
        <w:rPr>
          <w:rFonts w:asciiTheme="minorHAnsi" w:eastAsiaTheme="minorEastAsia" w:hAnsiTheme="minorHAnsi" w:cstheme="minorHAnsi"/>
          <w:sz w:val="22"/>
          <w:szCs w:val="22"/>
        </w:rPr>
      </w:pPr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Contribute to a wide range of teaching and learning activities.</w:t>
      </w:r>
    </w:p>
    <w:p w14:paraId="3D9CE730" w14:textId="6E160955" w:rsidR="009D0887" w:rsidRPr="009D0887" w:rsidRDefault="002B5C18" w:rsidP="00EA4A7A">
      <w:pPr>
        <w:pStyle w:val="ListParagraph"/>
        <w:numPr>
          <w:ilvl w:val="0"/>
          <w:numId w:val="4"/>
        </w:numPr>
        <w:spacing w:before="100" w:beforeAutospacing="1" w:after="0" w:afterAutospacing="1"/>
        <w:ind w:hanging="294"/>
        <w:rPr>
          <w:rFonts w:asciiTheme="minorHAnsi" w:eastAsiaTheme="minorEastAsia" w:hAnsiTheme="minorHAnsi" w:cstheme="minorHAnsi"/>
          <w:sz w:val="22"/>
          <w:szCs w:val="22"/>
        </w:rPr>
      </w:pPr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Assist and support the work of qualified teachers with individual pupils, small </w:t>
      </w:r>
      <w:proofErr w:type="gramStart"/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groups</w:t>
      </w:r>
      <w:proofErr w:type="gramEnd"/>
      <w:r w:rsidRPr="009D0887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and whole classes where the assigned teacher is not present.</w:t>
      </w:r>
    </w:p>
    <w:p w14:paraId="74E08E6E" w14:textId="4654C881" w:rsidR="00362E2B" w:rsidRPr="009D0887" w:rsidRDefault="00362E2B" w:rsidP="00B374AB">
      <w:pPr>
        <w:pStyle w:val="ListParagraph"/>
        <w:numPr>
          <w:ilvl w:val="0"/>
          <w:numId w:val="4"/>
        </w:numPr>
        <w:spacing w:before="100" w:beforeAutospacing="1" w:after="0" w:afterAutospacing="1"/>
        <w:ind w:hanging="294"/>
        <w:rPr>
          <w:rFonts w:asciiTheme="minorHAnsi" w:eastAsiaTheme="minorEastAsia" w:hAnsiTheme="minorHAnsi" w:cstheme="minorHAnsi"/>
          <w:sz w:val="22"/>
          <w:szCs w:val="22"/>
        </w:rPr>
      </w:pPr>
      <w:r w:rsidRPr="009D0887">
        <w:rPr>
          <w:rFonts w:asciiTheme="minorHAnsi" w:hAnsiTheme="minorHAnsi" w:cstheme="minorHAnsi"/>
          <w:sz w:val="22"/>
          <w:szCs w:val="22"/>
        </w:rPr>
        <w:t>Motivate and sup</w:t>
      </w:r>
      <w:r w:rsidR="4360DB12" w:rsidRPr="009D0887">
        <w:rPr>
          <w:rFonts w:asciiTheme="minorHAnsi" w:hAnsiTheme="minorHAnsi" w:cstheme="minorHAnsi"/>
          <w:sz w:val="22"/>
          <w:szCs w:val="22"/>
        </w:rPr>
        <w:t xml:space="preserve">port </w:t>
      </w:r>
      <w:r w:rsidR="1308F36F" w:rsidRPr="009D0887">
        <w:rPr>
          <w:rStyle w:val="normaltextrun"/>
          <w:rFonts w:asciiTheme="minorHAnsi" w:eastAsia="Calibri" w:hAnsiTheme="minorHAnsi" w:cstheme="minorHAnsi"/>
          <w:color w:val="000000" w:themeColor="text1"/>
          <w:sz w:val="22"/>
          <w:szCs w:val="22"/>
          <w:lang w:val="en-GB"/>
        </w:rPr>
        <w:t>students</w:t>
      </w:r>
      <w:r w:rsidR="4360DB12" w:rsidRPr="009D0887">
        <w:rPr>
          <w:rFonts w:asciiTheme="minorHAnsi" w:hAnsiTheme="minorHAnsi" w:cstheme="minorHAnsi"/>
          <w:sz w:val="22"/>
          <w:szCs w:val="22"/>
        </w:rPr>
        <w:t xml:space="preserve"> </w:t>
      </w:r>
      <w:r w:rsidRPr="009D0887">
        <w:rPr>
          <w:rFonts w:asciiTheme="minorHAnsi" w:hAnsiTheme="minorHAnsi" w:cstheme="minorHAnsi"/>
          <w:sz w:val="22"/>
          <w:szCs w:val="22"/>
        </w:rPr>
        <w:t>in a variety of learning situations</w:t>
      </w:r>
      <w:r w:rsidR="00BE7F73" w:rsidRPr="009D0887">
        <w:rPr>
          <w:rFonts w:asciiTheme="minorHAnsi" w:hAnsiTheme="minorHAnsi" w:cstheme="minorHAnsi"/>
          <w:sz w:val="22"/>
          <w:szCs w:val="22"/>
        </w:rPr>
        <w:t xml:space="preserve">, </w:t>
      </w:r>
      <w:r w:rsidR="00256095" w:rsidRPr="009D0887">
        <w:rPr>
          <w:rFonts w:asciiTheme="minorHAnsi" w:hAnsiTheme="minorHAnsi" w:cstheme="minorHAnsi"/>
          <w:sz w:val="22"/>
          <w:szCs w:val="22"/>
        </w:rPr>
        <w:t xml:space="preserve">as individuals or groups </w:t>
      </w:r>
      <w:r w:rsidR="00BE7F73" w:rsidRPr="009D0887">
        <w:rPr>
          <w:rFonts w:asciiTheme="minorHAnsi" w:hAnsiTheme="minorHAnsi" w:cstheme="minorHAnsi"/>
          <w:sz w:val="22"/>
          <w:szCs w:val="22"/>
        </w:rPr>
        <w:t xml:space="preserve">within a variety of </w:t>
      </w:r>
      <w:r w:rsidRPr="009D0887">
        <w:rPr>
          <w:rFonts w:asciiTheme="minorHAnsi" w:hAnsiTheme="minorHAnsi" w:cstheme="minorHAnsi"/>
          <w:sz w:val="22"/>
          <w:szCs w:val="22"/>
        </w:rPr>
        <w:t>settings.  For example: in schools</w:t>
      </w:r>
      <w:r w:rsidR="00BE7F73" w:rsidRPr="009D0887">
        <w:rPr>
          <w:rFonts w:asciiTheme="minorHAnsi" w:hAnsiTheme="minorHAnsi" w:cstheme="minorHAnsi"/>
          <w:sz w:val="22"/>
          <w:szCs w:val="22"/>
        </w:rPr>
        <w:t xml:space="preserve">, </w:t>
      </w:r>
      <w:r w:rsidRPr="009D0887">
        <w:rPr>
          <w:rFonts w:asciiTheme="minorHAnsi" w:hAnsiTheme="minorHAnsi" w:cstheme="minorHAnsi"/>
          <w:sz w:val="22"/>
          <w:szCs w:val="22"/>
        </w:rPr>
        <w:t>in study groups</w:t>
      </w:r>
      <w:r w:rsidR="00BE7F73" w:rsidRPr="009D0887">
        <w:rPr>
          <w:rFonts w:asciiTheme="minorHAnsi" w:hAnsiTheme="minorHAnsi" w:cstheme="minorHAnsi"/>
          <w:sz w:val="22"/>
          <w:szCs w:val="22"/>
        </w:rPr>
        <w:t xml:space="preserve">, </w:t>
      </w:r>
      <w:r w:rsidRPr="009D0887">
        <w:rPr>
          <w:rFonts w:asciiTheme="minorHAnsi" w:hAnsiTheme="minorHAnsi" w:cstheme="minorHAnsi"/>
          <w:sz w:val="22"/>
          <w:szCs w:val="22"/>
        </w:rPr>
        <w:t>in college</w:t>
      </w:r>
      <w:r w:rsidR="00236DDC" w:rsidRPr="009D0887">
        <w:rPr>
          <w:rFonts w:asciiTheme="minorHAnsi" w:hAnsiTheme="minorHAnsi" w:cstheme="minorHAnsi"/>
          <w:sz w:val="22"/>
          <w:szCs w:val="22"/>
        </w:rPr>
        <w:t xml:space="preserve"> and </w:t>
      </w:r>
      <w:r w:rsidRPr="009D0887">
        <w:rPr>
          <w:rFonts w:asciiTheme="minorHAnsi" w:hAnsiTheme="minorHAnsi" w:cstheme="minorHAnsi"/>
          <w:sz w:val="22"/>
          <w:szCs w:val="22"/>
        </w:rPr>
        <w:t>leisure/</w:t>
      </w:r>
      <w:r w:rsidR="00BE7F73" w:rsidRPr="009D0887">
        <w:rPr>
          <w:rFonts w:asciiTheme="minorHAnsi" w:hAnsiTheme="minorHAnsi" w:cstheme="minorHAnsi"/>
          <w:sz w:val="22"/>
          <w:szCs w:val="22"/>
        </w:rPr>
        <w:t>s</w:t>
      </w:r>
      <w:r w:rsidRPr="009D0887">
        <w:rPr>
          <w:rFonts w:asciiTheme="minorHAnsi" w:hAnsiTheme="minorHAnsi" w:cstheme="minorHAnsi"/>
          <w:sz w:val="22"/>
          <w:szCs w:val="22"/>
        </w:rPr>
        <w:t>port</w:t>
      </w:r>
      <w:r w:rsidR="00BE7F73" w:rsidRPr="009D08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0887">
        <w:rPr>
          <w:rFonts w:asciiTheme="minorHAnsi" w:hAnsiTheme="minorHAnsi" w:cstheme="minorHAnsi"/>
          <w:sz w:val="22"/>
          <w:szCs w:val="22"/>
        </w:rPr>
        <w:t>ce</w:t>
      </w:r>
      <w:r w:rsidR="00BE7F73" w:rsidRPr="009D0887">
        <w:rPr>
          <w:rFonts w:asciiTheme="minorHAnsi" w:hAnsiTheme="minorHAnsi" w:cstheme="minorHAnsi"/>
          <w:sz w:val="22"/>
          <w:szCs w:val="22"/>
        </w:rPr>
        <w:t>ntres</w:t>
      </w:r>
      <w:proofErr w:type="spellEnd"/>
      <w:r w:rsidR="00256095" w:rsidRPr="009D0887">
        <w:rPr>
          <w:rFonts w:asciiTheme="minorHAnsi" w:hAnsiTheme="minorHAnsi" w:cstheme="minorHAnsi"/>
          <w:sz w:val="22"/>
          <w:szCs w:val="22"/>
        </w:rPr>
        <w:t>.</w:t>
      </w:r>
    </w:p>
    <w:p w14:paraId="5581998E" w14:textId="4F434E78" w:rsidR="00362E2B" w:rsidRPr="009D0887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9D0887">
        <w:rPr>
          <w:rFonts w:asciiTheme="minorHAnsi" w:hAnsiTheme="minorHAnsi" w:cstheme="minorHAnsi"/>
        </w:rPr>
        <w:lastRenderedPageBreak/>
        <w:t xml:space="preserve">Supervise </w:t>
      </w:r>
      <w:r w:rsidR="76F1C2C5" w:rsidRPr="009D0887">
        <w:rPr>
          <w:rStyle w:val="normaltextrun"/>
          <w:rFonts w:asciiTheme="minorHAnsi" w:eastAsia="Calibri" w:hAnsiTheme="minorHAnsi" w:cstheme="minorHAnsi"/>
          <w:color w:val="000000" w:themeColor="text1"/>
          <w:lang w:val="en-GB"/>
        </w:rPr>
        <w:t>students</w:t>
      </w:r>
      <w:r w:rsidRPr="009D0887">
        <w:rPr>
          <w:rFonts w:asciiTheme="minorHAnsi" w:hAnsiTheme="minorHAnsi" w:cstheme="minorHAnsi"/>
        </w:rPr>
        <w:t xml:space="preserve"> during breaks</w:t>
      </w:r>
      <w:r w:rsidR="00F849F6" w:rsidRPr="009D0887">
        <w:rPr>
          <w:rFonts w:asciiTheme="minorHAnsi" w:hAnsiTheme="minorHAnsi" w:cstheme="minorHAnsi"/>
        </w:rPr>
        <w:t xml:space="preserve">, </w:t>
      </w:r>
      <w:r w:rsidRPr="009D0887">
        <w:rPr>
          <w:rFonts w:asciiTheme="minorHAnsi" w:hAnsiTheme="minorHAnsi" w:cstheme="minorHAnsi"/>
        </w:rPr>
        <w:t>lunchtimes</w:t>
      </w:r>
      <w:r w:rsidR="00236DDC" w:rsidRPr="009D0887">
        <w:rPr>
          <w:rFonts w:asciiTheme="minorHAnsi" w:hAnsiTheme="minorHAnsi" w:cstheme="minorHAnsi"/>
        </w:rPr>
        <w:t xml:space="preserve"> and </w:t>
      </w:r>
      <w:r w:rsidRPr="009D0887">
        <w:rPr>
          <w:rFonts w:asciiTheme="minorHAnsi" w:hAnsiTheme="minorHAnsi" w:cstheme="minorHAnsi"/>
        </w:rPr>
        <w:t>before</w:t>
      </w:r>
      <w:r w:rsidR="00236DDC" w:rsidRPr="009D0887">
        <w:rPr>
          <w:rFonts w:asciiTheme="minorHAnsi" w:hAnsiTheme="minorHAnsi" w:cstheme="minorHAnsi"/>
        </w:rPr>
        <w:t xml:space="preserve"> and</w:t>
      </w:r>
      <w:r w:rsidRPr="009D0887">
        <w:rPr>
          <w:rFonts w:asciiTheme="minorHAnsi" w:hAnsiTheme="minorHAnsi" w:cstheme="minorHAnsi"/>
        </w:rPr>
        <w:t xml:space="preserve"> after school</w:t>
      </w:r>
      <w:r w:rsidR="00236DDC" w:rsidRPr="009D0887">
        <w:rPr>
          <w:rFonts w:asciiTheme="minorHAnsi" w:hAnsiTheme="minorHAnsi" w:cstheme="minorHAnsi"/>
        </w:rPr>
        <w:t>.</w:t>
      </w:r>
    </w:p>
    <w:p w14:paraId="7F1C6565" w14:textId="09D7E61B" w:rsidR="00362E2B" w:rsidRPr="009D0887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9D0887">
        <w:rPr>
          <w:rFonts w:asciiTheme="minorHAnsi" w:hAnsiTheme="minorHAnsi" w:cstheme="minorHAnsi"/>
        </w:rPr>
        <w:t xml:space="preserve">Help </w:t>
      </w:r>
      <w:r w:rsidR="3AA97813" w:rsidRPr="009D0887">
        <w:rPr>
          <w:rStyle w:val="normaltextrun"/>
          <w:rFonts w:asciiTheme="minorHAnsi" w:eastAsia="Calibri" w:hAnsiTheme="minorHAnsi" w:cstheme="minorHAnsi"/>
          <w:color w:val="000000" w:themeColor="text1"/>
          <w:lang w:val="en-GB"/>
        </w:rPr>
        <w:t>students</w:t>
      </w:r>
      <w:r w:rsidR="3AA97813" w:rsidRPr="009D0887">
        <w:rPr>
          <w:rFonts w:asciiTheme="minorHAnsi" w:hAnsiTheme="minorHAnsi" w:cstheme="minorHAnsi"/>
        </w:rPr>
        <w:t xml:space="preserve"> </w:t>
      </w:r>
      <w:r w:rsidRPr="009D0887">
        <w:rPr>
          <w:rFonts w:asciiTheme="minorHAnsi" w:hAnsiTheme="minorHAnsi" w:cstheme="minorHAnsi"/>
        </w:rPr>
        <w:t>develop</w:t>
      </w:r>
      <w:r w:rsidR="008D1FA7" w:rsidRPr="009D0887">
        <w:rPr>
          <w:rFonts w:asciiTheme="minorHAnsi" w:hAnsiTheme="minorHAnsi" w:cstheme="minorHAnsi"/>
        </w:rPr>
        <w:t xml:space="preserve"> good </w:t>
      </w:r>
      <w:r w:rsidRPr="009D0887">
        <w:rPr>
          <w:rFonts w:asciiTheme="minorHAnsi" w:hAnsiTheme="minorHAnsi" w:cstheme="minorHAnsi"/>
        </w:rPr>
        <w:t>study</w:t>
      </w:r>
      <w:r w:rsidR="008D1FA7" w:rsidRPr="009D0887">
        <w:rPr>
          <w:rFonts w:asciiTheme="minorHAnsi" w:hAnsiTheme="minorHAnsi" w:cstheme="minorHAnsi"/>
        </w:rPr>
        <w:t xml:space="preserve">, </w:t>
      </w:r>
      <w:proofErr w:type="spellStart"/>
      <w:r w:rsidRPr="009D0887">
        <w:rPr>
          <w:rFonts w:asciiTheme="minorHAnsi" w:hAnsiTheme="minorHAnsi" w:cstheme="minorHAnsi"/>
        </w:rPr>
        <w:t>organisational</w:t>
      </w:r>
      <w:proofErr w:type="spellEnd"/>
      <w:r w:rsidRPr="009D0887">
        <w:rPr>
          <w:rFonts w:asciiTheme="minorHAnsi" w:hAnsiTheme="minorHAnsi" w:cstheme="minorHAnsi"/>
        </w:rPr>
        <w:t xml:space="preserve"> and social skills.</w:t>
      </w:r>
    </w:p>
    <w:p w14:paraId="40DCA387" w14:textId="7EB81F90" w:rsidR="00362E2B" w:rsidRPr="009D0887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9D0887">
        <w:rPr>
          <w:rFonts w:asciiTheme="minorHAnsi" w:hAnsiTheme="minorHAnsi" w:cstheme="minorHAnsi"/>
        </w:rPr>
        <w:t xml:space="preserve">Build </w:t>
      </w:r>
      <w:r w:rsidR="71F02E38" w:rsidRPr="009D0887">
        <w:rPr>
          <w:rStyle w:val="normaltextrun"/>
          <w:rFonts w:asciiTheme="minorHAnsi" w:eastAsia="Calibri" w:hAnsiTheme="minorHAnsi" w:cstheme="minorHAnsi"/>
          <w:color w:val="000000" w:themeColor="text1"/>
          <w:lang w:val="en-GB"/>
        </w:rPr>
        <w:t>student’s</w:t>
      </w:r>
      <w:r w:rsidR="71F02E38" w:rsidRPr="009D0887">
        <w:rPr>
          <w:rFonts w:asciiTheme="minorHAnsi" w:hAnsiTheme="minorHAnsi" w:cstheme="minorHAnsi"/>
        </w:rPr>
        <w:t xml:space="preserve"> </w:t>
      </w:r>
      <w:r w:rsidRPr="009D0887">
        <w:rPr>
          <w:rFonts w:asciiTheme="minorHAnsi" w:hAnsiTheme="minorHAnsi" w:cstheme="minorHAnsi"/>
        </w:rPr>
        <w:t>confidence and motivation.</w:t>
      </w:r>
    </w:p>
    <w:p w14:paraId="4C2B80E1" w14:textId="70DEF768" w:rsidR="00362E2B" w:rsidRPr="00777701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777701">
        <w:rPr>
          <w:rFonts w:asciiTheme="minorHAnsi" w:hAnsiTheme="minorHAnsi" w:cstheme="minorHAnsi"/>
        </w:rPr>
        <w:t xml:space="preserve">Support </w:t>
      </w:r>
      <w:r w:rsidR="5DDFE1D5" w:rsidRPr="00777701">
        <w:rPr>
          <w:rStyle w:val="normaltextrun"/>
          <w:rFonts w:asciiTheme="minorHAnsi" w:eastAsia="Calibri" w:hAnsiTheme="minorHAnsi" w:cstheme="minorHAnsi"/>
          <w:color w:val="000000" w:themeColor="text1"/>
          <w:lang w:val="en-GB"/>
        </w:rPr>
        <w:t>students</w:t>
      </w:r>
      <w:r w:rsidRPr="00777701">
        <w:rPr>
          <w:rFonts w:asciiTheme="minorHAnsi" w:hAnsiTheme="minorHAnsi" w:cstheme="minorHAnsi"/>
        </w:rPr>
        <w:t xml:space="preserve"> using IT resources</w:t>
      </w:r>
      <w:r w:rsidR="00F849F6" w:rsidRPr="00777701">
        <w:rPr>
          <w:rFonts w:asciiTheme="minorHAnsi" w:hAnsiTheme="minorHAnsi" w:cstheme="minorHAnsi"/>
        </w:rPr>
        <w:t xml:space="preserve"> including audio visual equipment and computer equipment.</w:t>
      </w:r>
    </w:p>
    <w:p w14:paraId="50692A5E" w14:textId="4D75937C" w:rsidR="00362E2B" w:rsidRPr="00777701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777701">
        <w:rPr>
          <w:rFonts w:asciiTheme="minorHAnsi" w:hAnsiTheme="minorHAnsi" w:cstheme="minorHAnsi"/>
        </w:rPr>
        <w:t>Oversee</w:t>
      </w:r>
      <w:r w:rsidR="64921C5D" w:rsidRPr="00777701">
        <w:rPr>
          <w:rFonts w:asciiTheme="minorHAnsi" w:hAnsiTheme="minorHAnsi" w:cstheme="minorHAnsi"/>
        </w:rPr>
        <w:t xml:space="preserve"> </w:t>
      </w:r>
      <w:r w:rsidR="14AC31EC" w:rsidRPr="00777701">
        <w:rPr>
          <w:rStyle w:val="normaltextrun"/>
          <w:rFonts w:asciiTheme="minorHAnsi" w:eastAsia="Calibri" w:hAnsiTheme="minorHAnsi" w:cstheme="minorHAnsi"/>
          <w:color w:val="000000" w:themeColor="text1"/>
          <w:lang w:val="en-GB"/>
        </w:rPr>
        <w:t>students</w:t>
      </w:r>
      <w:r w:rsidR="14AC31EC" w:rsidRPr="00777701">
        <w:rPr>
          <w:rFonts w:asciiTheme="minorHAnsi" w:hAnsiTheme="minorHAnsi" w:cstheme="minorHAnsi"/>
        </w:rPr>
        <w:t xml:space="preserve"> </w:t>
      </w:r>
      <w:r w:rsidRPr="00777701">
        <w:rPr>
          <w:rFonts w:asciiTheme="minorHAnsi" w:hAnsiTheme="minorHAnsi" w:cstheme="minorHAnsi"/>
        </w:rPr>
        <w:t xml:space="preserve">working on individual </w:t>
      </w:r>
      <w:proofErr w:type="spellStart"/>
      <w:r w:rsidRPr="00777701">
        <w:rPr>
          <w:rFonts w:asciiTheme="minorHAnsi" w:hAnsiTheme="minorHAnsi" w:cstheme="minorHAnsi"/>
        </w:rPr>
        <w:t>programmes</w:t>
      </w:r>
      <w:proofErr w:type="spellEnd"/>
      <w:r w:rsidRPr="00777701">
        <w:rPr>
          <w:rFonts w:asciiTheme="minorHAnsi" w:hAnsiTheme="minorHAnsi" w:cstheme="minorHAnsi"/>
        </w:rPr>
        <w:t xml:space="preserve"> and in small groups.</w:t>
      </w:r>
    </w:p>
    <w:p w14:paraId="0F9D1987" w14:textId="69BBC0B4" w:rsidR="00362E2B" w:rsidRPr="00777701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777701">
        <w:rPr>
          <w:rFonts w:asciiTheme="minorHAnsi" w:hAnsiTheme="minorHAnsi" w:cstheme="minorHAnsi"/>
        </w:rPr>
        <w:t xml:space="preserve">Support </w:t>
      </w:r>
      <w:proofErr w:type="spellStart"/>
      <w:r w:rsidRPr="00777701">
        <w:rPr>
          <w:rFonts w:asciiTheme="minorHAnsi" w:hAnsiTheme="minorHAnsi" w:cstheme="minorHAnsi"/>
        </w:rPr>
        <w:t>behaviour</w:t>
      </w:r>
      <w:proofErr w:type="spellEnd"/>
      <w:r w:rsidRPr="00777701">
        <w:rPr>
          <w:rFonts w:asciiTheme="minorHAnsi" w:hAnsiTheme="minorHAnsi" w:cstheme="minorHAnsi"/>
        </w:rPr>
        <w:t xml:space="preserve"> and attendance </w:t>
      </w:r>
      <w:proofErr w:type="spellStart"/>
      <w:r w:rsidRPr="00777701">
        <w:rPr>
          <w:rFonts w:asciiTheme="minorHAnsi" w:hAnsiTheme="minorHAnsi" w:cstheme="minorHAnsi"/>
        </w:rPr>
        <w:t>programmes</w:t>
      </w:r>
      <w:proofErr w:type="spellEnd"/>
      <w:r w:rsidRPr="00777701">
        <w:rPr>
          <w:rFonts w:asciiTheme="minorHAnsi" w:hAnsiTheme="minorHAnsi" w:cstheme="minorHAnsi"/>
        </w:rPr>
        <w:t>.</w:t>
      </w:r>
    </w:p>
    <w:p w14:paraId="3E051951" w14:textId="7B9BD98F" w:rsidR="00362E2B" w:rsidRPr="00777701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777701">
        <w:rPr>
          <w:rFonts w:asciiTheme="minorHAnsi" w:hAnsiTheme="minorHAnsi" w:cstheme="minorHAnsi"/>
        </w:rPr>
        <w:t>Improve relationships with parents/</w:t>
      </w:r>
      <w:proofErr w:type="spellStart"/>
      <w:r w:rsidRPr="00777701">
        <w:rPr>
          <w:rFonts w:asciiTheme="minorHAnsi" w:hAnsiTheme="minorHAnsi" w:cstheme="minorHAnsi"/>
        </w:rPr>
        <w:t>carers</w:t>
      </w:r>
      <w:proofErr w:type="spellEnd"/>
      <w:r w:rsidRPr="00777701">
        <w:rPr>
          <w:rFonts w:asciiTheme="minorHAnsi" w:hAnsiTheme="minorHAnsi" w:cstheme="minorHAnsi"/>
        </w:rPr>
        <w:t xml:space="preserve"> by having meetings and consulting with them regularly.</w:t>
      </w:r>
    </w:p>
    <w:p w14:paraId="1DDF2ED2" w14:textId="428F0CF7" w:rsidR="00362E2B" w:rsidRPr="00777701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777701">
        <w:rPr>
          <w:rFonts w:asciiTheme="minorHAnsi" w:hAnsiTheme="minorHAnsi" w:cstheme="minorHAnsi"/>
        </w:rPr>
        <w:t>Mentor</w:t>
      </w:r>
      <w:r w:rsidR="39CD1248" w:rsidRPr="00777701">
        <w:rPr>
          <w:rStyle w:val="normaltextrun"/>
          <w:rFonts w:asciiTheme="minorHAnsi" w:eastAsia="Calibri" w:hAnsiTheme="minorHAnsi" w:cstheme="minorHAnsi"/>
          <w:color w:val="000000" w:themeColor="text1"/>
          <w:lang w:val="en-GB"/>
        </w:rPr>
        <w:t xml:space="preserve"> students</w:t>
      </w:r>
      <w:r w:rsidR="50DBA535" w:rsidRPr="00777701">
        <w:rPr>
          <w:rFonts w:asciiTheme="minorHAnsi" w:hAnsiTheme="minorHAnsi" w:cstheme="minorHAnsi"/>
        </w:rPr>
        <w:t xml:space="preserve"> </w:t>
      </w:r>
      <w:r w:rsidRPr="00777701">
        <w:rPr>
          <w:rFonts w:asciiTheme="minorHAnsi" w:hAnsiTheme="minorHAnsi" w:cstheme="minorHAnsi"/>
        </w:rPr>
        <w:t>and refer them to specialist services where appropriate.</w:t>
      </w:r>
    </w:p>
    <w:p w14:paraId="158959B4" w14:textId="35D860FA" w:rsidR="00362E2B" w:rsidRPr="00777701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777701">
        <w:rPr>
          <w:rFonts w:asciiTheme="minorHAnsi" w:hAnsiTheme="minorHAnsi" w:cstheme="minorHAnsi"/>
        </w:rPr>
        <w:t>Monitor and record the progress of target</w:t>
      </w:r>
      <w:r w:rsidR="4C6F6DF9" w:rsidRPr="00777701">
        <w:rPr>
          <w:rFonts w:asciiTheme="minorHAnsi" w:hAnsiTheme="minorHAnsi" w:cstheme="minorHAnsi"/>
        </w:rPr>
        <w:t xml:space="preserve"> </w:t>
      </w:r>
      <w:r w:rsidR="3A20655D" w:rsidRPr="00777701">
        <w:rPr>
          <w:rStyle w:val="normaltextrun"/>
          <w:rFonts w:asciiTheme="minorHAnsi" w:eastAsia="Calibri" w:hAnsiTheme="minorHAnsi" w:cstheme="minorHAnsi"/>
          <w:color w:val="000000" w:themeColor="text1"/>
          <w:lang w:val="en-GB"/>
        </w:rPr>
        <w:t>students</w:t>
      </w:r>
      <w:r w:rsidRPr="00777701">
        <w:rPr>
          <w:rFonts w:asciiTheme="minorHAnsi" w:hAnsiTheme="minorHAnsi" w:cstheme="minorHAnsi"/>
        </w:rPr>
        <w:t>.</w:t>
      </w:r>
    </w:p>
    <w:p w14:paraId="4003AD35" w14:textId="7C0E093B" w:rsidR="00F849F6" w:rsidRPr="00777701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HAnsi"/>
        </w:rPr>
      </w:pPr>
      <w:r w:rsidRPr="00777701">
        <w:rPr>
          <w:rFonts w:asciiTheme="minorHAnsi" w:hAnsiTheme="minorHAnsi" w:cstheme="minorHAnsi"/>
        </w:rPr>
        <w:t>Liaise with teaching staff, parents</w:t>
      </w:r>
      <w:r w:rsidR="003B4712">
        <w:rPr>
          <w:rFonts w:asciiTheme="minorHAnsi" w:hAnsiTheme="minorHAnsi" w:cstheme="minorHAnsi"/>
        </w:rPr>
        <w:t>/</w:t>
      </w:r>
      <w:proofErr w:type="spellStart"/>
      <w:r w:rsidR="003B4712">
        <w:rPr>
          <w:rFonts w:asciiTheme="minorHAnsi" w:hAnsiTheme="minorHAnsi" w:cstheme="minorHAnsi"/>
        </w:rPr>
        <w:t>carers</w:t>
      </w:r>
      <w:proofErr w:type="spellEnd"/>
      <w:r w:rsidRPr="00777701">
        <w:rPr>
          <w:rFonts w:asciiTheme="minorHAnsi" w:hAnsiTheme="minorHAnsi" w:cstheme="minorHAnsi"/>
        </w:rPr>
        <w:t>, outside agencies as necessary</w:t>
      </w:r>
      <w:r w:rsidR="00F849F6" w:rsidRPr="00777701">
        <w:rPr>
          <w:rFonts w:asciiTheme="minorHAnsi" w:hAnsiTheme="minorHAnsi" w:cstheme="minorHAnsi"/>
        </w:rPr>
        <w:t xml:space="preserve"> building meaningful relationships</w:t>
      </w:r>
      <w:r w:rsidR="0019364A" w:rsidRPr="00777701">
        <w:rPr>
          <w:rFonts w:asciiTheme="minorHAnsi" w:hAnsiTheme="minorHAnsi" w:cstheme="minorHAnsi"/>
        </w:rPr>
        <w:t xml:space="preserve"> by communicating effectively</w:t>
      </w:r>
      <w:r w:rsidR="00F849F6" w:rsidRPr="00777701">
        <w:rPr>
          <w:rFonts w:asciiTheme="minorHAnsi" w:hAnsiTheme="minorHAnsi" w:cstheme="minorHAnsi"/>
        </w:rPr>
        <w:t xml:space="preserve"> with your colleagues, The Governing Body, other professionals within the Local Authority</w:t>
      </w:r>
      <w:r w:rsidR="00572CAD" w:rsidRPr="00777701">
        <w:rPr>
          <w:rFonts w:asciiTheme="minorHAnsi" w:hAnsiTheme="minorHAnsi" w:cstheme="minorHAnsi"/>
        </w:rPr>
        <w:t xml:space="preserve"> and</w:t>
      </w:r>
      <w:r w:rsidR="00F849F6" w:rsidRPr="00777701">
        <w:rPr>
          <w:rFonts w:asciiTheme="minorHAnsi" w:hAnsiTheme="minorHAnsi" w:cstheme="minorHAnsi"/>
        </w:rPr>
        <w:t xml:space="preserve"> Voluntary agencies.</w:t>
      </w:r>
    </w:p>
    <w:p w14:paraId="3D18ACDD" w14:textId="26F33745" w:rsidR="00362E2B" w:rsidRPr="00777701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777701">
        <w:rPr>
          <w:rFonts w:asciiTheme="minorHAnsi" w:hAnsiTheme="minorHAnsi" w:cstheme="minorHAnsi"/>
        </w:rPr>
        <w:t xml:space="preserve">Participate in </w:t>
      </w:r>
      <w:r w:rsidR="00A15A25" w:rsidRPr="00777701">
        <w:rPr>
          <w:rFonts w:asciiTheme="minorHAnsi" w:hAnsiTheme="minorHAnsi" w:cstheme="minorHAnsi"/>
        </w:rPr>
        <w:t>further training/</w:t>
      </w:r>
      <w:r w:rsidRPr="00777701">
        <w:rPr>
          <w:rFonts w:asciiTheme="minorHAnsi" w:hAnsiTheme="minorHAnsi" w:cstheme="minorHAnsi"/>
        </w:rPr>
        <w:t xml:space="preserve">professional development </w:t>
      </w:r>
      <w:proofErr w:type="spellStart"/>
      <w:r w:rsidRPr="00777701">
        <w:rPr>
          <w:rFonts w:asciiTheme="minorHAnsi" w:hAnsiTheme="minorHAnsi" w:cstheme="minorHAnsi"/>
        </w:rPr>
        <w:t>programmes</w:t>
      </w:r>
      <w:proofErr w:type="spellEnd"/>
      <w:r w:rsidR="00A15A25" w:rsidRPr="00777701">
        <w:rPr>
          <w:rFonts w:asciiTheme="minorHAnsi" w:hAnsiTheme="minorHAnsi" w:cstheme="minorHAnsi"/>
        </w:rPr>
        <w:t xml:space="preserve"> </w:t>
      </w:r>
      <w:proofErr w:type="gramStart"/>
      <w:r w:rsidR="00A15A25" w:rsidRPr="00777701">
        <w:rPr>
          <w:rFonts w:asciiTheme="minorHAnsi" w:hAnsiTheme="minorHAnsi" w:cstheme="minorHAnsi"/>
        </w:rPr>
        <w:t>in order to</w:t>
      </w:r>
      <w:proofErr w:type="gramEnd"/>
      <w:r w:rsidR="00A15A25" w:rsidRPr="00777701">
        <w:rPr>
          <w:rFonts w:asciiTheme="minorHAnsi" w:hAnsiTheme="minorHAnsi" w:cstheme="minorHAnsi"/>
        </w:rPr>
        <w:t xml:space="preserve"> improve your own teaching</w:t>
      </w:r>
      <w:r w:rsidRPr="00777701">
        <w:rPr>
          <w:rFonts w:asciiTheme="minorHAnsi" w:hAnsiTheme="minorHAnsi" w:cstheme="minorHAnsi"/>
        </w:rPr>
        <w:t>.</w:t>
      </w:r>
    </w:p>
    <w:p w14:paraId="4FCA8E7D" w14:textId="1CF6D9EE" w:rsidR="00362E2B" w:rsidRPr="00777701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777701">
        <w:rPr>
          <w:rFonts w:asciiTheme="minorHAnsi" w:hAnsiTheme="minorHAnsi" w:cstheme="minorHAnsi"/>
        </w:rPr>
        <w:t xml:space="preserve">Maintain an awareness of your role in Behavior Management methods and techniques and </w:t>
      </w:r>
      <w:r w:rsidR="000B1F2D">
        <w:rPr>
          <w:rFonts w:asciiTheme="minorHAnsi" w:hAnsiTheme="minorHAnsi" w:cstheme="minorHAnsi"/>
        </w:rPr>
        <w:t xml:space="preserve">their </w:t>
      </w:r>
      <w:r w:rsidRPr="00777701">
        <w:rPr>
          <w:rFonts w:asciiTheme="minorHAnsi" w:hAnsiTheme="minorHAnsi" w:cstheme="minorHAnsi"/>
        </w:rPr>
        <w:t>implement</w:t>
      </w:r>
      <w:r w:rsidR="00612011">
        <w:rPr>
          <w:rFonts w:asciiTheme="minorHAnsi" w:hAnsiTheme="minorHAnsi" w:cstheme="minorHAnsi"/>
        </w:rPr>
        <w:t>ation</w:t>
      </w:r>
      <w:r w:rsidR="002F3DF9">
        <w:rPr>
          <w:rFonts w:asciiTheme="minorHAnsi" w:hAnsiTheme="minorHAnsi" w:cstheme="minorHAnsi"/>
        </w:rPr>
        <w:t>,</w:t>
      </w:r>
      <w:r w:rsidR="00612011">
        <w:rPr>
          <w:rFonts w:asciiTheme="minorHAnsi" w:hAnsiTheme="minorHAnsi" w:cstheme="minorHAnsi"/>
        </w:rPr>
        <w:t xml:space="preserve"> in line with the</w:t>
      </w:r>
      <w:r w:rsidRPr="00777701">
        <w:rPr>
          <w:rFonts w:asciiTheme="minorHAnsi" w:hAnsiTheme="minorHAnsi" w:cstheme="minorHAnsi"/>
        </w:rPr>
        <w:t xml:space="preserve"> Trust</w:t>
      </w:r>
      <w:r w:rsidR="00612011">
        <w:rPr>
          <w:rFonts w:asciiTheme="minorHAnsi" w:hAnsiTheme="minorHAnsi" w:cstheme="minorHAnsi"/>
        </w:rPr>
        <w:t>’s</w:t>
      </w:r>
      <w:r w:rsidRPr="00777701">
        <w:rPr>
          <w:rFonts w:asciiTheme="minorHAnsi" w:hAnsiTheme="minorHAnsi" w:cstheme="minorHAnsi"/>
        </w:rPr>
        <w:t xml:space="preserve"> and </w:t>
      </w:r>
      <w:r w:rsidR="00E54D23" w:rsidRPr="00777701">
        <w:rPr>
          <w:rFonts w:asciiTheme="minorHAnsi" w:hAnsiTheme="minorHAnsi" w:cstheme="minorHAnsi"/>
        </w:rPr>
        <w:t>The Quay School</w:t>
      </w:r>
      <w:r w:rsidR="00612011">
        <w:rPr>
          <w:rFonts w:asciiTheme="minorHAnsi" w:hAnsiTheme="minorHAnsi" w:cstheme="minorHAnsi"/>
        </w:rPr>
        <w:t>’s expectations</w:t>
      </w:r>
      <w:r w:rsidRPr="00777701">
        <w:rPr>
          <w:rFonts w:asciiTheme="minorHAnsi" w:hAnsiTheme="minorHAnsi" w:cstheme="minorHAnsi"/>
        </w:rPr>
        <w:t xml:space="preserve"> in relation to these</w:t>
      </w:r>
      <w:r w:rsidR="0071133E">
        <w:rPr>
          <w:rFonts w:asciiTheme="minorHAnsi" w:hAnsiTheme="minorHAnsi" w:cstheme="minorHAnsi"/>
        </w:rPr>
        <w:t>. To</w:t>
      </w:r>
      <w:r w:rsidRPr="00777701">
        <w:rPr>
          <w:rFonts w:asciiTheme="minorHAnsi" w:hAnsiTheme="minorHAnsi" w:cstheme="minorHAnsi"/>
        </w:rPr>
        <w:t xml:space="preserve"> undertake </w:t>
      </w:r>
      <w:r w:rsidR="00244322" w:rsidRPr="00777701">
        <w:rPr>
          <w:rFonts w:asciiTheme="minorHAnsi" w:hAnsiTheme="minorHAnsi" w:cstheme="minorHAnsi"/>
        </w:rPr>
        <w:t xml:space="preserve">regular </w:t>
      </w:r>
      <w:r w:rsidR="00244322">
        <w:rPr>
          <w:rFonts w:asciiTheme="minorHAnsi" w:hAnsiTheme="minorHAnsi" w:cstheme="minorHAnsi"/>
        </w:rPr>
        <w:t>associated</w:t>
      </w:r>
      <w:r w:rsidR="0099035E">
        <w:rPr>
          <w:rFonts w:asciiTheme="minorHAnsi" w:hAnsiTheme="minorHAnsi" w:cstheme="minorHAnsi"/>
        </w:rPr>
        <w:t xml:space="preserve"> </w:t>
      </w:r>
      <w:r w:rsidRPr="00777701">
        <w:rPr>
          <w:rFonts w:asciiTheme="minorHAnsi" w:hAnsiTheme="minorHAnsi" w:cstheme="minorHAnsi"/>
        </w:rPr>
        <w:t>training as required.</w:t>
      </w:r>
    </w:p>
    <w:p w14:paraId="483C8B8B" w14:textId="3B6C951C" w:rsidR="00362E2B" w:rsidRPr="00777701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777701">
        <w:rPr>
          <w:rFonts w:asciiTheme="minorHAnsi" w:hAnsiTheme="minorHAnsi" w:cstheme="minorHAnsi"/>
        </w:rPr>
        <w:t>Contribute to planning and review meetings.</w:t>
      </w:r>
    </w:p>
    <w:p w14:paraId="71A547A9" w14:textId="2928076E" w:rsidR="0019364A" w:rsidRPr="00777701" w:rsidRDefault="0019364A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  <w:lang w:val="en-GB"/>
        </w:rPr>
      </w:pPr>
      <w:r w:rsidRPr="00777701">
        <w:rPr>
          <w:rFonts w:asciiTheme="minorHAnsi" w:hAnsiTheme="minorHAnsi" w:cstheme="minorHAnsi"/>
          <w:lang w:val="en-GB"/>
        </w:rPr>
        <w:t>Develop effective professional and constructive relationships with colleagues</w:t>
      </w:r>
    </w:p>
    <w:p w14:paraId="4FA114BC" w14:textId="77777777" w:rsidR="0019364A" w:rsidRPr="00777701" w:rsidRDefault="0019364A" w:rsidP="0019364A">
      <w:pPr>
        <w:pStyle w:val="Text"/>
        <w:spacing w:after="0"/>
        <w:rPr>
          <w:rFonts w:asciiTheme="minorHAnsi" w:hAnsiTheme="minorHAnsi" w:cstheme="minorHAnsi"/>
        </w:rPr>
      </w:pPr>
    </w:p>
    <w:p w14:paraId="6AB9540F" w14:textId="1C973D2C" w:rsidR="00362E2B" w:rsidRPr="00777701" w:rsidRDefault="00362E2B" w:rsidP="00362E2B">
      <w:pPr>
        <w:pStyle w:val="Text"/>
        <w:spacing w:after="0"/>
        <w:rPr>
          <w:rFonts w:asciiTheme="minorHAnsi" w:hAnsiTheme="minorHAnsi" w:cstheme="minorHAnsi"/>
          <w:b/>
        </w:rPr>
      </w:pPr>
    </w:p>
    <w:p w14:paraId="47D24ACC" w14:textId="3B0C79B4" w:rsidR="00A15A25" w:rsidRPr="0003157D" w:rsidRDefault="00A15A25" w:rsidP="6FF1F674">
      <w:pPr>
        <w:pStyle w:val="Text"/>
        <w:spacing w:after="0"/>
        <w:rPr>
          <w:rFonts w:asciiTheme="minorHAnsi" w:hAnsiTheme="minorHAnsi" w:cstheme="minorHAnsi"/>
          <w:b/>
          <w:bCs/>
          <w:color w:val="1F4E79"/>
          <w:sz w:val="24"/>
          <w:szCs w:val="24"/>
        </w:rPr>
      </w:pPr>
      <w:r w:rsidRPr="0003157D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Health/Safety/Welfare</w:t>
      </w:r>
    </w:p>
    <w:p w14:paraId="698C3C43" w14:textId="77777777" w:rsidR="00A15A25" w:rsidRPr="00D406BF" w:rsidRDefault="00A15A25" w:rsidP="00A15A25">
      <w:pPr>
        <w:pStyle w:val="Text"/>
        <w:spacing w:after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3F0D378" w14:textId="77777777" w:rsidR="00A15A25" w:rsidRPr="00777701" w:rsidRDefault="00A15A25" w:rsidP="00A15A25">
      <w:pPr>
        <w:pStyle w:val="Text"/>
        <w:spacing w:after="0"/>
        <w:rPr>
          <w:rFonts w:asciiTheme="minorHAnsi" w:hAnsiTheme="minorHAnsi" w:cstheme="minorHAnsi"/>
          <w:bCs/>
        </w:rPr>
      </w:pPr>
      <w:r w:rsidRPr="00777701">
        <w:rPr>
          <w:rFonts w:asciiTheme="minorHAnsi" w:hAnsiTheme="minorHAnsi" w:cstheme="minorHAnsi"/>
          <w:bCs/>
        </w:rPr>
        <w:t>You will:</w:t>
      </w:r>
    </w:p>
    <w:p w14:paraId="1BBFA97F" w14:textId="78FA5E8C" w:rsidR="00A15A25" w:rsidRPr="00777701" w:rsidRDefault="00A15A25" w:rsidP="6FF1F674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777701">
        <w:rPr>
          <w:rFonts w:asciiTheme="minorHAnsi" w:hAnsiTheme="minorHAnsi" w:cstheme="minorHAnsi"/>
        </w:rPr>
        <w:t xml:space="preserve">Be responsible for </w:t>
      </w:r>
      <w:r w:rsidR="56EDFD70" w:rsidRPr="00777701">
        <w:rPr>
          <w:rFonts w:asciiTheme="minorHAnsi" w:hAnsiTheme="minorHAnsi" w:cstheme="minorHAnsi"/>
        </w:rPr>
        <w:t>your own</w:t>
      </w:r>
      <w:r w:rsidRPr="00777701">
        <w:rPr>
          <w:rFonts w:asciiTheme="minorHAnsi" w:hAnsiTheme="minorHAnsi" w:cstheme="minorHAnsi"/>
        </w:rPr>
        <w:t xml:space="preserve"> health, safety and welfare in accordance with the </w:t>
      </w:r>
      <w:proofErr w:type="gramStart"/>
      <w:r w:rsidRPr="00777701">
        <w:rPr>
          <w:rFonts w:asciiTheme="minorHAnsi" w:hAnsiTheme="minorHAnsi" w:cstheme="minorHAnsi"/>
        </w:rPr>
        <w:t>School’s</w:t>
      </w:r>
      <w:proofErr w:type="gramEnd"/>
      <w:r w:rsidRPr="00777701">
        <w:rPr>
          <w:rFonts w:asciiTheme="minorHAnsi" w:hAnsiTheme="minorHAnsi" w:cstheme="minorHAnsi"/>
        </w:rPr>
        <w:t xml:space="preserve"> policy and the Health and Safety at Work Act, 1974.</w:t>
      </w:r>
    </w:p>
    <w:p w14:paraId="22D62C01" w14:textId="77777777" w:rsidR="00A15A25" w:rsidRPr="00777701" w:rsidRDefault="00A15A25" w:rsidP="00A15A25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HAnsi"/>
          <w:bCs/>
        </w:rPr>
      </w:pPr>
      <w:r w:rsidRPr="00777701">
        <w:rPr>
          <w:rFonts w:asciiTheme="minorHAnsi" w:hAnsiTheme="minorHAnsi" w:cstheme="minorHAnsi"/>
          <w:bCs/>
        </w:rPr>
        <w:t xml:space="preserve">Be responsible for the </w:t>
      </w:r>
      <w:proofErr w:type="gramStart"/>
      <w:r w:rsidRPr="00777701">
        <w:rPr>
          <w:rFonts w:asciiTheme="minorHAnsi" w:hAnsiTheme="minorHAnsi" w:cstheme="minorHAnsi"/>
          <w:bCs/>
        </w:rPr>
        <w:t>Health</w:t>
      </w:r>
      <w:proofErr w:type="gramEnd"/>
      <w:r w:rsidRPr="00777701">
        <w:rPr>
          <w:rFonts w:asciiTheme="minorHAnsi" w:hAnsiTheme="minorHAnsi" w:cstheme="minorHAnsi"/>
          <w:bCs/>
        </w:rPr>
        <w:t>, safety and welfare of any student being supervised.</w:t>
      </w:r>
    </w:p>
    <w:p w14:paraId="0D62E50E" w14:textId="183C23DE" w:rsidR="00A15A25" w:rsidRPr="00777701" w:rsidRDefault="00A15A25" w:rsidP="26791941">
      <w:pPr>
        <w:numPr>
          <w:ilvl w:val="0"/>
          <w:numId w:val="1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777701">
        <w:rPr>
          <w:rFonts w:asciiTheme="minorHAnsi" w:hAnsiTheme="minorHAnsi" w:cstheme="minorHAnsi"/>
          <w:sz w:val="22"/>
          <w:szCs w:val="22"/>
        </w:rPr>
        <w:t xml:space="preserve">Maintain good order and discipline among </w:t>
      </w:r>
      <w:r w:rsidR="19F96977" w:rsidRPr="00777701">
        <w:rPr>
          <w:rStyle w:val="normaltextrun"/>
          <w:rFonts w:asciiTheme="minorHAnsi" w:eastAsia="Calibri" w:hAnsiTheme="minorHAnsi" w:cstheme="minorHAnsi"/>
          <w:color w:val="000000" w:themeColor="text1"/>
          <w:sz w:val="22"/>
          <w:szCs w:val="22"/>
        </w:rPr>
        <w:t>students</w:t>
      </w:r>
      <w:r w:rsidRPr="00777701">
        <w:rPr>
          <w:rFonts w:asciiTheme="minorHAnsi" w:hAnsiTheme="minorHAnsi" w:cstheme="minorHAnsi"/>
          <w:sz w:val="22"/>
          <w:szCs w:val="22"/>
        </w:rPr>
        <w:t>, managing behaviour effectively to ensure a good and safe learning environment</w:t>
      </w:r>
    </w:p>
    <w:p w14:paraId="25F9F087" w14:textId="77777777" w:rsidR="00A15A25" w:rsidRPr="00777701" w:rsidRDefault="00A15A25" w:rsidP="00A15A25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HAnsi"/>
          <w:bCs/>
        </w:rPr>
      </w:pPr>
      <w:r w:rsidRPr="00777701">
        <w:rPr>
          <w:rFonts w:asciiTheme="minorHAnsi" w:hAnsiTheme="minorHAnsi" w:cstheme="minorHAnsi"/>
          <w:bCs/>
        </w:rPr>
        <w:t>Perform your duties in accordance with School’s Equal Opportunities Policy and Safeguarding Procedures.</w:t>
      </w:r>
    </w:p>
    <w:p w14:paraId="008D257E" w14:textId="77777777" w:rsidR="00A15A25" w:rsidRPr="00777701" w:rsidRDefault="00A15A25" w:rsidP="6FF1F674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777701">
        <w:rPr>
          <w:rFonts w:asciiTheme="minorHAnsi" w:hAnsiTheme="minorHAnsi" w:cstheme="minorHAnsi"/>
        </w:rPr>
        <w:t>Perform all duties efficiently and with the utmost care and confidentiality.</w:t>
      </w:r>
    </w:p>
    <w:p w14:paraId="24E1AF1D" w14:textId="509DCA62" w:rsidR="6FF1F674" w:rsidRPr="00777701" w:rsidRDefault="6FF1F674" w:rsidP="6FF1F674">
      <w:pPr>
        <w:pStyle w:val="Text"/>
        <w:spacing w:after="0"/>
        <w:rPr>
          <w:rFonts w:asciiTheme="minorHAnsi" w:hAnsiTheme="minorHAnsi" w:cstheme="minorHAnsi"/>
          <w:b/>
          <w:bCs/>
          <w:color w:val="1F4E79" w:themeColor="accent5" w:themeShade="80"/>
          <w:lang w:val="en-GB"/>
        </w:rPr>
      </w:pPr>
    </w:p>
    <w:p w14:paraId="21ED853E" w14:textId="2953A9FA" w:rsidR="6FF1F674" w:rsidRPr="00777701" w:rsidRDefault="6FF1F674" w:rsidP="6FF1F674">
      <w:pPr>
        <w:pStyle w:val="Text"/>
        <w:spacing w:after="0"/>
        <w:rPr>
          <w:rFonts w:asciiTheme="minorHAnsi" w:hAnsiTheme="minorHAnsi" w:cstheme="minorHAnsi"/>
          <w:b/>
          <w:bCs/>
          <w:color w:val="1F4E79" w:themeColor="accent5" w:themeShade="80"/>
          <w:lang w:val="en-GB"/>
        </w:rPr>
      </w:pPr>
    </w:p>
    <w:p w14:paraId="48C044BB" w14:textId="3C41429F" w:rsidR="00362E2B" w:rsidRDefault="00362E2B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  <w:lang w:val="en-GB"/>
        </w:rPr>
      </w:pPr>
      <w:r w:rsidRPr="6FF1F674"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  <w:t>Personal and professional conduct</w:t>
      </w:r>
    </w:p>
    <w:p w14:paraId="757A920F" w14:textId="066FFEE9" w:rsidR="00A15A25" w:rsidRPr="00D406BF" w:rsidRDefault="00A15A25" w:rsidP="00362E2B">
      <w:pPr>
        <w:pStyle w:val="Text"/>
        <w:spacing w:after="0"/>
        <w:rPr>
          <w:rFonts w:asciiTheme="minorHAnsi" w:hAnsiTheme="minorHAnsi" w:cstheme="minorHAnsi"/>
          <w:b/>
          <w:color w:val="1F4E79"/>
          <w:sz w:val="16"/>
          <w:szCs w:val="16"/>
          <w:lang w:val="en-GB"/>
        </w:rPr>
      </w:pPr>
    </w:p>
    <w:p w14:paraId="1192D48A" w14:textId="593A4D8A" w:rsidR="00A15A25" w:rsidRPr="00A15A25" w:rsidRDefault="00A15A25" w:rsidP="00362E2B">
      <w:pPr>
        <w:pStyle w:val="Text"/>
        <w:spacing w:after="0"/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A15A25">
        <w:rPr>
          <w:rFonts w:asciiTheme="minorHAnsi" w:hAnsiTheme="minorHAnsi" w:cstheme="minorHAnsi"/>
          <w:bCs/>
          <w:color w:val="000000" w:themeColor="text1"/>
          <w:lang w:val="en-GB"/>
        </w:rPr>
        <w:t>You will:</w:t>
      </w:r>
    </w:p>
    <w:p w14:paraId="13199294" w14:textId="143631DA" w:rsidR="00362E2B" w:rsidRPr="00362E2B" w:rsidRDefault="00362E2B" w:rsidP="00362E2B">
      <w:pPr>
        <w:pStyle w:val="Text"/>
        <w:numPr>
          <w:ilvl w:val="0"/>
          <w:numId w:val="9"/>
        </w:numPr>
        <w:spacing w:after="0"/>
        <w:rPr>
          <w:rFonts w:asciiTheme="minorHAnsi" w:hAnsiTheme="minorHAnsi" w:cstheme="minorHAnsi"/>
          <w:lang w:val="en-GB"/>
        </w:rPr>
      </w:pPr>
      <w:r w:rsidRPr="00362E2B">
        <w:rPr>
          <w:rFonts w:asciiTheme="minorHAnsi" w:hAnsiTheme="minorHAnsi" w:cstheme="minorHAnsi"/>
          <w:lang w:val="en-GB"/>
        </w:rPr>
        <w:t>Uphold public trust in the profession and maintain high standards of ethics and behaviour, within and outside school</w:t>
      </w:r>
      <w:r w:rsidR="00215BFC">
        <w:rPr>
          <w:rFonts w:asciiTheme="minorHAnsi" w:hAnsiTheme="minorHAnsi" w:cstheme="minorHAnsi"/>
          <w:lang w:val="en-GB"/>
        </w:rPr>
        <w:t>.</w:t>
      </w:r>
    </w:p>
    <w:p w14:paraId="5718E6AB" w14:textId="7E23302A" w:rsidR="00362E2B" w:rsidRPr="00362E2B" w:rsidRDefault="00362E2B" w:rsidP="00362E2B">
      <w:pPr>
        <w:pStyle w:val="Text"/>
        <w:numPr>
          <w:ilvl w:val="0"/>
          <w:numId w:val="9"/>
        </w:numPr>
        <w:spacing w:after="0"/>
        <w:rPr>
          <w:rFonts w:asciiTheme="minorHAnsi" w:hAnsiTheme="minorHAnsi" w:cstheme="minorHAnsi"/>
          <w:lang w:val="en-GB"/>
        </w:rPr>
      </w:pPr>
      <w:r w:rsidRPr="00362E2B">
        <w:rPr>
          <w:rFonts w:asciiTheme="minorHAnsi" w:hAnsiTheme="minorHAnsi" w:cstheme="minorHAnsi"/>
          <w:lang w:val="en-GB"/>
        </w:rPr>
        <w:t xml:space="preserve">Have proper and professional regard for the ethos, </w:t>
      </w:r>
      <w:proofErr w:type="gramStart"/>
      <w:r w:rsidRPr="00362E2B">
        <w:rPr>
          <w:rFonts w:asciiTheme="minorHAnsi" w:hAnsiTheme="minorHAnsi" w:cstheme="minorHAnsi"/>
          <w:lang w:val="en-GB"/>
        </w:rPr>
        <w:t>policies</w:t>
      </w:r>
      <w:proofErr w:type="gramEnd"/>
      <w:r w:rsidRPr="00362E2B">
        <w:rPr>
          <w:rFonts w:asciiTheme="minorHAnsi" w:hAnsiTheme="minorHAnsi" w:cstheme="minorHAnsi"/>
          <w:lang w:val="en-GB"/>
        </w:rPr>
        <w:t xml:space="preserve"> and practices of the </w:t>
      </w:r>
      <w:r w:rsidR="00A15A25">
        <w:rPr>
          <w:rFonts w:asciiTheme="minorHAnsi" w:hAnsiTheme="minorHAnsi" w:cstheme="minorHAnsi"/>
          <w:lang w:val="en-GB"/>
        </w:rPr>
        <w:t>S</w:t>
      </w:r>
      <w:r w:rsidRPr="00362E2B">
        <w:rPr>
          <w:rFonts w:asciiTheme="minorHAnsi" w:hAnsiTheme="minorHAnsi" w:cstheme="minorHAnsi"/>
          <w:lang w:val="en-GB"/>
        </w:rPr>
        <w:t>chool</w:t>
      </w:r>
      <w:r w:rsidR="00A15A25">
        <w:rPr>
          <w:rFonts w:asciiTheme="minorHAnsi" w:hAnsiTheme="minorHAnsi" w:cstheme="minorHAnsi"/>
          <w:lang w:val="en-GB"/>
        </w:rPr>
        <w:t>/Trust</w:t>
      </w:r>
      <w:r w:rsidRPr="00362E2B">
        <w:rPr>
          <w:rFonts w:asciiTheme="minorHAnsi" w:hAnsiTheme="minorHAnsi" w:cstheme="minorHAnsi"/>
          <w:lang w:val="en-GB"/>
        </w:rPr>
        <w:t>, and maintain high standards of attendance and punctuality</w:t>
      </w:r>
      <w:r w:rsidR="00215BFC">
        <w:rPr>
          <w:rFonts w:asciiTheme="minorHAnsi" w:hAnsiTheme="minorHAnsi" w:cstheme="minorHAnsi"/>
          <w:lang w:val="en-GB"/>
        </w:rPr>
        <w:t>.</w:t>
      </w:r>
    </w:p>
    <w:p w14:paraId="5F7F90F7" w14:textId="26FBAF66" w:rsidR="00A15A25" w:rsidRPr="00A15A25" w:rsidRDefault="00362E2B" w:rsidP="00741D1F">
      <w:pPr>
        <w:pStyle w:val="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A15A25">
        <w:rPr>
          <w:rFonts w:asciiTheme="minorHAnsi" w:hAnsiTheme="minorHAnsi" w:cstheme="minorHAnsi"/>
          <w:lang w:val="en-GB"/>
        </w:rPr>
        <w:t xml:space="preserve">Understand and act within </w:t>
      </w:r>
      <w:proofErr w:type="gramStart"/>
      <w:r w:rsidRPr="00A15A25">
        <w:rPr>
          <w:rFonts w:asciiTheme="minorHAnsi" w:hAnsiTheme="minorHAnsi" w:cstheme="minorHAnsi"/>
          <w:lang w:val="en-GB"/>
        </w:rPr>
        <w:t xml:space="preserve">the </w:t>
      </w:r>
      <w:r w:rsidR="004B2605">
        <w:rPr>
          <w:rFonts w:asciiTheme="minorHAnsi" w:hAnsiTheme="minorHAnsi" w:cstheme="minorHAnsi"/>
          <w:lang w:val="en-GB"/>
        </w:rPr>
        <w:t xml:space="preserve"> Trusts</w:t>
      </w:r>
      <w:proofErr w:type="gramEnd"/>
      <w:r w:rsidR="004B2605">
        <w:rPr>
          <w:rFonts w:asciiTheme="minorHAnsi" w:hAnsiTheme="minorHAnsi" w:cstheme="minorHAnsi"/>
          <w:lang w:val="en-GB"/>
        </w:rPr>
        <w:t xml:space="preserve"> </w:t>
      </w:r>
      <w:r w:rsidRPr="00A15A25">
        <w:rPr>
          <w:rFonts w:asciiTheme="minorHAnsi" w:hAnsiTheme="minorHAnsi" w:cstheme="minorHAnsi"/>
          <w:lang w:val="en-GB"/>
        </w:rPr>
        <w:t>framework</w:t>
      </w:r>
      <w:r w:rsidR="008B3779">
        <w:rPr>
          <w:rFonts w:asciiTheme="minorHAnsi" w:hAnsiTheme="minorHAnsi" w:cstheme="minorHAnsi"/>
          <w:lang w:val="en-GB"/>
        </w:rPr>
        <w:t xml:space="preserve"> </w:t>
      </w:r>
      <w:r w:rsidRPr="00A15A25">
        <w:rPr>
          <w:rFonts w:asciiTheme="minorHAnsi" w:hAnsiTheme="minorHAnsi" w:cstheme="minorHAnsi"/>
          <w:lang w:val="en-GB"/>
        </w:rPr>
        <w:t>setting out their professional duties and responsibilities</w:t>
      </w:r>
      <w:r w:rsidR="00215BFC">
        <w:rPr>
          <w:rFonts w:asciiTheme="minorHAnsi" w:hAnsiTheme="minorHAnsi" w:cstheme="minorHAnsi"/>
          <w:lang w:val="en-GB"/>
        </w:rPr>
        <w:t>.</w:t>
      </w:r>
      <w:r w:rsidR="00A15A25" w:rsidRPr="00A15A25">
        <w:rPr>
          <w:rFonts w:asciiTheme="minorHAnsi" w:hAnsiTheme="minorHAnsi" w:cstheme="minorHAnsi"/>
          <w:lang w:val="en-GB"/>
        </w:rPr>
        <w:t xml:space="preserve"> </w:t>
      </w:r>
    </w:p>
    <w:p w14:paraId="04BEFCCF" w14:textId="7BF0115B" w:rsidR="00362E2B" w:rsidRPr="00A15A25" w:rsidRDefault="00A15A25" w:rsidP="26791941">
      <w:pPr>
        <w:pStyle w:val="Text"/>
        <w:numPr>
          <w:ilvl w:val="0"/>
          <w:numId w:val="10"/>
        </w:numPr>
        <w:spacing w:after="0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Be</w:t>
      </w:r>
      <w:r w:rsidR="00362E2B" w:rsidRPr="26791941">
        <w:rPr>
          <w:rFonts w:asciiTheme="minorHAnsi" w:hAnsiTheme="minorHAnsi" w:cstheme="minorBidi"/>
          <w:lang w:val="en-GB"/>
        </w:rPr>
        <w:t xml:space="preserve"> required to safeguard and promote the welfare of </w:t>
      </w:r>
      <w:proofErr w:type="gramStart"/>
      <w:r w:rsidR="2A8CD66F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00362E2B" w:rsidRPr="26791941">
        <w:rPr>
          <w:rFonts w:asciiTheme="minorHAnsi" w:hAnsiTheme="minorHAnsi" w:cstheme="minorBidi"/>
          <w:lang w:val="en-GB"/>
        </w:rPr>
        <w:t>, and</w:t>
      </w:r>
      <w:proofErr w:type="gramEnd"/>
      <w:r w:rsidR="00362E2B" w:rsidRPr="26791941">
        <w:rPr>
          <w:rFonts w:asciiTheme="minorHAnsi" w:hAnsiTheme="minorHAnsi" w:cstheme="minorBidi"/>
          <w:lang w:val="en-GB"/>
        </w:rPr>
        <w:t xml:space="preserve"> follow school policies and the staff code of conduct.</w:t>
      </w:r>
    </w:p>
    <w:p w14:paraId="0A22544C" w14:textId="77777777" w:rsidR="0019364A" w:rsidRPr="00362E2B" w:rsidRDefault="0019364A" w:rsidP="00362E2B">
      <w:pPr>
        <w:rPr>
          <w:rFonts w:asciiTheme="minorHAnsi" w:hAnsiTheme="minorHAnsi" w:cstheme="minorHAnsi"/>
          <w:sz w:val="22"/>
          <w:szCs w:val="22"/>
        </w:rPr>
      </w:pPr>
    </w:p>
    <w:p w14:paraId="34F8DFF2" w14:textId="5670652C" w:rsidR="00E02775" w:rsidRDefault="00E02775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  <w:lang w:val="en-GB"/>
        </w:rPr>
      </w:pPr>
      <w:r w:rsidRPr="6FF1F674"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  <w:t>Other</w:t>
      </w:r>
    </w:p>
    <w:p w14:paraId="1BC9CB91" w14:textId="77777777" w:rsidR="00E02775" w:rsidRPr="00D406BF" w:rsidRDefault="00E02775" w:rsidP="00E02775">
      <w:pPr>
        <w:pStyle w:val="Text"/>
        <w:spacing w:after="0"/>
        <w:rPr>
          <w:rFonts w:asciiTheme="minorHAnsi" w:hAnsiTheme="minorHAnsi" w:cstheme="minorHAnsi"/>
          <w:b/>
          <w:color w:val="1F4E79"/>
          <w:sz w:val="16"/>
          <w:szCs w:val="16"/>
          <w:lang w:val="en-GB"/>
        </w:rPr>
      </w:pPr>
    </w:p>
    <w:p w14:paraId="66969D87" w14:textId="77777777" w:rsidR="00D406BF" w:rsidRDefault="00362E2B" w:rsidP="00D406BF">
      <w:pPr>
        <w:rPr>
          <w:rFonts w:asciiTheme="minorHAnsi" w:hAnsiTheme="minorHAnsi" w:cstheme="minorHAnsi"/>
          <w:sz w:val="22"/>
          <w:szCs w:val="22"/>
        </w:rPr>
      </w:pPr>
      <w:r w:rsidRPr="00362E2B">
        <w:rPr>
          <w:rFonts w:asciiTheme="minorHAnsi" w:hAnsiTheme="minorHAnsi" w:cstheme="minorHAnsi"/>
          <w:sz w:val="22"/>
          <w:szCs w:val="22"/>
        </w:rPr>
        <w:t xml:space="preserve">Please note that this is illustrative of the general nature and level of responsibility of the role. It is not a comprehensive list of all tasks that </w:t>
      </w:r>
      <w:r w:rsidR="0019364A">
        <w:rPr>
          <w:rFonts w:asciiTheme="minorHAnsi" w:hAnsiTheme="minorHAnsi" w:cstheme="minorHAnsi"/>
          <w:sz w:val="22"/>
          <w:szCs w:val="22"/>
        </w:rPr>
        <w:t>you</w:t>
      </w:r>
      <w:r w:rsidRPr="00362E2B">
        <w:rPr>
          <w:rFonts w:asciiTheme="minorHAnsi" w:hAnsiTheme="minorHAnsi" w:cstheme="minorHAnsi"/>
          <w:sz w:val="22"/>
          <w:szCs w:val="22"/>
        </w:rPr>
        <w:t xml:space="preserve"> will carry out. The postholder may be required to do other duties appropriate to the level of the role, as directed by the headteacher or line manager.</w:t>
      </w:r>
    </w:p>
    <w:p w14:paraId="01EA8BB1" w14:textId="21C390CC" w:rsidR="0019364A" w:rsidRPr="00D406BF" w:rsidRDefault="0019364A" w:rsidP="00D406BF">
      <w:pPr>
        <w:rPr>
          <w:rFonts w:asciiTheme="minorHAnsi" w:hAnsiTheme="minorHAnsi" w:cstheme="minorHAnsi"/>
          <w:sz w:val="22"/>
          <w:szCs w:val="22"/>
        </w:rPr>
      </w:pPr>
      <w:r w:rsidRPr="00D406BF">
        <w:rPr>
          <w:rFonts w:asciiTheme="minorHAnsi" w:hAnsiTheme="minorHAnsi" w:cstheme="minorHAnsi"/>
          <w:sz w:val="22"/>
          <w:szCs w:val="22"/>
        </w:rPr>
        <w:lastRenderedPageBreak/>
        <w:t>The duties of the post will be reviewed annually and after due consultation with the post holder and if she/he wishes, with his/her trade union representative, changes in duties may be made in the light of the requirements of the service.</w:t>
      </w:r>
    </w:p>
    <w:p w14:paraId="4B6D3699" w14:textId="4205A200" w:rsidR="00362E2B" w:rsidRPr="00362E2B" w:rsidRDefault="00362E2B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46C78B8" w14:textId="77777777" w:rsidR="00D406BF" w:rsidRDefault="00D406BF" w:rsidP="00D406BF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6A29456" w14:textId="6B0FB3AA" w:rsidR="00414A02" w:rsidRDefault="00414A02" w:rsidP="00D406BF">
      <w:pPr>
        <w:ind w:left="-567"/>
        <w:rPr>
          <w:rFonts w:ascii="Calibri" w:hAnsi="Calibri" w:cs="Calibri"/>
          <w:b/>
          <w:sz w:val="28"/>
          <w:szCs w:val="28"/>
          <w:lang w:val="en-US"/>
        </w:rPr>
      </w:pPr>
      <w:r w:rsidRPr="00DB2187">
        <w:rPr>
          <w:rFonts w:ascii="Calibri" w:hAnsi="Calibri" w:cs="Calibri"/>
          <w:b/>
          <w:sz w:val="28"/>
          <w:szCs w:val="28"/>
          <w:lang w:val="en-US"/>
        </w:rPr>
        <w:t xml:space="preserve">Person Specification – </w:t>
      </w:r>
      <w:r w:rsidR="007D1504">
        <w:rPr>
          <w:rFonts w:ascii="Calibri" w:hAnsi="Calibri" w:cs="Calibri"/>
          <w:b/>
          <w:sz w:val="28"/>
          <w:szCs w:val="28"/>
          <w:lang w:val="en-US"/>
        </w:rPr>
        <w:t xml:space="preserve">Cover Supervisor </w:t>
      </w:r>
    </w:p>
    <w:p w14:paraId="2FA582B7" w14:textId="77777777" w:rsidR="00414A02" w:rsidRDefault="00414A02">
      <w:pPr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395"/>
        <w:gridCol w:w="4394"/>
      </w:tblGrid>
      <w:tr w:rsidR="00414A02" w:rsidRPr="00DB2187" w14:paraId="008D5582" w14:textId="77777777" w:rsidTr="00787B23">
        <w:trPr>
          <w:cantSplit/>
          <w:trHeight w:val="544"/>
        </w:trPr>
        <w:tc>
          <w:tcPr>
            <w:tcW w:w="1701" w:type="dxa"/>
            <w:shd w:val="clear" w:color="auto" w:fill="1F4E79"/>
          </w:tcPr>
          <w:p w14:paraId="42183258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Criteria</w:t>
            </w:r>
          </w:p>
        </w:tc>
        <w:tc>
          <w:tcPr>
            <w:tcW w:w="4395" w:type="dxa"/>
            <w:shd w:val="clear" w:color="auto" w:fill="1F4E79"/>
          </w:tcPr>
          <w:p w14:paraId="35504172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1F4E79"/>
          </w:tcPr>
          <w:p w14:paraId="62EB8655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 xml:space="preserve">Desirable </w:t>
            </w:r>
          </w:p>
        </w:tc>
      </w:tr>
      <w:tr w:rsidR="00414A02" w:rsidRPr="008E3A2C" w14:paraId="4D3E6788" w14:textId="77777777" w:rsidTr="00F826CB">
        <w:trPr>
          <w:cantSplit/>
          <w:trHeight w:val="2555"/>
        </w:trPr>
        <w:tc>
          <w:tcPr>
            <w:tcW w:w="1701" w:type="dxa"/>
          </w:tcPr>
          <w:p w14:paraId="4915FB8C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and Experience</w:t>
            </w:r>
          </w:p>
          <w:p w14:paraId="6B6000DA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6B4709E" w14:textId="55E4D08A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working with children in one of the following settings:</w:t>
            </w:r>
          </w:p>
          <w:p w14:paraId="735134E9" w14:textId="77777777" w:rsidR="008E3A2C" w:rsidRPr="00787B23" w:rsidRDefault="008E3A2C" w:rsidP="007D1504">
            <w:pPr>
              <w:pStyle w:val="ColorfulList-Accent11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School – primary / secondary/ PRU</w:t>
            </w:r>
          </w:p>
          <w:p w14:paraId="0D67D4D8" w14:textId="77777777" w:rsidR="008E3A2C" w:rsidRPr="00787B23" w:rsidRDefault="008E3A2C" w:rsidP="007D1504">
            <w:pPr>
              <w:pStyle w:val="ColorfulList-Accent11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Further education</w:t>
            </w:r>
          </w:p>
          <w:p w14:paraId="635D223B" w14:textId="77777777" w:rsidR="008E3A2C" w:rsidRPr="00787B23" w:rsidRDefault="008E3A2C" w:rsidP="007D1504">
            <w:pPr>
              <w:pStyle w:val="ColorfulList-Accent11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Social Services setting</w:t>
            </w:r>
          </w:p>
          <w:p w14:paraId="06F72161" w14:textId="77777777" w:rsidR="008E3A2C" w:rsidRPr="00787B23" w:rsidRDefault="008E3A2C" w:rsidP="007D1504">
            <w:pPr>
              <w:pStyle w:val="ColorfulList-Accent11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Voluntary agency</w:t>
            </w:r>
          </w:p>
          <w:p w14:paraId="51C847F3" w14:textId="77777777" w:rsidR="008E3A2C" w:rsidRPr="00787B23" w:rsidRDefault="008E3A2C" w:rsidP="007D1504">
            <w:pPr>
              <w:pStyle w:val="ColorfulList-Accent11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Education Welfare</w:t>
            </w:r>
          </w:p>
          <w:p w14:paraId="0B7D1A95" w14:textId="77777777" w:rsidR="008E3A2C" w:rsidRPr="00787B23" w:rsidRDefault="008E3A2C" w:rsidP="007D1504">
            <w:pPr>
              <w:pStyle w:val="ColorfulList-Accent11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Health Service setting.</w:t>
            </w:r>
          </w:p>
          <w:p w14:paraId="59718FC8" w14:textId="77777777" w:rsidR="008E3A2C" w:rsidRDefault="008E3A2C" w:rsidP="007D1504">
            <w:pPr>
              <w:pStyle w:val="ColorfulList-Accent11"/>
              <w:numPr>
                <w:ilvl w:val="1"/>
                <w:numId w:val="1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Youth Service</w:t>
            </w:r>
          </w:p>
          <w:p w14:paraId="5D0D8C13" w14:textId="01415437" w:rsidR="00414A02" w:rsidRPr="00787B23" w:rsidRDefault="007D1504" w:rsidP="007D1504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English and numeracy at a minimum GCSE grade C</w:t>
            </w:r>
          </w:p>
        </w:tc>
        <w:tc>
          <w:tcPr>
            <w:tcW w:w="4394" w:type="dxa"/>
          </w:tcPr>
          <w:p w14:paraId="58C811D5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Qualifications in Education; Youth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Work;  Social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Work; Health, Careers, YOT, parenting</w:t>
            </w:r>
          </w:p>
          <w:p w14:paraId="0E610C39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Counselling skills.</w:t>
            </w:r>
          </w:p>
          <w:p w14:paraId="3C1E9324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First Aid Certificate</w:t>
            </w:r>
          </w:p>
          <w:p w14:paraId="7BFF9AE6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producing curriculum / teaching support materials.</w:t>
            </w:r>
          </w:p>
          <w:p w14:paraId="6BC3AFDB" w14:textId="17E66D0E" w:rsidR="00414A02" w:rsidRPr="00787B23" w:rsidRDefault="00B33DEE" w:rsidP="00B33DEE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working with adolescents.</w:t>
            </w:r>
          </w:p>
        </w:tc>
      </w:tr>
      <w:tr w:rsidR="00414A02" w:rsidRPr="008E3A2C" w14:paraId="64F71F4D" w14:textId="77777777" w:rsidTr="00F826CB">
        <w:trPr>
          <w:cantSplit/>
          <w:trHeight w:val="5095"/>
        </w:trPr>
        <w:tc>
          <w:tcPr>
            <w:tcW w:w="1701" w:type="dxa"/>
          </w:tcPr>
          <w:p w14:paraId="6E16B9B9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  <w:p w14:paraId="78DFEEEE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E2310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A656AEC" w14:textId="77777777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 xml:space="preserve">Ability to respond appropriately to anti-social behaviour, </w:t>
            </w:r>
            <w:proofErr w:type="gramStart"/>
            <w:r w:rsidRPr="00B31F75">
              <w:rPr>
                <w:rFonts w:asciiTheme="minorHAnsi" w:hAnsiTheme="minorHAnsi" w:cstheme="minorHAnsi"/>
                <w:sz w:val="22"/>
                <w:szCs w:val="22"/>
              </w:rPr>
              <w:t>i.e.</w:t>
            </w:r>
            <w:proofErr w:type="gramEnd"/>
            <w:r w:rsidRPr="00B31F75">
              <w:rPr>
                <w:rFonts w:asciiTheme="minorHAnsi" w:hAnsiTheme="minorHAnsi" w:cstheme="minorHAnsi"/>
                <w:sz w:val="22"/>
                <w:szCs w:val="22"/>
              </w:rPr>
              <w:t xml:space="preserve"> avoid confrontation, stay calm, non-judgemental </w:t>
            </w:r>
          </w:p>
          <w:p w14:paraId="5BD25563" w14:textId="77777777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 xml:space="preserve">Good standard of written English and numeracy </w:t>
            </w:r>
          </w:p>
          <w:p w14:paraId="43595725" w14:textId="77777777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 xml:space="preserve">Ability to work with parents / carers in difficult situations </w:t>
            </w:r>
          </w:p>
          <w:p w14:paraId="17326A4E" w14:textId="77777777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 xml:space="preserve">Familiarity and basic competency with ICT </w:t>
            </w:r>
          </w:p>
          <w:p w14:paraId="156EDB4D" w14:textId="77777777" w:rsidR="00823159" w:rsidRPr="00B31F75" w:rsidRDefault="00823159" w:rsidP="008E3A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8FFB75" w14:textId="0424DE3F" w:rsidR="00823159" w:rsidRPr="00B31F75" w:rsidRDefault="00823159" w:rsidP="008E3A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</w:t>
            </w:r>
            <w:proofErr w:type="gramStart"/>
            <w:r w:rsidRPr="00B31F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to:-</w:t>
            </w:r>
            <w:proofErr w:type="gramEnd"/>
            <w:r w:rsidRPr="00B31F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406A9F6" w14:textId="77777777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>Deliver planned lessons to whole classes of students</w:t>
            </w:r>
          </w:p>
          <w:p w14:paraId="23218A80" w14:textId="77777777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 xml:space="preserve">Provide feedback to staff about progress and behaviour of pupils Communicate effectively both verbally and in writing to children, parents and professionals </w:t>
            </w:r>
            <w:proofErr w:type="gramStart"/>
            <w:r w:rsidRPr="00B31F75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B31F75">
              <w:rPr>
                <w:rFonts w:asciiTheme="minorHAnsi" w:hAnsiTheme="minorHAnsi" w:cstheme="minorHAnsi"/>
                <w:sz w:val="22"/>
                <w:szCs w:val="22"/>
              </w:rPr>
              <w:t xml:space="preserve"> writing letters. </w:t>
            </w:r>
          </w:p>
          <w:p w14:paraId="03D8CAB1" w14:textId="77777777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>Help children to work on specific activities / tasks</w:t>
            </w:r>
          </w:p>
          <w:p w14:paraId="4874D187" w14:textId="2CC45AB6" w:rsidR="00823159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>Work as part of a team</w:t>
            </w:r>
          </w:p>
          <w:p w14:paraId="01F3E75F" w14:textId="2EE4A239" w:rsidR="00414A02" w:rsidRPr="00B31F75" w:rsidRDefault="00823159" w:rsidP="00B31F75">
            <w:pPr>
              <w:pStyle w:val="ColorfulList-Accent11"/>
              <w:rPr>
                <w:rFonts w:asciiTheme="minorHAnsi" w:hAnsiTheme="minorHAnsi" w:cstheme="minorHAnsi"/>
                <w:sz w:val="22"/>
                <w:szCs w:val="22"/>
              </w:rPr>
            </w:pPr>
            <w:r w:rsidRPr="00B31F75">
              <w:rPr>
                <w:rFonts w:asciiTheme="minorHAnsi" w:hAnsiTheme="minorHAnsi" w:cstheme="minorHAnsi"/>
                <w:sz w:val="22"/>
                <w:szCs w:val="22"/>
              </w:rPr>
              <w:t>Work with a variety of professionals and agencies · Use own initiative and operate independently when required.  Maintain optimistic and motivational attitude to young people.</w:t>
            </w:r>
          </w:p>
        </w:tc>
        <w:tc>
          <w:tcPr>
            <w:tcW w:w="4394" w:type="dxa"/>
          </w:tcPr>
          <w:p w14:paraId="62E2B0AB" w14:textId="77777777" w:rsidR="00267B48" w:rsidRPr="00B31F75" w:rsidRDefault="00267B48" w:rsidP="00F826CB">
            <w:pPr>
              <w:pStyle w:val="ColorfulList-Accent11"/>
              <w:rPr>
                <w:rFonts w:ascii="Calibri" w:hAnsi="Calibri" w:cs="Calibri"/>
                <w:sz w:val="22"/>
                <w:szCs w:val="22"/>
              </w:rPr>
            </w:pPr>
            <w:r w:rsidRPr="00B31F75">
              <w:rPr>
                <w:rFonts w:ascii="Calibri" w:hAnsi="Calibri" w:cs="Calibri"/>
                <w:sz w:val="22"/>
                <w:szCs w:val="22"/>
              </w:rPr>
              <w:t xml:space="preserve">Knowledge of personal, </w:t>
            </w:r>
            <w:proofErr w:type="gramStart"/>
            <w:r w:rsidRPr="00B31F75">
              <w:rPr>
                <w:rFonts w:ascii="Calibri" w:hAnsi="Calibri" w:cs="Calibri"/>
                <w:sz w:val="22"/>
                <w:szCs w:val="22"/>
              </w:rPr>
              <w:t>social</w:t>
            </w:r>
            <w:proofErr w:type="gramEnd"/>
            <w:r w:rsidRPr="00B31F75">
              <w:rPr>
                <w:rFonts w:ascii="Calibri" w:hAnsi="Calibri" w:cs="Calibri"/>
                <w:sz w:val="22"/>
                <w:szCs w:val="22"/>
              </w:rPr>
              <w:t xml:space="preserve"> and educational topics which relate to adolescent concerns.</w:t>
            </w:r>
          </w:p>
          <w:p w14:paraId="2C5E0388" w14:textId="77777777" w:rsidR="00E30EDB" w:rsidRPr="00B31F75" w:rsidRDefault="00E30EDB" w:rsidP="00F826CB">
            <w:pPr>
              <w:pStyle w:val="ColorfulList-Accent11"/>
              <w:rPr>
                <w:rFonts w:ascii="Calibri" w:hAnsi="Calibri" w:cs="Calibri"/>
                <w:sz w:val="22"/>
                <w:szCs w:val="22"/>
              </w:rPr>
            </w:pPr>
            <w:r w:rsidRPr="00B31F75">
              <w:rPr>
                <w:rFonts w:ascii="Calibri" w:hAnsi="Calibri" w:cs="Calibri"/>
                <w:sz w:val="22"/>
                <w:szCs w:val="22"/>
              </w:rPr>
              <w:t xml:space="preserve">Basic knowledge of relevant educational guidance </w:t>
            </w:r>
            <w:proofErr w:type="gramStart"/>
            <w:r w:rsidRPr="00B31F75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B31F75">
              <w:rPr>
                <w:rFonts w:ascii="Calibri" w:hAnsi="Calibri" w:cs="Calibri"/>
                <w:sz w:val="22"/>
                <w:szCs w:val="22"/>
              </w:rPr>
              <w:t xml:space="preserve"> exclusion, disaffection, attendance issues (see </w:t>
            </w:r>
            <w:proofErr w:type="spellStart"/>
            <w:r w:rsidRPr="00B31F75">
              <w:rPr>
                <w:rFonts w:ascii="Calibri" w:hAnsi="Calibri" w:cs="Calibri"/>
                <w:sz w:val="22"/>
                <w:szCs w:val="22"/>
              </w:rPr>
              <w:t>DfEE</w:t>
            </w:r>
            <w:proofErr w:type="spellEnd"/>
            <w:r w:rsidRPr="00B31F75">
              <w:rPr>
                <w:rFonts w:ascii="Calibri" w:hAnsi="Calibri" w:cs="Calibri"/>
                <w:sz w:val="22"/>
                <w:szCs w:val="22"/>
              </w:rPr>
              <w:t xml:space="preserve"> Circular 11/99, Social Inclusion Pupil Support.)</w:t>
            </w:r>
          </w:p>
          <w:p w14:paraId="70A762DE" w14:textId="77777777" w:rsidR="00172471" w:rsidRPr="00B31F75" w:rsidRDefault="00172471" w:rsidP="00F826CB">
            <w:pPr>
              <w:pStyle w:val="ColorfulList-Accent11"/>
              <w:rPr>
                <w:rFonts w:ascii="Calibri" w:hAnsi="Calibri" w:cs="Calibri"/>
                <w:sz w:val="22"/>
                <w:szCs w:val="22"/>
              </w:rPr>
            </w:pPr>
            <w:r w:rsidRPr="00B31F75">
              <w:rPr>
                <w:rFonts w:ascii="Calibri" w:hAnsi="Calibri" w:cs="Calibri"/>
                <w:sz w:val="22"/>
                <w:szCs w:val="22"/>
              </w:rPr>
              <w:t>Knowledge of strategies used in dealing with young people with learning and behavioural difficulties.</w:t>
            </w:r>
          </w:p>
          <w:p w14:paraId="4D170B12" w14:textId="77777777" w:rsidR="008E3A2C" w:rsidRPr="00B31F75" w:rsidRDefault="008E3A2C" w:rsidP="00F826CB">
            <w:pPr>
              <w:pStyle w:val="ColorfulList-Accent11"/>
              <w:rPr>
                <w:rFonts w:ascii="Calibri" w:hAnsi="Calibri" w:cs="Calibri"/>
                <w:sz w:val="22"/>
                <w:szCs w:val="22"/>
              </w:rPr>
            </w:pPr>
            <w:r w:rsidRPr="00B31F75">
              <w:rPr>
                <w:rFonts w:ascii="Calibri" w:hAnsi="Calibri" w:cs="Calibri"/>
                <w:sz w:val="22"/>
                <w:szCs w:val="22"/>
              </w:rPr>
              <w:t>Experience of the Internet and email.</w:t>
            </w:r>
          </w:p>
          <w:p w14:paraId="08108F47" w14:textId="77777777" w:rsidR="008E3A2C" w:rsidRPr="00B31F75" w:rsidRDefault="008E3A2C" w:rsidP="00F826CB">
            <w:pPr>
              <w:pStyle w:val="ColorfulList-Accent11"/>
              <w:rPr>
                <w:rFonts w:ascii="Calibri" w:hAnsi="Calibri" w:cs="Calibri"/>
                <w:sz w:val="22"/>
                <w:szCs w:val="22"/>
              </w:rPr>
            </w:pPr>
            <w:r w:rsidRPr="00B31F75">
              <w:rPr>
                <w:rFonts w:ascii="Calibri" w:hAnsi="Calibri" w:cs="Calibri"/>
                <w:sz w:val="22"/>
                <w:szCs w:val="22"/>
              </w:rPr>
              <w:t>Experience of using Microsoft Office</w:t>
            </w:r>
          </w:p>
          <w:p w14:paraId="7E55532F" w14:textId="77777777" w:rsidR="008E3A2C" w:rsidRPr="00B31F75" w:rsidRDefault="008E3A2C" w:rsidP="00F826CB">
            <w:pPr>
              <w:pStyle w:val="ColorfulList-Accent11"/>
              <w:rPr>
                <w:rFonts w:ascii="Calibri" w:hAnsi="Calibri" w:cs="Calibri"/>
                <w:sz w:val="22"/>
                <w:szCs w:val="22"/>
              </w:rPr>
            </w:pPr>
            <w:r w:rsidRPr="00B31F75">
              <w:rPr>
                <w:rFonts w:ascii="Calibri" w:hAnsi="Calibri" w:cs="Calibri"/>
                <w:sz w:val="22"/>
                <w:szCs w:val="22"/>
              </w:rPr>
              <w:t>Experience of assisting students in the use of ICT.</w:t>
            </w:r>
          </w:p>
          <w:p w14:paraId="04FFD0BA" w14:textId="16047E25" w:rsidR="00414A02" w:rsidRPr="00B31F75" w:rsidRDefault="00414A02" w:rsidP="00F826CB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3A2C" w:rsidRPr="008E3A2C" w14:paraId="2F589FF1" w14:textId="77777777" w:rsidTr="00F826CB">
        <w:trPr>
          <w:cantSplit/>
          <w:trHeight w:val="2770"/>
        </w:trPr>
        <w:tc>
          <w:tcPr>
            <w:tcW w:w="1701" w:type="dxa"/>
          </w:tcPr>
          <w:p w14:paraId="53537E95" w14:textId="42A27ED1" w:rsidR="008E3A2C" w:rsidRPr="00F826CB" w:rsidRDefault="008E3A2C" w:rsidP="008E3A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Personal qualities </w:t>
            </w:r>
          </w:p>
        </w:tc>
        <w:tc>
          <w:tcPr>
            <w:tcW w:w="4395" w:type="dxa"/>
          </w:tcPr>
          <w:p w14:paraId="011EF29D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Share our vision</w:t>
            </w:r>
          </w:p>
          <w:p w14:paraId="1B4E26B0" w14:textId="45C8544E" w:rsidR="008E3A2C" w:rsidRPr="00787B23" w:rsidRDefault="008E3A2C" w:rsidP="00F826CB">
            <w:pPr>
              <w:pStyle w:val="ColorfulList-Accent1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A commitment to getting the best outcomes for all </w:t>
            </w:r>
            <w:r w:rsidR="0EC9CDAA" w:rsidRPr="00787B23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students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and promoting the ethos and values of the school</w:t>
            </w:r>
          </w:p>
          <w:p w14:paraId="202EE384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High expectations for children’s attainment and progress</w:t>
            </w:r>
          </w:p>
          <w:p w14:paraId="41DAF90F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work under pressure and prioritise effectively</w:t>
            </w:r>
          </w:p>
          <w:p w14:paraId="08919C31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Commitment to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maintaining confidentiality at all times</w:t>
            </w:r>
            <w:proofErr w:type="gramEnd"/>
          </w:p>
          <w:p w14:paraId="5521B69A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Commitment to safeguarding and equality</w:t>
            </w:r>
          </w:p>
          <w:p w14:paraId="096711A2" w14:textId="5917CB30" w:rsidR="008E3A2C" w:rsidRPr="00787B23" w:rsidRDefault="008E3A2C" w:rsidP="00F826CB">
            <w:pPr>
              <w:pStyle w:val="ColorfulList-Accent1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A belief that ALL </w:t>
            </w:r>
            <w:r w:rsidR="0F335788" w:rsidRPr="00787B23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students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have the right to an education</w:t>
            </w:r>
          </w:p>
          <w:p w14:paraId="452BFE02" w14:textId="41FC97B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Resilience – tomorrow is a new day with new opportunities</w:t>
            </w:r>
          </w:p>
        </w:tc>
        <w:tc>
          <w:tcPr>
            <w:tcW w:w="4394" w:type="dxa"/>
          </w:tcPr>
          <w:p w14:paraId="43BC7170" w14:textId="52AC2B2B" w:rsidR="008E3A2C" w:rsidRPr="00787B23" w:rsidRDefault="008E3A2C" w:rsidP="008E3A2C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A02" w:rsidRPr="008E3A2C" w14:paraId="0B7466BB" w14:textId="77777777" w:rsidTr="00B31F75">
        <w:trPr>
          <w:cantSplit/>
          <w:trHeight w:val="2139"/>
        </w:trPr>
        <w:tc>
          <w:tcPr>
            <w:tcW w:w="1701" w:type="dxa"/>
          </w:tcPr>
          <w:p w14:paraId="7778B27D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>Other factors</w:t>
            </w:r>
          </w:p>
          <w:p w14:paraId="6C645B0C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2CCA6AC6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Willingness to work over student lunch hours and in different locations.</w:t>
            </w:r>
          </w:p>
          <w:p w14:paraId="6C6EEA7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support with adventurous activities/sports which take place offsite</w:t>
            </w:r>
          </w:p>
          <w:p w14:paraId="6AAE47D8" w14:textId="77777777" w:rsidR="00414A02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Satisfactory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pre employment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checks including DBS, reference</w:t>
            </w:r>
            <w:r w:rsidR="65E7914E" w:rsidRPr="00787B23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and full career history</w:t>
            </w:r>
          </w:p>
          <w:p w14:paraId="6105BC17" w14:textId="775812EC" w:rsidR="00F826CB" w:rsidRPr="00787B23" w:rsidRDefault="00F826CB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Own transport/driving licence</w:t>
            </w:r>
          </w:p>
        </w:tc>
        <w:tc>
          <w:tcPr>
            <w:tcW w:w="4394" w:type="dxa"/>
          </w:tcPr>
          <w:p w14:paraId="340DAB61" w14:textId="77777777" w:rsidR="00414A02" w:rsidRPr="00787B23" w:rsidRDefault="00414A02" w:rsidP="000173CC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E50F01C" w14:textId="0B8F85BE" w:rsidR="00414A02" w:rsidRPr="008E3A2C" w:rsidRDefault="00414A0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58C3752" w14:textId="77777777" w:rsidR="008E3A2C" w:rsidRPr="008E3A2C" w:rsidRDefault="008E3A2C" w:rsidP="008E3A2C">
      <w:pPr>
        <w:pStyle w:val="Heading"/>
        <w:rPr>
          <w:rFonts w:asciiTheme="minorHAnsi" w:hAnsiTheme="minorHAnsi" w:cstheme="minorHAnsi"/>
          <w:sz w:val="22"/>
          <w:szCs w:val="22"/>
          <w:lang w:val="en-GB"/>
        </w:rPr>
      </w:pPr>
      <w:r w:rsidRPr="008E3A2C">
        <w:rPr>
          <w:rFonts w:asciiTheme="minorHAnsi" w:hAnsiTheme="minorHAnsi" w:cstheme="minorHAnsi"/>
          <w:sz w:val="22"/>
          <w:szCs w:val="22"/>
          <w:lang w:val="en-GB"/>
        </w:rPr>
        <w:t>Notes:</w:t>
      </w:r>
    </w:p>
    <w:p w14:paraId="6F32E575" w14:textId="77777777" w:rsidR="008E3A2C" w:rsidRPr="008E3A2C" w:rsidRDefault="008E3A2C" w:rsidP="008E3A2C">
      <w:pPr>
        <w:rPr>
          <w:rFonts w:asciiTheme="minorHAnsi" w:hAnsiTheme="minorHAnsi" w:cstheme="minorHAnsi"/>
          <w:sz w:val="22"/>
          <w:szCs w:val="22"/>
        </w:rPr>
      </w:pPr>
      <w:r w:rsidRPr="008E3A2C">
        <w:rPr>
          <w:rFonts w:asciiTheme="minorHAnsi" w:hAnsiTheme="minorHAnsi" w:cstheme="minorHAnsi"/>
          <w:sz w:val="22"/>
          <w:szCs w:val="22"/>
        </w:rPr>
        <w:t xml:space="preserve">This job description may be amended at any time in consultation with the postholder. </w:t>
      </w:r>
    </w:p>
    <w:p w14:paraId="0E999AD7" w14:textId="77777777" w:rsidR="008E3A2C" w:rsidRPr="008E3A2C" w:rsidRDefault="008E3A2C" w:rsidP="008E3A2C">
      <w:pPr>
        <w:spacing w:line="480" w:lineRule="auto"/>
        <w:rPr>
          <w:rStyle w:val="Sub-headingChar"/>
          <w:rFonts w:asciiTheme="minorHAnsi" w:hAnsiTheme="minorHAnsi" w:cstheme="minorHAnsi"/>
          <w:sz w:val="22"/>
          <w:szCs w:val="22"/>
          <w:lang w:val="en-GB"/>
        </w:rPr>
      </w:pPr>
    </w:p>
    <w:p w14:paraId="1C0A78DB" w14:textId="77777777" w:rsidR="008E3A2C" w:rsidRPr="00414A02" w:rsidRDefault="008E3A2C">
      <w:pPr>
        <w:rPr>
          <w:lang w:val="en-US"/>
        </w:rPr>
      </w:pPr>
    </w:p>
    <w:sectPr w:rsidR="008E3A2C" w:rsidRPr="00414A02" w:rsidSect="00D406B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F54"/>
    <w:multiLevelType w:val="hybridMultilevel"/>
    <w:tmpl w:val="57C8F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FAF"/>
    <w:multiLevelType w:val="hybridMultilevel"/>
    <w:tmpl w:val="DA769690"/>
    <w:lvl w:ilvl="0" w:tplc="0742F3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7474107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92A06C8A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7332A846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24E7FEA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CABE5D40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B80C3ADA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E46108C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4FDC0A7E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E4F0E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05EEB"/>
    <w:multiLevelType w:val="hybridMultilevel"/>
    <w:tmpl w:val="57B670C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74D6C"/>
    <w:multiLevelType w:val="hybridMultilevel"/>
    <w:tmpl w:val="1F78B126"/>
    <w:lvl w:ilvl="0" w:tplc="A748EE86">
      <w:start w:val="2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CF25E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71144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0125"/>
    <w:multiLevelType w:val="hybridMultilevel"/>
    <w:tmpl w:val="8CD89B02"/>
    <w:lvl w:ilvl="0" w:tplc="F0AC8712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4805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E219F7"/>
    <w:multiLevelType w:val="hybridMultilevel"/>
    <w:tmpl w:val="26B2C6F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031387">
    <w:abstractNumId w:val="6"/>
    <w:lvlOverride w:ilvl="0">
      <w:startOverride w:val="1"/>
    </w:lvlOverride>
  </w:num>
  <w:num w:numId="2" w16cid:durableId="1032267852">
    <w:abstractNumId w:val="1"/>
  </w:num>
  <w:num w:numId="3" w16cid:durableId="2091195966">
    <w:abstractNumId w:val="11"/>
    <w:lvlOverride w:ilvl="0">
      <w:startOverride w:val="1"/>
    </w:lvlOverride>
  </w:num>
  <w:num w:numId="4" w16cid:durableId="1671716254">
    <w:abstractNumId w:val="15"/>
  </w:num>
  <w:num w:numId="5" w16cid:durableId="21263848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03766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417162">
    <w:abstractNumId w:val="12"/>
  </w:num>
  <w:num w:numId="8" w16cid:durableId="1935820408">
    <w:abstractNumId w:val="5"/>
  </w:num>
  <w:num w:numId="9" w16cid:durableId="1504590728">
    <w:abstractNumId w:val="8"/>
  </w:num>
  <w:num w:numId="10" w16cid:durableId="1336032913">
    <w:abstractNumId w:val="9"/>
  </w:num>
  <w:num w:numId="11" w16cid:durableId="1736246515">
    <w:abstractNumId w:val="4"/>
  </w:num>
  <w:num w:numId="12" w16cid:durableId="319626054">
    <w:abstractNumId w:val="10"/>
  </w:num>
  <w:num w:numId="13" w16cid:durableId="574047786">
    <w:abstractNumId w:val="13"/>
  </w:num>
  <w:num w:numId="14" w16cid:durableId="770706220">
    <w:abstractNumId w:val="13"/>
  </w:num>
  <w:num w:numId="15" w16cid:durableId="734163128">
    <w:abstractNumId w:val="7"/>
  </w:num>
  <w:num w:numId="16" w16cid:durableId="1788624164">
    <w:abstractNumId w:val="14"/>
  </w:num>
  <w:num w:numId="17" w16cid:durableId="896473435">
    <w:abstractNumId w:val="2"/>
  </w:num>
  <w:num w:numId="18" w16cid:durableId="163290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03157D"/>
    <w:rsid w:val="00066E16"/>
    <w:rsid w:val="000B1F2D"/>
    <w:rsid w:val="00172471"/>
    <w:rsid w:val="00191F81"/>
    <w:rsid w:val="0019364A"/>
    <w:rsid w:val="00215BFC"/>
    <w:rsid w:val="00236DDC"/>
    <w:rsid w:val="00244322"/>
    <w:rsid w:val="00256095"/>
    <w:rsid w:val="00267B48"/>
    <w:rsid w:val="00295B0B"/>
    <w:rsid w:val="002B5C18"/>
    <w:rsid w:val="002C34F3"/>
    <w:rsid w:val="002F3DF9"/>
    <w:rsid w:val="003529AD"/>
    <w:rsid w:val="00362E2B"/>
    <w:rsid w:val="00382C65"/>
    <w:rsid w:val="00394BAC"/>
    <w:rsid w:val="003B4712"/>
    <w:rsid w:val="00414A02"/>
    <w:rsid w:val="0043735B"/>
    <w:rsid w:val="004427C1"/>
    <w:rsid w:val="004B2605"/>
    <w:rsid w:val="004B789F"/>
    <w:rsid w:val="004E3055"/>
    <w:rsid w:val="004E55FD"/>
    <w:rsid w:val="005037A4"/>
    <w:rsid w:val="00572CAD"/>
    <w:rsid w:val="00582FE2"/>
    <w:rsid w:val="005A7842"/>
    <w:rsid w:val="00612011"/>
    <w:rsid w:val="00631413"/>
    <w:rsid w:val="00642659"/>
    <w:rsid w:val="0064418F"/>
    <w:rsid w:val="0071133E"/>
    <w:rsid w:val="00777701"/>
    <w:rsid w:val="00787B23"/>
    <w:rsid w:val="0079083C"/>
    <w:rsid w:val="007D1504"/>
    <w:rsid w:val="00823159"/>
    <w:rsid w:val="00844D58"/>
    <w:rsid w:val="008559D2"/>
    <w:rsid w:val="008831DC"/>
    <w:rsid w:val="008B3779"/>
    <w:rsid w:val="008C597D"/>
    <w:rsid w:val="008D1FA7"/>
    <w:rsid w:val="008E3A2C"/>
    <w:rsid w:val="00930907"/>
    <w:rsid w:val="0099035E"/>
    <w:rsid w:val="009C5D6D"/>
    <w:rsid w:val="009D0887"/>
    <w:rsid w:val="009F7B30"/>
    <w:rsid w:val="00A15A25"/>
    <w:rsid w:val="00A31183"/>
    <w:rsid w:val="00A378D5"/>
    <w:rsid w:val="00AA71A0"/>
    <w:rsid w:val="00AD7288"/>
    <w:rsid w:val="00B31F75"/>
    <w:rsid w:val="00B33DEE"/>
    <w:rsid w:val="00BA2BB0"/>
    <w:rsid w:val="00BE7F73"/>
    <w:rsid w:val="00C13339"/>
    <w:rsid w:val="00C14408"/>
    <w:rsid w:val="00D406BF"/>
    <w:rsid w:val="00DD38DE"/>
    <w:rsid w:val="00DE237D"/>
    <w:rsid w:val="00E02775"/>
    <w:rsid w:val="00E30EDB"/>
    <w:rsid w:val="00E54D23"/>
    <w:rsid w:val="00F826CB"/>
    <w:rsid w:val="00F849F6"/>
    <w:rsid w:val="00FB1A03"/>
    <w:rsid w:val="00FE3537"/>
    <w:rsid w:val="0130F2D7"/>
    <w:rsid w:val="062258ED"/>
    <w:rsid w:val="0D1317E5"/>
    <w:rsid w:val="0EC9CDAA"/>
    <w:rsid w:val="0F335788"/>
    <w:rsid w:val="1308F36F"/>
    <w:rsid w:val="14AC31EC"/>
    <w:rsid w:val="16CF4F4E"/>
    <w:rsid w:val="19F96977"/>
    <w:rsid w:val="2070FE7C"/>
    <w:rsid w:val="26791941"/>
    <w:rsid w:val="27B7F946"/>
    <w:rsid w:val="27D9360B"/>
    <w:rsid w:val="293B54BB"/>
    <w:rsid w:val="2A8CD66F"/>
    <w:rsid w:val="31E629F0"/>
    <w:rsid w:val="39CD1248"/>
    <w:rsid w:val="3A20655D"/>
    <w:rsid w:val="3AA97813"/>
    <w:rsid w:val="3C6DC822"/>
    <w:rsid w:val="3E434616"/>
    <w:rsid w:val="4360DB12"/>
    <w:rsid w:val="47889003"/>
    <w:rsid w:val="482D8714"/>
    <w:rsid w:val="49D3BB8C"/>
    <w:rsid w:val="4C6F6DF9"/>
    <w:rsid w:val="50491F2F"/>
    <w:rsid w:val="50DBA535"/>
    <w:rsid w:val="54288780"/>
    <w:rsid w:val="56EDFD70"/>
    <w:rsid w:val="59AC5040"/>
    <w:rsid w:val="5B4D08D6"/>
    <w:rsid w:val="5B7B9ED8"/>
    <w:rsid w:val="5DDFE1D5"/>
    <w:rsid w:val="5E9ACCE1"/>
    <w:rsid w:val="606FEC2F"/>
    <w:rsid w:val="607963D7"/>
    <w:rsid w:val="609F3E9A"/>
    <w:rsid w:val="63B41357"/>
    <w:rsid w:val="64921C5D"/>
    <w:rsid w:val="65E7914E"/>
    <w:rsid w:val="697A2B79"/>
    <w:rsid w:val="6BC66BDD"/>
    <w:rsid w:val="6ED841F4"/>
    <w:rsid w:val="6FF1F674"/>
    <w:rsid w:val="71F02E38"/>
    <w:rsid w:val="74C9CAD1"/>
    <w:rsid w:val="76F1C2C5"/>
    <w:rsid w:val="7B1C00EE"/>
    <w:rsid w:val="7B43C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499"/>
  <w15:chartTrackingRefBased/>
  <w15:docId w15:val="{1CC28621-FCA6-41C0-BEB3-5E47711D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F826CB"/>
    <w:pPr>
      <w:numPr>
        <w:numId w:val="13"/>
      </w:numPr>
    </w:pPr>
    <w:rPr>
      <w:rFonts w:ascii="Arial" w:hAnsi="Arial"/>
      <w:sz w:val="20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uiPriority w:val="1"/>
    <w:rsid w:val="26791941"/>
  </w:style>
  <w:style w:type="paragraph" w:styleId="NormalWeb">
    <w:name w:val="Normal (Web)"/>
    <w:basedOn w:val="Normal"/>
    <w:uiPriority w:val="99"/>
    <w:unhideWhenUsed/>
    <w:rsid w:val="00631413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>Naomi Parnell</DisplayName>
        <AccountId>36</AccountId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15" ma:contentTypeDescription="Create a new document." ma:contentTypeScope="" ma:versionID="e88f1c910e2790d91afebf3b1bc9d93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10d5b0ede833b50135278e438f8334cd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A5C1E-913C-4C80-90A9-120D0E5ACA6D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2.xml><?xml version="1.0" encoding="utf-8"?>
<ds:datastoreItem xmlns:ds="http://schemas.openxmlformats.org/officeDocument/2006/customXml" ds:itemID="{DED3768A-52BE-4F48-81B8-FF76F5DC4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3B1BB-BE49-4C6C-B16F-73DBAD745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Claire Vittery</cp:lastModifiedBy>
  <cp:revision>4</cp:revision>
  <dcterms:created xsi:type="dcterms:W3CDTF">2022-07-19T12:57:00Z</dcterms:created>
  <dcterms:modified xsi:type="dcterms:W3CDTF">2022-11-09T11:00:00Z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