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2DA5" w14:textId="77777777" w:rsidR="00AE1754" w:rsidRDefault="00000000">
      <w:pPr>
        <w:spacing w:after="0"/>
      </w:pPr>
      <w:r>
        <w:rPr>
          <w:noProof/>
        </w:rPr>
        <w:drawing>
          <wp:anchor distT="0" distB="0" distL="114300" distR="114300" simplePos="0" relativeHeight="251658240" behindDoc="0" locked="0" layoutInCell="1" allowOverlap="0" wp14:anchorId="725282CA" wp14:editId="62707638">
            <wp:simplePos x="0" y="0"/>
            <wp:positionH relativeFrom="column">
              <wp:posOffset>4931304</wp:posOffset>
            </wp:positionH>
            <wp:positionV relativeFrom="paragraph">
              <wp:posOffset>-3533</wp:posOffset>
            </wp:positionV>
            <wp:extent cx="971550" cy="9525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971550" cy="952500"/>
                    </a:xfrm>
                    <a:prstGeom prst="rect">
                      <a:avLst/>
                    </a:prstGeom>
                  </pic:spPr>
                </pic:pic>
              </a:graphicData>
            </a:graphic>
          </wp:anchor>
        </w:drawing>
      </w:r>
      <w:r>
        <w:rPr>
          <w:b/>
          <w:sz w:val="28"/>
        </w:rPr>
        <w:t xml:space="preserve"> </w:t>
      </w:r>
    </w:p>
    <w:p w14:paraId="70ACFDF0" w14:textId="77777777" w:rsidR="00AE1754" w:rsidRDefault="00000000">
      <w:pPr>
        <w:spacing w:after="265" w:line="232" w:lineRule="auto"/>
        <w:ind w:right="3085"/>
      </w:pPr>
      <w:r>
        <w:rPr>
          <w:b/>
          <w:sz w:val="28"/>
        </w:rPr>
        <w:t>Sutton in Craven Community Primary School  FTC - Cover Supervisor / HLTA</w:t>
      </w:r>
      <w:r>
        <w:rPr>
          <w:rFonts w:ascii="Arial" w:eastAsia="Arial" w:hAnsi="Arial" w:cs="Arial"/>
        </w:rPr>
        <w:t xml:space="preserve"> </w:t>
      </w:r>
    </w:p>
    <w:p w14:paraId="3796C8B7" w14:textId="77777777" w:rsidR="00AE1754" w:rsidRDefault="00000000">
      <w:pPr>
        <w:spacing w:after="0"/>
      </w:pPr>
      <w:r>
        <w:rPr>
          <w:sz w:val="18"/>
        </w:rPr>
        <w:t xml:space="preserve"> </w:t>
      </w:r>
    </w:p>
    <w:p w14:paraId="2E9ED6F1" w14:textId="77777777" w:rsidR="00AE1754" w:rsidRDefault="00000000">
      <w:pPr>
        <w:spacing w:after="30"/>
        <w:ind w:left="560"/>
        <w:jc w:val="center"/>
      </w:pPr>
      <w:r>
        <w:rPr>
          <w:b/>
          <w:color w:val="9900FF"/>
          <w:sz w:val="18"/>
        </w:rPr>
        <w:t xml:space="preserve"> </w:t>
      </w:r>
    </w:p>
    <w:p w14:paraId="1EA8B9D0" w14:textId="77777777" w:rsidR="00AE1754" w:rsidRDefault="00000000">
      <w:pPr>
        <w:spacing w:after="0"/>
        <w:ind w:left="1988" w:hanging="10"/>
      </w:pPr>
      <w:r>
        <w:rPr>
          <w:b/>
          <w:color w:val="9900FF"/>
          <w:sz w:val="24"/>
        </w:rPr>
        <w:t xml:space="preserve">We are an aspirational place where learners grow. </w:t>
      </w:r>
    </w:p>
    <w:p w14:paraId="49ED275F" w14:textId="77777777" w:rsidR="00AE1754" w:rsidRDefault="00000000">
      <w:pPr>
        <w:spacing w:after="0" w:line="233" w:lineRule="auto"/>
        <w:jc w:val="center"/>
      </w:pPr>
      <w:r>
        <w:rPr>
          <w:b/>
          <w:color w:val="9900FF"/>
          <w:sz w:val="24"/>
        </w:rPr>
        <w:t xml:space="preserve">Our school is kind and happy and we respect and celebrate the differences in ourselves, our community and our world. </w:t>
      </w:r>
    </w:p>
    <w:p w14:paraId="2A0C33F1" w14:textId="77777777" w:rsidR="00AE1754" w:rsidRDefault="00000000">
      <w:pPr>
        <w:spacing w:after="0"/>
        <w:ind w:left="772" w:hanging="10"/>
      </w:pPr>
      <w:r>
        <w:rPr>
          <w:b/>
          <w:color w:val="9900FF"/>
          <w:sz w:val="24"/>
        </w:rPr>
        <w:t>Our children become responsible, determined and independent citizens.</w:t>
      </w:r>
      <w:r>
        <w:rPr>
          <w:sz w:val="24"/>
        </w:rPr>
        <w:t xml:space="preserve"> </w:t>
      </w:r>
    </w:p>
    <w:p w14:paraId="31316285" w14:textId="77777777" w:rsidR="00AE1754" w:rsidRDefault="00000000">
      <w:pPr>
        <w:spacing w:after="213"/>
      </w:pPr>
      <w:r>
        <w:rPr>
          <w:sz w:val="18"/>
        </w:rPr>
        <w:t xml:space="preserve"> </w:t>
      </w:r>
    </w:p>
    <w:p w14:paraId="4E9D441C" w14:textId="77777777" w:rsidR="00AE1754" w:rsidRDefault="00000000">
      <w:pPr>
        <w:spacing w:after="213"/>
      </w:pPr>
      <w:r>
        <w:rPr>
          <w:b/>
          <w:sz w:val="18"/>
          <w:u w:val="single" w:color="000000"/>
        </w:rPr>
        <w:t>PERSON SPECIFICATION</w:t>
      </w:r>
      <w:r>
        <w:rPr>
          <w:b/>
          <w:sz w:val="18"/>
        </w:rPr>
        <w:t xml:space="preserve"> </w:t>
      </w:r>
    </w:p>
    <w:p w14:paraId="024ABE11" w14:textId="77777777" w:rsidR="00AE1754" w:rsidRDefault="00000000">
      <w:pPr>
        <w:spacing w:after="0"/>
        <w:ind w:left="-5" w:hanging="10"/>
      </w:pPr>
      <w:r>
        <w:rPr>
          <w:b/>
          <w:sz w:val="18"/>
        </w:rPr>
        <w:t xml:space="preserve">JOB TITLE: Cover Supervisor / HLTA </w:t>
      </w:r>
    </w:p>
    <w:tbl>
      <w:tblPr>
        <w:tblStyle w:val="TableGrid"/>
        <w:tblW w:w="9100" w:type="dxa"/>
        <w:tblInd w:w="9" w:type="dxa"/>
        <w:tblCellMar>
          <w:top w:w="46" w:type="dxa"/>
          <w:left w:w="246" w:type="dxa"/>
          <w:right w:w="117" w:type="dxa"/>
        </w:tblCellMar>
        <w:tblLook w:val="04A0" w:firstRow="1" w:lastRow="0" w:firstColumn="1" w:lastColumn="0" w:noHBand="0" w:noVBand="1"/>
      </w:tblPr>
      <w:tblGrid>
        <w:gridCol w:w="6120"/>
        <w:gridCol w:w="2980"/>
      </w:tblGrid>
      <w:tr w:rsidR="00AE1754" w14:paraId="585E4561" w14:textId="77777777">
        <w:trPr>
          <w:trHeight w:val="460"/>
        </w:trPr>
        <w:tc>
          <w:tcPr>
            <w:tcW w:w="6120" w:type="dxa"/>
            <w:tcBorders>
              <w:top w:val="single" w:sz="8" w:space="0" w:color="000000"/>
              <w:left w:val="single" w:sz="8" w:space="0" w:color="000000"/>
              <w:bottom w:val="single" w:sz="8" w:space="0" w:color="000000"/>
              <w:right w:val="single" w:sz="8" w:space="0" w:color="000000"/>
            </w:tcBorders>
          </w:tcPr>
          <w:p w14:paraId="086A4821" w14:textId="77777777" w:rsidR="00AE1754" w:rsidRDefault="00000000">
            <w:pPr>
              <w:ind w:left="390"/>
            </w:pPr>
            <w:r>
              <w:rPr>
                <w:b/>
                <w:sz w:val="18"/>
              </w:rPr>
              <w:t xml:space="preserve">Essential upon appointment </w:t>
            </w:r>
          </w:p>
        </w:tc>
        <w:tc>
          <w:tcPr>
            <w:tcW w:w="2980" w:type="dxa"/>
            <w:tcBorders>
              <w:top w:val="single" w:sz="8" w:space="0" w:color="000000"/>
              <w:left w:val="single" w:sz="8" w:space="0" w:color="000000"/>
              <w:bottom w:val="single" w:sz="8" w:space="0" w:color="000000"/>
              <w:right w:val="single" w:sz="8" w:space="0" w:color="000000"/>
            </w:tcBorders>
          </w:tcPr>
          <w:p w14:paraId="705DC512" w14:textId="77777777" w:rsidR="00AE1754" w:rsidRDefault="00000000">
            <w:pPr>
              <w:ind w:left="405"/>
            </w:pPr>
            <w:r>
              <w:rPr>
                <w:b/>
                <w:sz w:val="18"/>
              </w:rPr>
              <w:t xml:space="preserve">Desirable on appointment </w:t>
            </w:r>
          </w:p>
        </w:tc>
      </w:tr>
      <w:tr w:rsidR="00AE1754" w14:paraId="340FF4A4" w14:textId="77777777">
        <w:trPr>
          <w:trHeight w:val="4040"/>
        </w:trPr>
        <w:tc>
          <w:tcPr>
            <w:tcW w:w="6120" w:type="dxa"/>
            <w:tcBorders>
              <w:top w:val="single" w:sz="8" w:space="0" w:color="000000"/>
              <w:left w:val="single" w:sz="8" w:space="0" w:color="000000"/>
              <w:bottom w:val="single" w:sz="8" w:space="0" w:color="000000"/>
              <w:right w:val="single" w:sz="8" w:space="0" w:color="000000"/>
            </w:tcBorders>
          </w:tcPr>
          <w:p w14:paraId="339882EA" w14:textId="77777777" w:rsidR="00AE1754" w:rsidRDefault="00000000">
            <w:pPr>
              <w:spacing w:after="225"/>
              <w:ind w:left="390"/>
            </w:pPr>
            <w:r>
              <w:rPr>
                <w:b/>
                <w:sz w:val="18"/>
              </w:rPr>
              <w:t xml:space="preserve">Knowledge </w:t>
            </w:r>
          </w:p>
          <w:p w14:paraId="7CE31B54" w14:textId="77777777" w:rsidR="00AE1754" w:rsidRDefault="00000000">
            <w:pPr>
              <w:numPr>
                <w:ilvl w:val="0"/>
                <w:numId w:val="1"/>
              </w:numPr>
              <w:ind w:hanging="360"/>
            </w:pPr>
            <w:r>
              <w:rPr>
                <w:sz w:val="18"/>
              </w:rPr>
              <w:t xml:space="preserve">Good numeracy / literacy skills </w:t>
            </w:r>
          </w:p>
          <w:p w14:paraId="2F9C5AEE" w14:textId="77777777" w:rsidR="00AE1754" w:rsidRDefault="00000000">
            <w:pPr>
              <w:numPr>
                <w:ilvl w:val="0"/>
                <w:numId w:val="1"/>
              </w:numPr>
              <w:spacing w:after="12" w:line="230" w:lineRule="auto"/>
              <w:ind w:hanging="360"/>
            </w:pPr>
            <w:r>
              <w:rPr>
                <w:sz w:val="18"/>
              </w:rPr>
              <w:t xml:space="preserve">Good understanding of child/young people’s development and learning processes </w:t>
            </w:r>
          </w:p>
          <w:p w14:paraId="1C592837" w14:textId="77777777" w:rsidR="00AE1754" w:rsidRDefault="00000000">
            <w:pPr>
              <w:numPr>
                <w:ilvl w:val="0"/>
                <w:numId w:val="1"/>
              </w:numPr>
              <w:spacing w:line="272" w:lineRule="auto"/>
              <w:ind w:hanging="360"/>
            </w:pPr>
            <w:r>
              <w:rPr>
                <w:sz w:val="18"/>
              </w:rPr>
              <w:t>Understanding of individual children and young peoples’ needs needs and knowledge of inclusive practice</w:t>
            </w:r>
            <w:r>
              <w:rPr>
                <w:rFonts w:ascii="Arial" w:eastAsia="Arial" w:hAnsi="Arial" w:cs="Arial"/>
                <w:b/>
                <w:sz w:val="48"/>
              </w:rPr>
              <w:t xml:space="preserve"> </w:t>
            </w:r>
          </w:p>
          <w:p w14:paraId="236891F6" w14:textId="77777777" w:rsidR="00AE1754" w:rsidRDefault="00000000">
            <w:pPr>
              <w:numPr>
                <w:ilvl w:val="0"/>
                <w:numId w:val="1"/>
              </w:numPr>
              <w:ind w:hanging="360"/>
            </w:pPr>
            <w:r>
              <w:rPr>
                <w:sz w:val="18"/>
              </w:rPr>
              <w:t xml:space="preserve">An understanding that children/Young people have differing </w:t>
            </w:r>
          </w:p>
        </w:tc>
        <w:tc>
          <w:tcPr>
            <w:tcW w:w="2980" w:type="dxa"/>
            <w:tcBorders>
              <w:top w:val="single" w:sz="8" w:space="0" w:color="000000"/>
              <w:left w:val="single" w:sz="8" w:space="0" w:color="000000"/>
              <w:bottom w:val="single" w:sz="8" w:space="0" w:color="000000"/>
              <w:right w:val="single" w:sz="8" w:space="0" w:color="000000"/>
            </w:tcBorders>
          </w:tcPr>
          <w:p w14:paraId="7DB444E2" w14:textId="77777777" w:rsidR="00AE1754" w:rsidRDefault="00000000">
            <w:pPr>
              <w:numPr>
                <w:ilvl w:val="0"/>
                <w:numId w:val="2"/>
              </w:numPr>
              <w:spacing w:line="230" w:lineRule="auto"/>
              <w:ind w:hanging="360"/>
            </w:pPr>
            <w:r>
              <w:rPr>
                <w:sz w:val="18"/>
              </w:rPr>
              <w:t xml:space="preserve">Good understanding of child/young people’s development and learning processes </w:t>
            </w:r>
          </w:p>
          <w:p w14:paraId="07C38CFD" w14:textId="77777777" w:rsidR="00AE1754" w:rsidRDefault="00000000">
            <w:pPr>
              <w:numPr>
                <w:ilvl w:val="0"/>
                <w:numId w:val="2"/>
              </w:numPr>
              <w:spacing w:line="230" w:lineRule="auto"/>
              <w:ind w:hanging="360"/>
            </w:pPr>
            <w:r>
              <w:rPr>
                <w:sz w:val="18"/>
              </w:rPr>
              <w:t xml:space="preserve">Understanding of classroom roles and </w:t>
            </w:r>
          </w:p>
          <w:p w14:paraId="74047530" w14:textId="77777777" w:rsidR="00AE1754" w:rsidRDefault="00000000">
            <w:pPr>
              <w:ind w:right="235"/>
              <w:jc w:val="center"/>
            </w:pPr>
            <w:r>
              <w:rPr>
                <w:sz w:val="18"/>
              </w:rPr>
              <w:t xml:space="preserve">responsibilities </w:t>
            </w:r>
          </w:p>
          <w:p w14:paraId="6A10A3E0" w14:textId="77777777" w:rsidR="00AE1754" w:rsidRDefault="00000000">
            <w:pPr>
              <w:numPr>
                <w:ilvl w:val="0"/>
                <w:numId w:val="2"/>
              </w:numPr>
              <w:ind w:hanging="360"/>
            </w:pPr>
            <w:r>
              <w:rPr>
                <w:sz w:val="18"/>
              </w:rPr>
              <w:t xml:space="preserve">Working knowledge of </w:t>
            </w:r>
          </w:p>
          <w:p w14:paraId="1B6BC8E1" w14:textId="77777777" w:rsidR="00AE1754" w:rsidRDefault="00000000">
            <w:pPr>
              <w:spacing w:after="12" w:line="229" w:lineRule="auto"/>
              <w:ind w:left="585" w:right="176"/>
              <w:jc w:val="both"/>
            </w:pPr>
            <w:r>
              <w:rPr>
                <w:sz w:val="18"/>
              </w:rPr>
              <w:t xml:space="preserve">relevant policies and legislation e.g.  child protection and health &amp; safety </w:t>
            </w:r>
          </w:p>
          <w:p w14:paraId="110626EC" w14:textId="77777777" w:rsidR="00AE1754" w:rsidRDefault="00000000">
            <w:pPr>
              <w:numPr>
                <w:ilvl w:val="0"/>
                <w:numId w:val="2"/>
              </w:numPr>
              <w:ind w:hanging="360"/>
            </w:pPr>
            <w:r>
              <w:rPr>
                <w:sz w:val="18"/>
              </w:rPr>
              <w:t xml:space="preserve">Knowledge of behaviour management techniques </w:t>
            </w:r>
            <w:r>
              <w:rPr>
                <w:rFonts w:ascii="Arial" w:eastAsia="Arial" w:hAnsi="Arial" w:cs="Arial"/>
                <w:sz w:val="18"/>
              </w:rPr>
              <w:t xml:space="preserve">● </w:t>
            </w:r>
            <w:r>
              <w:rPr>
                <w:rFonts w:ascii="Arial" w:eastAsia="Arial" w:hAnsi="Arial" w:cs="Arial"/>
                <w:sz w:val="18"/>
              </w:rPr>
              <w:tab/>
            </w:r>
            <w:r>
              <w:rPr>
                <w:sz w:val="18"/>
              </w:rPr>
              <w:t xml:space="preserve">Knowledge of Child Protection and Health &amp; Safety legislations and procedures </w:t>
            </w:r>
          </w:p>
        </w:tc>
      </w:tr>
      <w:tr w:rsidR="00AE1754" w14:paraId="06EC0151" w14:textId="77777777">
        <w:trPr>
          <w:trHeight w:val="1340"/>
        </w:trPr>
        <w:tc>
          <w:tcPr>
            <w:tcW w:w="6120" w:type="dxa"/>
            <w:tcBorders>
              <w:top w:val="single" w:sz="8" w:space="0" w:color="000000"/>
              <w:left w:val="single" w:sz="8" w:space="0" w:color="000000"/>
              <w:bottom w:val="single" w:sz="8" w:space="0" w:color="000000"/>
              <w:right w:val="single" w:sz="8" w:space="0" w:color="000000"/>
            </w:tcBorders>
          </w:tcPr>
          <w:p w14:paraId="6329074D" w14:textId="77777777" w:rsidR="00AE1754" w:rsidRDefault="00000000">
            <w:pPr>
              <w:spacing w:after="225"/>
              <w:ind w:left="390"/>
            </w:pPr>
            <w:r>
              <w:rPr>
                <w:b/>
                <w:sz w:val="18"/>
              </w:rPr>
              <w:t xml:space="preserve">Experience </w:t>
            </w:r>
          </w:p>
          <w:p w14:paraId="3809F901" w14:textId="77777777" w:rsidR="00AE1754" w:rsidRDefault="00000000">
            <w:pPr>
              <w:numPr>
                <w:ilvl w:val="0"/>
                <w:numId w:val="3"/>
              </w:numPr>
              <w:spacing w:after="12" w:line="230" w:lineRule="auto"/>
              <w:ind w:hanging="360"/>
            </w:pPr>
            <w:r>
              <w:rPr>
                <w:sz w:val="18"/>
              </w:rPr>
              <w:t xml:space="preserve">Experience of working with pupils of a relevant age in a education environment </w:t>
            </w:r>
          </w:p>
          <w:p w14:paraId="71A261A5" w14:textId="77777777" w:rsidR="00AE1754" w:rsidRDefault="00000000">
            <w:pPr>
              <w:numPr>
                <w:ilvl w:val="0"/>
                <w:numId w:val="3"/>
              </w:numPr>
              <w:ind w:hanging="360"/>
            </w:pPr>
            <w:r>
              <w:rPr>
                <w:sz w:val="18"/>
              </w:rPr>
              <w:t xml:space="preserve">Managing student behaviour </w:t>
            </w:r>
          </w:p>
        </w:tc>
        <w:tc>
          <w:tcPr>
            <w:tcW w:w="2980" w:type="dxa"/>
            <w:tcBorders>
              <w:top w:val="single" w:sz="8" w:space="0" w:color="000000"/>
              <w:left w:val="single" w:sz="8" w:space="0" w:color="000000"/>
              <w:bottom w:val="single" w:sz="8" w:space="0" w:color="000000"/>
              <w:right w:val="single" w:sz="8" w:space="0" w:color="000000"/>
            </w:tcBorders>
          </w:tcPr>
          <w:p w14:paraId="7D88DF50" w14:textId="77777777" w:rsidR="00AE1754" w:rsidRDefault="00000000">
            <w:r>
              <w:rPr>
                <w:b/>
                <w:sz w:val="18"/>
              </w:rPr>
              <w:t xml:space="preserve"> </w:t>
            </w:r>
            <w:r>
              <w:rPr>
                <w:sz w:val="18"/>
              </w:rPr>
              <w:t xml:space="preserve"> </w:t>
            </w:r>
          </w:p>
        </w:tc>
      </w:tr>
      <w:tr w:rsidR="00AE1754" w14:paraId="5C788D5B" w14:textId="77777777">
        <w:trPr>
          <w:trHeight w:val="2980"/>
        </w:trPr>
        <w:tc>
          <w:tcPr>
            <w:tcW w:w="6120" w:type="dxa"/>
            <w:tcBorders>
              <w:top w:val="single" w:sz="8" w:space="0" w:color="000000"/>
              <w:left w:val="single" w:sz="8" w:space="0" w:color="000000"/>
              <w:bottom w:val="single" w:sz="8" w:space="0" w:color="000000"/>
              <w:right w:val="single" w:sz="8" w:space="0" w:color="000000"/>
            </w:tcBorders>
          </w:tcPr>
          <w:p w14:paraId="26FB40A4" w14:textId="77777777" w:rsidR="00AE1754" w:rsidRDefault="00000000">
            <w:pPr>
              <w:spacing w:after="225"/>
              <w:ind w:left="390"/>
            </w:pPr>
            <w:r>
              <w:rPr>
                <w:b/>
                <w:sz w:val="18"/>
              </w:rPr>
              <w:t xml:space="preserve">Occupational Skills </w:t>
            </w:r>
          </w:p>
          <w:p w14:paraId="0FEBA09C" w14:textId="77777777" w:rsidR="00AE1754" w:rsidRDefault="00000000">
            <w:pPr>
              <w:numPr>
                <w:ilvl w:val="0"/>
                <w:numId w:val="4"/>
              </w:numPr>
              <w:spacing w:after="12" w:line="230" w:lineRule="auto"/>
              <w:ind w:hanging="360"/>
            </w:pPr>
            <w:r>
              <w:rPr>
                <w:sz w:val="18"/>
              </w:rPr>
              <w:t xml:space="preserve">Good written and verbal communication skills: able to communicate effectively with all children, young people, families and carers </w:t>
            </w:r>
          </w:p>
          <w:p w14:paraId="5D7D29A8" w14:textId="77777777" w:rsidR="00AE1754" w:rsidRDefault="00000000">
            <w:pPr>
              <w:numPr>
                <w:ilvl w:val="0"/>
                <w:numId w:val="4"/>
              </w:numPr>
              <w:ind w:hanging="360"/>
            </w:pPr>
            <w:r>
              <w:rPr>
                <w:sz w:val="18"/>
              </w:rPr>
              <w:t xml:space="preserve">Demonstrable ICT skills </w:t>
            </w:r>
          </w:p>
          <w:p w14:paraId="25B3F996" w14:textId="77777777" w:rsidR="00AE1754" w:rsidRDefault="00000000">
            <w:pPr>
              <w:numPr>
                <w:ilvl w:val="0"/>
                <w:numId w:val="4"/>
              </w:numPr>
              <w:ind w:hanging="360"/>
            </w:pPr>
            <w:r>
              <w:rPr>
                <w:sz w:val="18"/>
              </w:rPr>
              <w:t xml:space="preserve">Significant experience of working with children in an education setting </w:t>
            </w:r>
          </w:p>
        </w:tc>
        <w:tc>
          <w:tcPr>
            <w:tcW w:w="2980" w:type="dxa"/>
            <w:tcBorders>
              <w:top w:val="single" w:sz="8" w:space="0" w:color="000000"/>
              <w:left w:val="single" w:sz="8" w:space="0" w:color="000000"/>
              <w:bottom w:val="single" w:sz="8" w:space="0" w:color="000000"/>
              <w:right w:val="single" w:sz="8" w:space="0" w:color="000000"/>
            </w:tcBorders>
          </w:tcPr>
          <w:p w14:paraId="047AA405" w14:textId="77777777" w:rsidR="00AE1754" w:rsidRDefault="00000000">
            <w:pPr>
              <w:numPr>
                <w:ilvl w:val="0"/>
                <w:numId w:val="5"/>
              </w:numPr>
              <w:spacing w:after="12" w:line="229" w:lineRule="auto"/>
              <w:ind w:hanging="360"/>
            </w:pPr>
            <w:r>
              <w:rPr>
                <w:sz w:val="18"/>
              </w:rPr>
              <w:t xml:space="preserve">Demonstrable ICT skills and ability to use them as part of the learning process, or, the ability to develop ICT skills in a reasonable time frame </w:t>
            </w:r>
          </w:p>
          <w:p w14:paraId="6FF313F4" w14:textId="77777777" w:rsidR="00AE1754" w:rsidRDefault="00000000">
            <w:pPr>
              <w:numPr>
                <w:ilvl w:val="0"/>
                <w:numId w:val="5"/>
              </w:numPr>
              <w:spacing w:after="12" w:line="230" w:lineRule="auto"/>
              <w:ind w:hanging="360"/>
            </w:pPr>
            <w:r>
              <w:rPr>
                <w:sz w:val="18"/>
              </w:rPr>
              <w:t xml:space="preserve">Experience of delivering evidence based interventions that accelerate learning </w:t>
            </w:r>
          </w:p>
          <w:p w14:paraId="5B51640F" w14:textId="77777777" w:rsidR="00AE1754" w:rsidRDefault="00000000">
            <w:pPr>
              <w:numPr>
                <w:ilvl w:val="0"/>
                <w:numId w:val="5"/>
              </w:numPr>
              <w:ind w:hanging="360"/>
            </w:pPr>
            <w:r>
              <w:rPr>
                <w:sz w:val="18"/>
              </w:rPr>
              <w:t>Experience in a relevant specialism e.g. Art/Music/Sport</w:t>
            </w:r>
            <w:r>
              <w:rPr>
                <w:b/>
                <w:sz w:val="18"/>
              </w:rPr>
              <w:t xml:space="preserve"> </w:t>
            </w:r>
          </w:p>
        </w:tc>
      </w:tr>
      <w:tr w:rsidR="00AE1754" w14:paraId="12851695" w14:textId="77777777">
        <w:trPr>
          <w:trHeight w:val="1040"/>
        </w:trPr>
        <w:tc>
          <w:tcPr>
            <w:tcW w:w="6120" w:type="dxa"/>
            <w:tcBorders>
              <w:top w:val="single" w:sz="8" w:space="0" w:color="000000"/>
              <w:left w:val="single" w:sz="8" w:space="0" w:color="000000"/>
              <w:bottom w:val="single" w:sz="8" w:space="0" w:color="000000"/>
              <w:right w:val="single" w:sz="8" w:space="0" w:color="000000"/>
            </w:tcBorders>
          </w:tcPr>
          <w:p w14:paraId="17D3CA35" w14:textId="77777777" w:rsidR="00AE1754" w:rsidRDefault="00000000">
            <w:pPr>
              <w:spacing w:after="225"/>
              <w:ind w:left="390"/>
            </w:pPr>
            <w:r>
              <w:rPr>
                <w:b/>
                <w:sz w:val="18"/>
              </w:rPr>
              <w:t xml:space="preserve">Qualifications </w:t>
            </w:r>
          </w:p>
          <w:p w14:paraId="3301072E" w14:textId="77777777" w:rsidR="00AE1754" w:rsidRDefault="00000000">
            <w:pPr>
              <w:numPr>
                <w:ilvl w:val="0"/>
                <w:numId w:val="6"/>
              </w:numPr>
              <w:ind w:hanging="360"/>
            </w:pPr>
            <w:r>
              <w:rPr>
                <w:sz w:val="18"/>
              </w:rPr>
              <w:t xml:space="preserve">Level 2 qualification or equivalent </w:t>
            </w:r>
          </w:p>
          <w:p w14:paraId="497D44D4" w14:textId="77777777" w:rsidR="00AE1754" w:rsidRDefault="00000000">
            <w:pPr>
              <w:numPr>
                <w:ilvl w:val="0"/>
                <w:numId w:val="6"/>
              </w:numPr>
              <w:ind w:hanging="360"/>
            </w:pPr>
            <w:r>
              <w:rPr>
                <w:sz w:val="18"/>
              </w:rPr>
              <w:t>HLTA status or QTS</w:t>
            </w:r>
            <w:r>
              <w:rPr>
                <w:rFonts w:ascii="Arial" w:eastAsia="Arial" w:hAnsi="Arial" w:cs="Arial"/>
                <w:b/>
                <w:sz w:val="18"/>
              </w:rPr>
              <w:t xml:space="preserve"> </w:t>
            </w:r>
          </w:p>
        </w:tc>
        <w:tc>
          <w:tcPr>
            <w:tcW w:w="2980" w:type="dxa"/>
            <w:tcBorders>
              <w:top w:val="single" w:sz="8" w:space="0" w:color="000000"/>
              <w:left w:val="single" w:sz="8" w:space="0" w:color="000000"/>
              <w:bottom w:val="single" w:sz="8" w:space="0" w:color="000000"/>
              <w:right w:val="single" w:sz="8" w:space="0" w:color="000000"/>
            </w:tcBorders>
          </w:tcPr>
          <w:p w14:paraId="65C6600A" w14:textId="77777777" w:rsidR="00AE1754" w:rsidRDefault="00000000">
            <w:pPr>
              <w:numPr>
                <w:ilvl w:val="0"/>
                <w:numId w:val="7"/>
              </w:numPr>
              <w:spacing w:after="12" w:line="230" w:lineRule="auto"/>
              <w:ind w:hanging="360"/>
            </w:pPr>
            <w:r>
              <w:rPr>
                <w:sz w:val="18"/>
              </w:rPr>
              <w:t xml:space="preserve">Relevant NVQ level 4 or foundation degree </w:t>
            </w:r>
          </w:p>
          <w:p w14:paraId="065F5679" w14:textId="77777777" w:rsidR="00AE1754" w:rsidRDefault="00000000">
            <w:pPr>
              <w:numPr>
                <w:ilvl w:val="0"/>
                <w:numId w:val="7"/>
              </w:numPr>
              <w:ind w:hanging="360"/>
            </w:pPr>
            <w:r>
              <w:rPr>
                <w:sz w:val="18"/>
              </w:rPr>
              <w:t xml:space="preserve">Appropriate first aid training  </w:t>
            </w:r>
          </w:p>
        </w:tc>
      </w:tr>
    </w:tbl>
    <w:p w14:paraId="16C01591" w14:textId="77777777" w:rsidR="00AE1754" w:rsidRDefault="00000000">
      <w:pPr>
        <w:spacing w:after="0"/>
      </w:pPr>
      <w:r>
        <w:rPr>
          <w:rFonts w:ascii="Arial" w:eastAsia="Arial" w:hAnsi="Arial" w:cs="Arial"/>
        </w:rPr>
        <w:t xml:space="preserve"> </w:t>
      </w:r>
    </w:p>
    <w:p w14:paraId="6208216F" w14:textId="77777777" w:rsidR="00AE1754" w:rsidRDefault="00000000">
      <w:pPr>
        <w:spacing w:after="774"/>
      </w:pPr>
      <w:r>
        <w:rPr>
          <w:rFonts w:ascii="Arial" w:eastAsia="Arial" w:hAnsi="Arial" w:cs="Arial"/>
        </w:rPr>
        <w:t xml:space="preserve"> </w:t>
      </w:r>
    </w:p>
    <w:tbl>
      <w:tblPr>
        <w:tblStyle w:val="TableGrid"/>
        <w:tblW w:w="9100" w:type="dxa"/>
        <w:tblInd w:w="9" w:type="dxa"/>
        <w:tblCellMar>
          <w:top w:w="56" w:type="dxa"/>
          <w:right w:w="115" w:type="dxa"/>
        </w:tblCellMar>
        <w:tblLook w:val="04A0" w:firstRow="1" w:lastRow="0" w:firstColumn="1" w:lastColumn="0" w:noHBand="0" w:noVBand="1"/>
      </w:tblPr>
      <w:tblGrid>
        <w:gridCol w:w="6120"/>
        <w:gridCol w:w="831"/>
        <w:gridCol w:w="2149"/>
      </w:tblGrid>
      <w:tr w:rsidR="00AE1754" w14:paraId="1CB97995" w14:textId="77777777">
        <w:trPr>
          <w:trHeight w:val="1820"/>
        </w:trPr>
        <w:tc>
          <w:tcPr>
            <w:tcW w:w="6120" w:type="dxa"/>
            <w:tcBorders>
              <w:top w:val="single" w:sz="8" w:space="0" w:color="000000"/>
              <w:left w:val="single" w:sz="8" w:space="0" w:color="000000"/>
              <w:bottom w:val="single" w:sz="8" w:space="0" w:color="000000"/>
              <w:right w:val="single" w:sz="8" w:space="0" w:color="000000"/>
            </w:tcBorders>
          </w:tcPr>
          <w:p w14:paraId="6CF77D48" w14:textId="77777777" w:rsidR="00AE1754" w:rsidRDefault="00000000">
            <w:pPr>
              <w:spacing w:after="225"/>
              <w:ind w:left="711"/>
            </w:pPr>
            <w:r>
              <w:rPr>
                <w:b/>
                <w:sz w:val="18"/>
              </w:rPr>
              <w:lastRenderedPageBreak/>
              <w:t xml:space="preserve">Personal Qualities </w:t>
            </w:r>
          </w:p>
          <w:p w14:paraId="6D8E2AD0" w14:textId="77777777" w:rsidR="00AE1754" w:rsidRDefault="00000000">
            <w:pPr>
              <w:numPr>
                <w:ilvl w:val="0"/>
                <w:numId w:val="8"/>
              </w:numPr>
              <w:ind w:hanging="360"/>
            </w:pPr>
            <w:r>
              <w:rPr>
                <w:sz w:val="18"/>
              </w:rPr>
              <w:t xml:space="preserve">Ability to work successfully in a team </w:t>
            </w:r>
          </w:p>
          <w:p w14:paraId="020D70EA" w14:textId="77777777" w:rsidR="00AE1754" w:rsidRDefault="00000000">
            <w:pPr>
              <w:numPr>
                <w:ilvl w:val="0"/>
                <w:numId w:val="8"/>
              </w:numPr>
              <w:ind w:hanging="360"/>
            </w:pPr>
            <w:r>
              <w:rPr>
                <w:sz w:val="18"/>
              </w:rPr>
              <w:t xml:space="preserve">Willing to learn and develop new skills </w:t>
            </w:r>
          </w:p>
          <w:p w14:paraId="58B18484" w14:textId="77777777" w:rsidR="00AE1754" w:rsidRDefault="00000000">
            <w:pPr>
              <w:numPr>
                <w:ilvl w:val="0"/>
                <w:numId w:val="8"/>
              </w:numPr>
              <w:ind w:hanging="360"/>
            </w:pPr>
            <w:r>
              <w:rPr>
                <w:sz w:val="18"/>
              </w:rPr>
              <w:t xml:space="preserve">Confidentiality </w:t>
            </w:r>
          </w:p>
          <w:p w14:paraId="2D35AF0C" w14:textId="77777777" w:rsidR="00AE1754" w:rsidRDefault="00000000">
            <w:pPr>
              <w:numPr>
                <w:ilvl w:val="0"/>
                <w:numId w:val="8"/>
              </w:numPr>
              <w:ind w:hanging="360"/>
            </w:pPr>
            <w:r>
              <w:rPr>
                <w:sz w:val="18"/>
              </w:rPr>
              <w:t xml:space="preserve">Demonstrable interpersonal skills </w:t>
            </w:r>
          </w:p>
          <w:p w14:paraId="7F8929D6" w14:textId="77777777" w:rsidR="00AE1754" w:rsidRDefault="00000000">
            <w:pPr>
              <w:numPr>
                <w:ilvl w:val="0"/>
                <w:numId w:val="8"/>
              </w:numPr>
              <w:ind w:hanging="360"/>
            </w:pPr>
            <w:r>
              <w:rPr>
                <w:sz w:val="18"/>
              </w:rPr>
              <w:t xml:space="preserve">Able to exercise judgement </w:t>
            </w:r>
          </w:p>
          <w:p w14:paraId="4C16E5B6" w14:textId="77777777" w:rsidR="00AE1754" w:rsidRDefault="00000000">
            <w:pPr>
              <w:numPr>
                <w:ilvl w:val="0"/>
                <w:numId w:val="8"/>
              </w:numPr>
              <w:ind w:hanging="360"/>
            </w:pPr>
            <w:r>
              <w:rPr>
                <w:sz w:val="18"/>
              </w:rPr>
              <w:t xml:space="preserve">Flexibility </w:t>
            </w:r>
          </w:p>
        </w:tc>
        <w:tc>
          <w:tcPr>
            <w:tcW w:w="831" w:type="dxa"/>
            <w:tcBorders>
              <w:top w:val="single" w:sz="8" w:space="0" w:color="000000"/>
              <w:left w:val="single" w:sz="8" w:space="0" w:color="000000"/>
              <w:bottom w:val="single" w:sz="8" w:space="0" w:color="000000"/>
              <w:right w:val="nil"/>
            </w:tcBorders>
          </w:tcPr>
          <w:p w14:paraId="25775168" w14:textId="77777777" w:rsidR="00AE1754" w:rsidRDefault="00000000">
            <w:pPr>
              <w:ind w:left="335"/>
              <w:jc w:val="center"/>
            </w:pPr>
            <w:r>
              <w:rPr>
                <w:rFonts w:ascii="Arial" w:eastAsia="Arial" w:hAnsi="Arial" w:cs="Arial"/>
                <w:b/>
                <w:sz w:val="18"/>
              </w:rPr>
              <w:t xml:space="preserve">● </w:t>
            </w:r>
          </w:p>
        </w:tc>
        <w:tc>
          <w:tcPr>
            <w:tcW w:w="2149" w:type="dxa"/>
            <w:tcBorders>
              <w:top w:val="single" w:sz="8" w:space="0" w:color="000000"/>
              <w:left w:val="nil"/>
              <w:bottom w:val="single" w:sz="8" w:space="0" w:color="000000"/>
              <w:right w:val="single" w:sz="8" w:space="0" w:color="000000"/>
            </w:tcBorders>
          </w:tcPr>
          <w:p w14:paraId="6D7AD7E6" w14:textId="77777777" w:rsidR="00AE1754" w:rsidRDefault="00000000">
            <w:r>
              <w:rPr>
                <w:b/>
                <w:sz w:val="18"/>
              </w:rPr>
              <w:t xml:space="preserve"> </w:t>
            </w:r>
            <w:r>
              <w:rPr>
                <w:sz w:val="18"/>
              </w:rPr>
              <w:t xml:space="preserve">Creativity </w:t>
            </w:r>
          </w:p>
        </w:tc>
      </w:tr>
      <w:tr w:rsidR="00AE1754" w14:paraId="45A7070C" w14:textId="77777777">
        <w:trPr>
          <w:trHeight w:val="3240"/>
        </w:trPr>
        <w:tc>
          <w:tcPr>
            <w:tcW w:w="6120" w:type="dxa"/>
            <w:tcBorders>
              <w:top w:val="single" w:sz="8" w:space="0" w:color="000000"/>
              <w:left w:val="single" w:sz="8" w:space="0" w:color="000000"/>
              <w:bottom w:val="single" w:sz="8" w:space="0" w:color="000000"/>
              <w:right w:val="single" w:sz="8" w:space="0" w:color="000000"/>
            </w:tcBorders>
          </w:tcPr>
          <w:p w14:paraId="127A19AE" w14:textId="77777777" w:rsidR="00AE1754" w:rsidRDefault="00000000">
            <w:pPr>
              <w:spacing w:after="225"/>
              <w:ind w:left="711"/>
            </w:pPr>
            <w:r>
              <w:rPr>
                <w:b/>
                <w:sz w:val="18"/>
              </w:rPr>
              <w:t xml:space="preserve">Other Requirements </w:t>
            </w:r>
          </w:p>
          <w:p w14:paraId="7137E5CD" w14:textId="77777777" w:rsidR="00AE1754" w:rsidRDefault="00000000">
            <w:pPr>
              <w:numPr>
                <w:ilvl w:val="0"/>
                <w:numId w:val="9"/>
              </w:numPr>
              <w:ind w:hanging="360"/>
            </w:pPr>
            <w:r>
              <w:rPr>
                <w:sz w:val="18"/>
              </w:rPr>
              <w:t xml:space="preserve">Enhanced DBS Clearance </w:t>
            </w:r>
          </w:p>
          <w:p w14:paraId="0877CF27" w14:textId="77777777" w:rsidR="00AE1754" w:rsidRDefault="00000000">
            <w:pPr>
              <w:numPr>
                <w:ilvl w:val="0"/>
                <w:numId w:val="9"/>
              </w:numPr>
              <w:ind w:hanging="360"/>
            </w:pPr>
            <w:r>
              <w:rPr>
                <w:sz w:val="18"/>
              </w:rPr>
              <w:t xml:space="preserve">To be committed to the school’s policies and ethos </w:t>
            </w:r>
          </w:p>
          <w:p w14:paraId="7752D15F" w14:textId="77777777" w:rsidR="00AE1754" w:rsidRDefault="00000000">
            <w:pPr>
              <w:numPr>
                <w:ilvl w:val="0"/>
                <w:numId w:val="9"/>
              </w:numPr>
              <w:ind w:hanging="360"/>
            </w:pPr>
            <w:r>
              <w:rPr>
                <w:sz w:val="18"/>
              </w:rPr>
              <w:t xml:space="preserve">To be committed to Continuing Professional Development </w:t>
            </w:r>
          </w:p>
          <w:p w14:paraId="3F373148" w14:textId="77777777" w:rsidR="00AE1754" w:rsidRDefault="00000000">
            <w:pPr>
              <w:numPr>
                <w:ilvl w:val="0"/>
                <w:numId w:val="9"/>
              </w:numPr>
              <w:ind w:hanging="360"/>
            </w:pPr>
            <w:r>
              <w:rPr>
                <w:sz w:val="18"/>
              </w:rPr>
              <w:t xml:space="preserve">Motivation to work with children and young people </w:t>
            </w:r>
          </w:p>
          <w:p w14:paraId="436A7617" w14:textId="77777777" w:rsidR="00AE1754" w:rsidRDefault="00000000">
            <w:pPr>
              <w:numPr>
                <w:ilvl w:val="0"/>
                <w:numId w:val="9"/>
              </w:numPr>
              <w:spacing w:after="12" w:line="230" w:lineRule="auto"/>
              <w:ind w:hanging="360"/>
            </w:pPr>
            <w:r>
              <w:rPr>
                <w:sz w:val="18"/>
              </w:rPr>
              <w:t xml:space="preserve">Ability to form and maintain appropriate relationships and personal boundaries with children and young people. </w:t>
            </w:r>
          </w:p>
          <w:p w14:paraId="66412F83" w14:textId="77777777" w:rsidR="00AE1754" w:rsidRDefault="00000000">
            <w:pPr>
              <w:numPr>
                <w:ilvl w:val="0"/>
                <w:numId w:val="9"/>
              </w:numPr>
              <w:spacing w:after="12" w:line="230" w:lineRule="auto"/>
              <w:ind w:hanging="360"/>
            </w:pPr>
            <w:r>
              <w:rPr>
                <w:sz w:val="18"/>
              </w:rPr>
              <w:t xml:space="preserve">Emotional resilience in working with challenging behaviours and attitudes </w:t>
            </w:r>
          </w:p>
          <w:p w14:paraId="6DC8A8A7" w14:textId="77777777" w:rsidR="00AE1754" w:rsidRDefault="00000000">
            <w:pPr>
              <w:numPr>
                <w:ilvl w:val="0"/>
                <w:numId w:val="9"/>
              </w:numPr>
              <w:ind w:hanging="360"/>
            </w:pPr>
            <w:r>
              <w:rPr>
                <w:sz w:val="18"/>
              </w:rPr>
              <w:t xml:space="preserve">Ability to use authority and maintaining discipline </w:t>
            </w:r>
          </w:p>
          <w:p w14:paraId="45FAF65E" w14:textId="77777777" w:rsidR="00AE1754" w:rsidRDefault="00000000">
            <w:pPr>
              <w:numPr>
                <w:ilvl w:val="0"/>
                <w:numId w:val="9"/>
              </w:numPr>
              <w:ind w:hanging="360"/>
            </w:pPr>
            <w:r>
              <w:rPr>
                <w:sz w:val="18"/>
              </w:rPr>
              <w:t xml:space="preserve">The ability to converse at ease with customers and provide </w:t>
            </w:r>
          </w:p>
          <w:p w14:paraId="47CA5CF9" w14:textId="77777777" w:rsidR="00AE1754" w:rsidRDefault="00000000">
            <w:pPr>
              <w:numPr>
                <w:ilvl w:val="0"/>
                <w:numId w:val="9"/>
              </w:numPr>
              <w:ind w:hanging="360"/>
            </w:pPr>
            <w:r>
              <w:rPr>
                <w:sz w:val="18"/>
              </w:rPr>
              <w:t>An empathy for equality &amp; diversity</w:t>
            </w:r>
            <w:r>
              <w:rPr>
                <w:rFonts w:ascii="Arial" w:eastAsia="Arial" w:hAnsi="Arial" w:cs="Arial"/>
                <w:b/>
                <w:sz w:val="48"/>
              </w:rPr>
              <w:t xml:space="preserve"> </w:t>
            </w:r>
            <w:r>
              <w:rPr>
                <w:sz w:val="18"/>
              </w:rPr>
              <w:t>advice in accurate spoken English is essential for the post</w:t>
            </w:r>
            <w:r>
              <w:rPr>
                <w:b/>
                <w:sz w:val="18"/>
              </w:rPr>
              <w:t xml:space="preserve"> </w:t>
            </w:r>
          </w:p>
        </w:tc>
        <w:tc>
          <w:tcPr>
            <w:tcW w:w="831" w:type="dxa"/>
            <w:tcBorders>
              <w:top w:val="single" w:sz="8" w:space="0" w:color="000000"/>
              <w:left w:val="single" w:sz="8" w:space="0" w:color="000000"/>
              <w:bottom w:val="single" w:sz="8" w:space="0" w:color="000000"/>
              <w:right w:val="nil"/>
            </w:tcBorders>
          </w:tcPr>
          <w:p w14:paraId="395D9AB8" w14:textId="77777777" w:rsidR="00AE1754" w:rsidRDefault="00000000">
            <w:pPr>
              <w:spacing w:after="213"/>
              <w:ind w:left="111"/>
            </w:pPr>
            <w:r>
              <w:rPr>
                <w:b/>
                <w:sz w:val="18"/>
              </w:rPr>
              <w:t xml:space="preserve">  </w:t>
            </w:r>
          </w:p>
          <w:p w14:paraId="57054BA6" w14:textId="77777777" w:rsidR="00AE1754" w:rsidRDefault="00000000">
            <w:pPr>
              <w:ind w:left="111"/>
            </w:pPr>
            <w:r>
              <w:rPr>
                <w:b/>
                <w:sz w:val="18"/>
              </w:rPr>
              <w:t xml:space="preserve">  </w:t>
            </w:r>
          </w:p>
        </w:tc>
        <w:tc>
          <w:tcPr>
            <w:tcW w:w="2149" w:type="dxa"/>
            <w:tcBorders>
              <w:top w:val="single" w:sz="8" w:space="0" w:color="000000"/>
              <w:left w:val="nil"/>
              <w:bottom w:val="single" w:sz="8" w:space="0" w:color="000000"/>
              <w:right w:val="single" w:sz="8" w:space="0" w:color="000000"/>
            </w:tcBorders>
          </w:tcPr>
          <w:p w14:paraId="01341219" w14:textId="77777777" w:rsidR="00AE1754" w:rsidRDefault="00AE1754"/>
        </w:tc>
      </w:tr>
    </w:tbl>
    <w:p w14:paraId="33C63985" w14:textId="77777777" w:rsidR="00AE1754" w:rsidRDefault="00000000">
      <w:pPr>
        <w:spacing w:after="0"/>
      </w:pPr>
      <w:r>
        <w:rPr>
          <w:b/>
          <w:sz w:val="18"/>
        </w:rPr>
        <w:t xml:space="preserve"> </w:t>
      </w:r>
    </w:p>
    <w:p w14:paraId="5699604F" w14:textId="77777777" w:rsidR="00AE1754" w:rsidRDefault="00000000">
      <w:pPr>
        <w:spacing w:after="0"/>
        <w:ind w:left="-5" w:hanging="10"/>
      </w:pPr>
      <w:r>
        <w:rPr>
          <w:b/>
          <w:sz w:val="18"/>
        </w:rPr>
        <w:t xml:space="preserve"> NB – Assessment criteria for recruitment will be notified separately. </w:t>
      </w:r>
    </w:p>
    <w:p w14:paraId="55108AFE" w14:textId="77777777" w:rsidR="00AE1754" w:rsidRDefault="00000000">
      <w:pPr>
        <w:spacing w:after="0"/>
      </w:pPr>
      <w:r>
        <w:rPr>
          <w:b/>
          <w:sz w:val="18"/>
        </w:rPr>
        <w:t xml:space="preserve"> </w:t>
      </w:r>
    </w:p>
    <w:p w14:paraId="76B1195F" w14:textId="77777777" w:rsidR="00AE1754" w:rsidRDefault="00000000">
      <w:pPr>
        <w:spacing w:after="213"/>
        <w:ind w:left="-5" w:hanging="10"/>
      </w:pPr>
      <w:r>
        <w:rPr>
          <w:b/>
          <w:sz w:val="18"/>
        </w:rPr>
        <w:t xml:space="preserve">Notes: </w:t>
      </w:r>
    </w:p>
    <w:p w14:paraId="03274F52" w14:textId="77777777" w:rsidR="00AE1754" w:rsidRDefault="00000000">
      <w:pPr>
        <w:spacing w:after="213"/>
        <w:ind w:left="-5" w:hanging="10"/>
      </w:pPr>
      <w:r>
        <w:rPr>
          <w:sz w:val="18"/>
        </w:rPr>
        <w:t xml:space="preserve">This job description may be amended at any time in consultation with the postholder. </w:t>
      </w:r>
    </w:p>
    <w:p w14:paraId="161AAF5E" w14:textId="77777777" w:rsidR="00AE1754" w:rsidRDefault="00000000">
      <w:pPr>
        <w:spacing w:after="240" w:line="229" w:lineRule="auto"/>
      </w:pPr>
      <w:r>
        <w:rPr>
          <w:b/>
          <w:i/>
          <w:sz w:val="18"/>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w:t>
      </w:r>
    </w:p>
    <w:p w14:paraId="18C673EF" w14:textId="77777777" w:rsidR="00AE1754" w:rsidRDefault="00000000">
      <w:pPr>
        <w:spacing w:after="8" w:line="499" w:lineRule="auto"/>
        <w:ind w:left="-5" w:right="3741" w:hanging="10"/>
      </w:pPr>
      <w:r>
        <w:rPr>
          <w:b/>
          <w:sz w:val="18"/>
        </w:rPr>
        <w:t xml:space="preserve">SIGNED </w:t>
      </w:r>
      <w:r>
        <w:rPr>
          <w:sz w:val="18"/>
        </w:rPr>
        <w:t xml:space="preserve">…………………………………………………… </w:t>
      </w:r>
      <w:r>
        <w:rPr>
          <w:b/>
          <w:sz w:val="18"/>
        </w:rPr>
        <w:t xml:space="preserve">POST HOLDER  SIGNED </w:t>
      </w:r>
      <w:r>
        <w:rPr>
          <w:sz w:val="18"/>
        </w:rPr>
        <w:t xml:space="preserve">…………………………………………………… </w:t>
      </w:r>
      <w:r>
        <w:rPr>
          <w:b/>
          <w:sz w:val="18"/>
        </w:rPr>
        <w:t xml:space="preserve">HEADTEACHER  </w:t>
      </w:r>
    </w:p>
    <w:p w14:paraId="105A4695" w14:textId="77777777" w:rsidR="00AE1754" w:rsidRDefault="00000000">
      <w:pPr>
        <w:spacing w:after="8"/>
        <w:ind w:left="-5" w:hanging="10"/>
      </w:pPr>
      <w:r>
        <w:rPr>
          <w:b/>
          <w:sz w:val="18"/>
        </w:rPr>
        <w:t xml:space="preserve">DATE </w:t>
      </w:r>
      <w:r>
        <w:rPr>
          <w:sz w:val="18"/>
        </w:rPr>
        <w:t xml:space="preserve">………………………………………………………. </w:t>
      </w:r>
    </w:p>
    <w:sectPr w:rsidR="00AE1754">
      <w:footerReference w:type="even" r:id="rId8"/>
      <w:footerReference w:type="default" r:id="rId9"/>
      <w:footerReference w:type="first" r:id="rId10"/>
      <w:pgSz w:w="11920" w:h="16840"/>
      <w:pgMar w:top="156" w:right="1838" w:bottom="1127"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1A03" w14:textId="77777777" w:rsidR="00DC1DCF" w:rsidRDefault="00DC1DCF" w:rsidP="00234A9A">
      <w:pPr>
        <w:spacing w:after="0" w:line="240" w:lineRule="auto"/>
      </w:pPr>
      <w:r>
        <w:separator/>
      </w:r>
    </w:p>
  </w:endnote>
  <w:endnote w:type="continuationSeparator" w:id="0">
    <w:p w14:paraId="71537AD5" w14:textId="77777777" w:rsidR="00DC1DCF" w:rsidRDefault="00DC1DCF" w:rsidP="0023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4EBA" w14:textId="4660231C" w:rsidR="00234A9A" w:rsidRDefault="00234A9A">
    <w:pPr>
      <w:pStyle w:val="Footer"/>
    </w:pPr>
    <w:r>
      <w:rPr>
        <w:noProof/>
      </w:rPr>
      <mc:AlternateContent>
        <mc:Choice Requires="wps">
          <w:drawing>
            <wp:anchor distT="0" distB="0" distL="0" distR="0" simplePos="0" relativeHeight="251659264" behindDoc="0" locked="0" layoutInCell="1" allowOverlap="1" wp14:anchorId="712FC27C" wp14:editId="46418004">
              <wp:simplePos x="635" y="635"/>
              <wp:positionH relativeFrom="page">
                <wp:align>center</wp:align>
              </wp:positionH>
              <wp:positionV relativeFrom="page">
                <wp:align>bottom</wp:align>
              </wp:positionV>
              <wp:extent cx="459740" cy="357505"/>
              <wp:effectExtent l="0" t="0" r="16510" b="0"/>
              <wp:wrapNone/>
              <wp:docPr id="28447506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DC111D" w14:textId="29893F75" w:rsidR="00234A9A" w:rsidRPr="00234A9A" w:rsidRDefault="00234A9A" w:rsidP="00234A9A">
                          <w:pPr>
                            <w:spacing w:after="0"/>
                            <w:rPr>
                              <w:noProof/>
                              <w:color w:val="FF0000"/>
                              <w:sz w:val="20"/>
                              <w:szCs w:val="20"/>
                            </w:rPr>
                          </w:pPr>
                          <w:r w:rsidRPr="00234A9A">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FC27C"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24DC111D" w14:textId="29893F75" w:rsidR="00234A9A" w:rsidRPr="00234A9A" w:rsidRDefault="00234A9A" w:rsidP="00234A9A">
                    <w:pPr>
                      <w:spacing w:after="0"/>
                      <w:rPr>
                        <w:noProof/>
                        <w:color w:val="FF0000"/>
                        <w:sz w:val="20"/>
                        <w:szCs w:val="20"/>
                      </w:rPr>
                    </w:pPr>
                    <w:r w:rsidRPr="00234A9A">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625" w14:textId="72481DEF" w:rsidR="00234A9A" w:rsidRDefault="00234A9A">
    <w:pPr>
      <w:pStyle w:val="Footer"/>
    </w:pPr>
    <w:r>
      <w:rPr>
        <w:noProof/>
      </w:rPr>
      <mc:AlternateContent>
        <mc:Choice Requires="wps">
          <w:drawing>
            <wp:anchor distT="0" distB="0" distL="0" distR="0" simplePos="0" relativeHeight="251660288" behindDoc="0" locked="0" layoutInCell="1" allowOverlap="1" wp14:anchorId="53B14C8A" wp14:editId="11BF1415">
              <wp:simplePos x="828675" y="10067925"/>
              <wp:positionH relativeFrom="page">
                <wp:align>center</wp:align>
              </wp:positionH>
              <wp:positionV relativeFrom="page">
                <wp:align>bottom</wp:align>
              </wp:positionV>
              <wp:extent cx="459740" cy="357505"/>
              <wp:effectExtent l="0" t="0" r="16510" b="0"/>
              <wp:wrapNone/>
              <wp:docPr id="55863122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B5C7B22" w14:textId="15EC8133" w:rsidR="00234A9A" w:rsidRPr="00234A9A" w:rsidRDefault="00234A9A" w:rsidP="00234A9A">
                          <w:pPr>
                            <w:spacing w:after="0"/>
                            <w:rPr>
                              <w:noProof/>
                              <w:color w:val="FF0000"/>
                              <w:sz w:val="20"/>
                              <w:szCs w:val="20"/>
                            </w:rPr>
                          </w:pPr>
                          <w:r w:rsidRPr="00234A9A">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14C8A"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2B5C7B22" w14:textId="15EC8133" w:rsidR="00234A9A" w:rsidRPr="00234A9A" w:rsidRDefault="00234A9A" w:rsidP="00234A9A">
                    <w:pPr>
                      <w:spacing w:after="0"/>
                      <w:rPr>
                        <w:noProof/>
                        <w:color w:val="FF0000"/>
                        <w:sz w:val="20"/>
                        <w:szCs w:val="20"/>
                      </w:rPr>
                    </w:pPr>
                    <w:r w:rsidRPr="00234A9A">
                      <w:rPr>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A395" w14:textId="5B6EB5E7" w:rsidR="00234A9A" w:rsidRDefault="00234A9A">
    <w:pPr>
      <w:pStyle w:val="Footer"/>
    </w:pPr>
    <w:r>
      <w:rPr>
        <w:noProof/>
      </w:rPr>
      <mc:AlternateContent>
        <mc:Choice Requires="wps">
          <w:drawing>
            <wp:anchor distT="0" distB="0" distL="0" distR="0" simplePos="0" relativeHeight="251658240" behindDoc="0" locked="0" layoutInCell="1" allowOverlap="1" wp14:anchorId="41453C81" wp14:editId="601F1AB6">
              <wp:simplePos x="635" y="635"/>
              <wp:positionH relativeFrom="page">
                <wp:align>center</wp:align>
              </wp:positionH>
              <wp:positionV relativeFrom="page">
                <wp:align>bottom</wp:align>
              </wp:positionV>
              <wp:extent cx="459740" cy="357505"/>
              <wp:effectExtent l="0" t="0" r="16510" b="0"/>
              <wp:wrapNone/>
              <wp:docPr id="8998586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AC9187" w14:textId="3857C388" w:rsidR="00234A9A" w:rsidRPr="00234A9A" w:rsidRDefault="00234A9A" w:rsidP="00234A9A">
                          <w:pPr>
                            <w:spacing w:after="0"/>
                            <w:rPr>
                              <w:noProof/>
                              <w:color w:val="FF0000"/>
                              <w:sz w:val="20"/>
                              <w:szCs w:val="20"/>
                            </w:rPr>
                          </w:pPr>
                          <w:r w:rsidRPr="00234A9A">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53C81"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5AC9187" w14:textId="3857C388" w:rsidR="00234A9A" w:rsidRPr="00234A9A" w:rsidRDefault="00234A9A" w:rsidP="00234A9A">
                    <w:pPr>
                      <w:spacing w:after="0"/>
                      <w:rPr>
                        <w:noProof/>
                        <w:color w:val="FF0000"/>
                        <w:sz w:val="20"/>
                        <w:szCs w:val="20"/>
                      </w:rPr>
                    </w:pPr>
                    <w:r w:rsidRPr="00234A9A">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8203" w14:textId="77777777" w:rsidR="00DC1DCF" w:rsidRDefault="00DC1DCF" w:rsidP="00234A9A">
      <w:pPr>
        <w:spacing w:after="0" w:line="240" w:lineRule="auto"/>
      </w:pPr>
      <w:r>
        <w:separator/>
      </w:r>
    </w:p>
  </w:footnote>
  <w:footnote w:type="continuationSeparator" w:id="0">
    <w:p w14:paraId="6FEB23FB" w14:textId="77777777" w:rsidR="00DC1DCF" w:rsidRDefault="00DC1DCF" w:rsidP="00234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655"/>
    <w:multiLevelType w:val="hybridMultilevel"/>
    <w:tmpl w:val="0090FD76"/>
    <w:lvl w:ilvl="0" w:tplc="51A0F35A">
      <w:start w:val="1"/>
      <w:numFmt w:val="bullet"/>
      <w:lvlText w:val="●"/>
      <w:lvlJc w:val="left"/>
      <w:pPr>
        <w:ind w:left="5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D8AE79E">
      <w:start w:val="1"/>
      <w:numFmt w:val="bullet"/>
      <w:lvlText w:val="o"/>
      <w:lvlJc w:val="left"/>
      <w:pPr>
        <w:ind w:left="15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93A26A4">
      <w:start w:val="1"/>
      <w:numFmt w:val="bullet"/>
      <w:lvlText w:val="▪"/>
      <w:lvlJc w:val="left"/>
      <w:pPr>
        <w:ind w:left="22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9C8B9C">
      <w:start w:val="1"/>
      <w:numFmt w:val="bullet"/>
      <w:lvlText w:val="•"/>
      <w:lvlJc w:val="left"/>
      <w:pPr>
        <w:ind w:left="29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3DA9176">
      <w:start w:val="1"/>
      <w:numFmt w:val="bullet"/>
      <w:lvlText w:val="o"/>
      <w:lvlJc w:val="left"/>
      <w:pPr>
        <w:ind w:left="37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E368B5AA">
      <w:start w:val="1"/>
      <w:numFmt w:val="bullet"/>
      <w:lvlText w:val="▪"/>
      <w:lvlJc w:val="left"/>
      <w:pPr>
        <w:ind w:left="44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DAC4201A">
      <w:start w:val="1"/>
      <w:numFmt w:val="bullet"/>
      <w:lvlText w:val="•"/>
      <w:lvlJc w:val="left"/>
      <w:pPr>
        <w:ind w:left="51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D4A52C">
      <w:start w:val="1"/>
      <w:numFmt w:val="bullet"/>
      <w:lvlText w:val="o"/>
      <w:lvlJc w:val="left"/>
      <w:pPr>
        <w:ind w:left="58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5F42E1A">
      <w:start w:val="1"/>
      <w:numFmt w:val="bullet"/>
      <w:lvlText w:val="▪"/>
      <w:lvlJc w:val="left"/>
      <w:pPr>
        <w:ind w:left="65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0565A2"/>
    <w:multiLevelType w:val="hybridMultilevel"/>
    <w:tmpl w:val="A934C99C"/>
    <w:lvl w:ilvl="0" w:tplc="0D70E8DA">
      <w:start w:val="1"/>
      <w:numFmt w:val="bullet"/>
      <w:lvlText w:val="●"/>
      <w:lvlJc w:val="left"/>
      <w:pPr>
        <w:ind w:left="58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306F51C">
      <w:start w:val="1"/>
      <w:numFmt w:val="bullet"/>
      <w:lvlText w:val="o"/>
      <w:lvlJc w:val="left"/>
      <w:pPr>
        <w:ind w:left="15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CBB46CD4">
      <w:start w:val="1"/>
      <w:numFmt w:val="bullet"/>
      <w:lvlText w:val="▪"/>
      <w:lvlJc w:val="left"/>
      <w:pPr>
        <w:ind w:left="22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B80FAC">
      <w:start w:val="1"/>
      <w:numFmt w:val="bullet"/>
      <w:lvlText w:val="•"/>
      <w:lvlJc w:val="left"/>
      <w:pPr>
        <w:ind w:left="29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1C6F28A">
      <w:start w:val="1"/>
      <w:numFmt w:val="bullet"/>
      <w:lvlText w:val="o"/>
      <w:lvlJc w:val="left"/>
      <w:pPr>
        <w:ind w:left="37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B363C0E">
      <w:start w:val="1"/>
      <w:numFmt w:val="bullet"/>
      <w:lvlText w:val="▪"/>
      <w:lvlJc w:val="left"/>
      <w:pPr>
        <w:ind w:left="443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389AEC5A">
      <w:start w:val="1"/>
      <w:numFmt w:val="bullet"/>
      <w:lvlText w:val="•"/>
      <w:lvlJc w:val="left"/>
      <w:pPr>
        <w:ind w:left="515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0BE2BB4">
      <w:start w:val="1"/>
      <w:numFmt w:val="bullet"/>
      <w:lvlText w:val="o"/>
      <w:lvlJc w:val="left"/>
      <w:pPr>
        <w:ind w:left="587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E45C19BA">
      <w:start w:val="1"/>
      <w:numFmt w:val="bullet"/>
      <w:lvlText w:val="▪"/>
      <w:lvlJc w:val="left"/>
      <w:pPr>
        <w:ind w:left="659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0F41E4"/>
    <w:multiLevelType w:val="hybridMultilevel"/>
    <w:tmpl w:val="1172A038"/>
    <w:lvl w:ilvl="0" w:tplc="2F982ABC">
      <w:start w:val="1"/>
      <w:numFmt w:val="bullet"/>
      <w:lvlText w:val="●"/>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8ADF2E">
      <w:start w:val="1"/>
      <w:numFmt w:val="bullet"/>
      <w:lvlText w:val="o"/>
      <w:lvlJc w:val="left"/>
      <w:pPr>
        <w:ind w:left="1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78E380">
      <w:start w:val="1"/>
      <w:numFmt w:val="bullet"/>
      <w:lvlText w:val="▪"/>
      <w:lvlJc w:val="left"/>
      <w:pPr>
        <w:ind w:left="2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D4DB56">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DE8B80">
      <w:start w:val="1"/>
      <w:numFmt w:val="bullet"/>
      <w:lvlText w:val="o"/>
      <w:lvlJc w:val="left"/>
      <w:pPr>
        <w:ind w:left="3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E2C4DC">
      <w:start w:val="1"/>
      <w:numFmt w:val="bullet"/>
      <w:lvlText w:val="▪"/>
      <w:lvlJc w:val="left"/>
      <w:pPr>
        <w:ind w:left="4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3E22A8">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F6F2C0">
      <w:start w:val="1"/>
      <w:numFmt w:val="bullet"/>
      <w:lvlText w:val="o"/>
      <w:lvlJc w:val="left"/>
      <w:pPr>
        <w:ind w:left="5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98DCCE">
      <w:start w:val="1"/>
      <w:numFmt w:val="bullet"/>
      <w:lvlText w:val="▪"/>
      <w:lvlJc w:val="left"/>
      <w:pPr>
        <w:ind w:left="6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980AAB"/>
    <w:multiLevelType w:val="hybridMultilevel"/>
    <w:tmpl w:val="DD603ABC"/>
    <w:lvl w:ilvl="0" w:tplc="C15A2DB0">
      <w:start w:val="1"/>
      <w:numFmt w:val="bullet"/>
      <w:lvlText w:val="●"/>
      <w:lvlJc w:val="left"/>
      <w:pPr>
        <w:ind w:left="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AC4B60">
      <w:start w:val="1"/>
      <w:numFmt w:val="bullet"/>
      <w:lvlText w:val="o"/>
      <w:lvlJc w:val="left"/>
      <w:pPr>
        <w:ind w:left="1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9EB478">
      <w:start w:val="1"/>
      <w:numFmt w:val="bullet"/>
      <w:lvlText w:val="▪"/>
      <w:lvlJc w:val="left"/>
      <w:pPr>
        <w:ind w:left="22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08955E">
      <w:start w:val="1"/>
      <w:numFmt w:val="bullet"/>
      <w:lvlText w:val="•"/>
      <w:lvlJc w:val="left"/>
      <w:pPr>
        <w:ind w:left="2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12FC84">
      <w:start w:val="1"/>
      <w:numFmt w:val="bullet"/>
      <w:lvlText w:val="o"/>
      <w:lvlJc w:val="left"/>
      <w:pPr>
        <w:ind w:left="37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2E7944">
      <w:start w:val="1"/>
      <w:numFmt w:val="bullet"/>
      <w:lvlText w:val="▪"/>
      <w:lvlJc w:val="left"/>
      <w:pPr>
        <w:ind w:left="4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DE23BB2">
      <w:start w:val="1"/>
      <w:numFmt w:val="bullet"/>
      <w:lvlText w:val="•"/>
      <w:lvlJc w:val="left"/>
      <w:pPr>
        <w:ind w:left="51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B365B1E">
      <w:start w:val="1"/>
      <w:numFmt w:val="bullet"/>
      <w:lvlText w:val="o"/>
      <w:lvlJc w:val="left"/>
      <w:pPr>
        <w:ind w:left="58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FE77FC">
      <w:start w:val="1"/>
      <w:numFmt w:val="bullet"/>
      <w:lvlText w:val="▪"/>
      <w:lvlJc w:val="left"/>
      <w:pPr>
        <w:ind w:left="6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A4F7FA2"/>
    <w:multiLevelType w:val="hybridMultilevel"/>
    <w:tmpl w:val="820469C2"/>
    <w:lvl w:ilvl="0" w:tplc="A21237AE">
      <w:start w:val="1"/>
      <w:numFmt w:val="bullet"/>
      <w:lvlText w:val="●"/>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98D41C">
      <w:start w:val="1"/>
      <w:numFmt w:val="bullet"/>
      <w:lvlText w:val="o"/>
      <w:lvlJc w:val="left"/>
      <w:pPr>
        <w:ind w:left="1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DC44A1A">
      <w:start w:val="1"/>
      <w:numFmt w:val="bullet"/>
      <w:lvlText w:val="▪"/>
      <w:lvlJc w:val="left"/>
      <w:pPr>
        <w:ind w:left="2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4EAD80">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60F766">
      <w:start w:val="1"/>
      <w:numFmt w:val="bullet"/>
      <w:lvlText w:val="o"/>
      <w:lvlJc w:val="left"/>
      <w:pPr>
        <w:ind w:left="3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DCEE88">
      <w:start w:val="1"/>
      <w:numFmt w:val="bullet"/>
      <w:lvlText w:val="▪"/>
      <w:lvlJc w:val="left"/>
      <w:pPr>
        <w:ind w:left="4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92A3A4">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7C05E8">
      <w:start w:val="1"/>
      <w:numFmt w:val="bullet"/>
      <w:lvlText w:val="o"/>
      <w:lvlJc w:val="left"/>
      <w:pPr>
        <w:ind w:left="5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6A2EA0">
      <w:start w:val="1"/>
      <w:numFmt w:val="bullet"/>
      <w:lvlText w:val="▪"/>
      <w:lvlJc w:val="left"/>
      <w:pPr>
        <w:ind w:left="6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A0B027C"/>
    <w:multiLevelType w:val="hybridMultilevel"/>
    <w:tmpl w:val="F5824244"/>
    <w:lvl w:ilvl="0" w:tplc="A276F794">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AAFABC">
      <w:start w:val="1"/>
      <w:numFmt w:val="bullet"/>
      <w:lvlText w:val="o"/>
      <w:lvlJc w:val="left"/>
      <w:pPr>
        <w:ind w:left="1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1A2C33C">
      <w:start w:val="1"/>
      <w:numFmt w:val="bullet"/>
      <w:lvlText w:val="▪"/>
      <w:lvlJc w:val="left"/>
      <w:pPr>
        <w:ind w:left="2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89452C2">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9E72B2">
      <w:start w:val="1"/>
      <w:numFmt w:val="bullet"/>
      <w:lvlText w:val="o"/>
      <w:lvlJc w:val="left"/>
      <w:pPr>
        <w:ind w:left="3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1EEA054">
      <w:start w:val="1"/>
      <w:numFmt w:val="bullet"/>
      <w:lvlText w:val="▪"/>
      <w:lvlJc w:val="left"/>
      <w:pPr>
        <w:ind w:left="4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520558">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286A7C">
      <w:start w:val="1"/>
      <w:numFmt w:val="bullet"/>
      <w:lvlText w:val="o"/>
      <w:lvlJc w:val="left"/>
      <w:pPr>
        <w:ind w:left="5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44ABF8">
      <w:start w:val="1"/>
      <w:numFmt w:val="bullet"/>
      <w:lvlText w:val="▪"/>
      <w:lvlJc w:val="left"/>
      <w:pPr>
        <w:ind w:left="6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F3C567C"/>
    <w:multiLevelType w:val="hybridMultilevel"/>
    <w:tmpl w:val="5A0E56CA"/>
    <w:lvl w:ilvl="0" w:tplc="F522C59C">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F2850C">
      <w:start w:val="1"/>
      <w:numFmt w:val="bullet"/>
      <w:lvlText w:val="o"/>
      <w:lvlJc w:val="left"/>
      <w:pPr>
        <w:ind w:left="1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84654E">
      <w:start w:val="1"/>
      <w:numFmt w:val="bullet"/>
      <w:lvlText w:val="▪"/>
      <w:lvlJc w:val="left"/>
      <w:pPr>
        <w:ind w:left="2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18A08AC">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068660">
      <w:start w:val="1"/>
      <w:numFmt w:val="bullet"/>
      <w:lvlText w:val="o"/>
      <w:lvlJc w:val="left"/>
      <w:pPr>
        <w:ind w:left="3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BC67DC">
      <w:start w:val="1"/>
      <w:numFmt w:val="bullet"/>
      <w:lvlText w:val="▪"/>
      <w:lvlJc w:val="left"/>
      <w:pPr>
        <w:ind w:left="4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512927E">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986B3C">
      <w:start w:val="1"/>
      <w:numFmt w:val="bullet"/>
      <w:lvlText w:val="o"/>
      <w:lvlJc w:val="left"/>
      <w:pPr>
        <w:ind w:left="5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1DCF61C">
      <w:start w:val="1"/>
      <w:numFmt w:val="bullet"/>
      <w:lvlText w:val="▪"/>
      <w:lvlJc w:val="left"/>
      <w:pPr>
        <w:ind w:left="6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68D6A5A"/>
    <w:multiLevelType w:val="hybridMultilevel"/>
    <w:tmpl w:val="934C670E"/>
    <w:lvl w:ilvl="0" w:tplc="F7F04334">
      <w:start w:val="1"/>
      <w:numFmt w:val="bullet"/>
      <w:lvlText w:val="●"/>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A6E5B6">
      <w:start w:val="1"/>
      <w:numFmt w:val="bullet"/>
      <w:lvlText w:val="o"/>
      <w:lvlJc w:val="left"/>
      <w:pPr>
        <w:ind w:left="1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18635A">
      <w:start w:val="1"/>
      <w:numFmt w:val="bullet"/>
      <w:lvlText w:val="▪"/>
      <w:lvlJc w:val="left"/>
      <w:pPr>
        <w:ind w:left="2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E27C74">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BAA66E">
      <w:start w:val="1"/>
      <w:numFmt w:val="bullet"/>
      <w:lvlText w:val="o"/>
      <w:lvlJc w:val="left"/>
      <w:pPr>
        <w:ind w:left="3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B0F9E6">
      <w:start w:val="1"/>
      <w:numFmt w:val="bullet"/>
      <w:lvlText w:val="▪"/>
      <w:lvlJc w:val="left"/>
      <w:pPr>
        <w:ind w:left="4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3FC934E">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3466A2">
      <w:start w:val="1"/>
      <w:numFmt w:val="bullet"/>
      <w:lvlText w:val="o"/>
      <w:lvlJc w:val="left"/>
      <w:pPr>
        <w:ind w:left="5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E224DE">
      <w:start w:val="1"/>
      <w:numFmt w:val="bullet"/>
      <w:lvlText w:val="▪"/>
      <w:lvlJc w:val="left"/>
      <w:pPr>
        <w:ind w:left="6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9786307"/>
    <w:multiLevelType w:val="hybridMultilevel"/>
    <w:tmpl w:val="B8AC0C38"/>
    <w:lvl w:ilvl="0" w:tplc="323C8A68">
      <w:start w:val="1"/>
      <w:numFmt w:val="bullet"/>
      <w:lvlText w:val="●"/>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BEFDDA">
      <w:start w:val="1"/>
      <w:numFmt w:val="bullet"/>
      <w:lvlText w:val="o"/>
      <w:lvlJc w:val="left"/>
      <w:pPr>
        <w:ind w:left="1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345698">
      <w:start w:val="1"/>
      <w:numFmt w:val="bullet"/>
      <w:lvlText w:val="▪"/>
      <w:lvlJc w:val="left"/>
      <w:pPr>
        <w:ind w:left="2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74CA60">
      <w:start w:val="1"/>
      <w:numFmt w:val="bullet"/>
      <w:lvlText w:val="•"/>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35C97FC">
      <w:start w:val="1"/>
      <w:numFmt w:val="bullet"/>
      <w:lvlText w:val="o"/>
      <w:lvlJc w:val="left"/>
      <w:pPr>
        <w:ind w:left="3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17A58CA">
      <w:start w:val="1"/>
      <w:numFmt w:val="bullet"/>
      <w:lvlText w:val="▪"/>
      <w:lvlJc w:val="left"/>
      <w:pPr>
        <w:ind w:left="4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447438">
      <w:start w:val="1"/>
      <w:numFmt w:val="bullet"/>
      <w:lvlText w:val="•"/>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40A06E6">
      <w:start w:val="1"/>
      <w:numFmt w:val="bullet"/>
      <w:lvlText w:val="o"/>
      <w:lvlJc w:val="left"/>
      <w:pPr>
        <w:ind w:left="5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A0083E6">
      <w:start w:val="1"/>
      <w:numFmt w:val="bullet"/>
      <w:lvlText w:val="▪"/>
      <w:lvlJc w:val="left"/>
      <w:pPr>
        <w:ind w:left="6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561476569">
    <w:abstractNumId w:val="4"/>
  </w:num>
  <w:num w:numId="2" w16cid:durableId="1093162674">
    <w:abstractNumId w:val="0"/>
  </w:num>
  <w:num w:numId="3" w16cid:durableId="1883323112">
    <w:abstractNumId w:val="2"/>
  </w:num>
  <w:num w:numId="4" w16cid:durableId="372537516">
    <w:abstractNumId w:val="7"/>
  </w:num>
  <w:num w:numId="5" w16cid:durableId="1540128056">
    <w:abstractNumId w:val="1"/>
  </w:num>
  <w:num w:numId="6" w16cid:durableId="810564458">
    <w:abstractNumId w:val="8"/>
  </w:num>
  <w:num w:numId="7" w16cid:durableId="1948349401">
    <w:abstractNumId w:val="3"/>
  </w:num>
  <w:num w:numId="8" w16cid:durableId="1647584368">
    <w:abstractNumId w:val="6"/>
  </w:num>
  <w:num w:numId="9" w16cid:durableId="1001539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54"/>
    <w:rsid w:val="00110A1A"/>
    <w:rsid w:val="00234A9A"/>
    <w:rsid w:val="0066303B"/>
    <w:rsid w:val="009905A6"/>
    <w:rsid w:val="00AE1754"/>
    <w:rsid w:val="00DC1DCF"/>
    <w:rsid w:val="00E7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3F8"/>
  <w15:docId w15:val="{913E4518-3694-40B8-9BDC-3508069E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34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A9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Company>North Yorkshire Council</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 Cover Supervisor / HLTA role June 2025</dc:title>
  <dc:subject/>
  <dc:creator>Lauren Jackson</dc:creator>
  <cp:keywords/>
  <cp:lastModifiedBy>Lauren Jackson</cp:lastModifiedBy>
  <cp:revision>2</cp:revision>
  <dcterms:created xsi:type="dcterms:W3CDTF">2025-04-02T13:49:00Z</dcterms:created>
  <dcterms:modified xsi:type="dcterms:W3CDTF">2025-04-02T13:49:00Z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35a2c0f7,10f4beb4,214c0937</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2025-04-01T14:48:41Z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9ecb7ac0-ea59-412b-8144-bfb0cd69a834</vt:lpwstr>
  </property>
  <property fmtid="{D5CDD505-2E9C-101B-9397-08002B2CF9AE}" pid="11" name="MSIP_Label_3ecdfc32-7be5-4b17-9f97-00453388bdd7_ContentBits">
    <vt:lpwstr>2</vt:lpwstr>
  </property>
</Properties>
</file>