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F4DCD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Associate Teacher</w:t>
      </w:r>
      <w:r>
        <w:rPr>
          <w:rFonts w:ascii="Arial" w:eastAsia="Arial" w:hAnsi="Arial" w:cs="Arial"/>
          <w:b/>
          <w:sz w:val="40"/>
          <w:szCs w:val="40"/>
        </w:rPr>
        <w:br/>
        <w:t>(Cover Supervisor)</w:t>
      </w:r>
    </w:p>
    <w:p w:rsidR="00635DC7" w:rsidRDefault="006F4DC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37 hours per week—Term Time Only</w:t>
      </w:r>
    </w:p>
    <w:p w:rsidR="00635DC7" w:rsidRDefault="006F4DC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Salary will be at Grade H5 pro rata including the </w:t>
      </w:r>
    </w:p>
    <w:p w:rsidR="00635DC7" w:rsidRDefault="006F4DCD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Hertswood</w:t>
      </w:r>
      <w:proofErr w:type="spellEnd"/>
      <w:r>
        <w:rPr>
          <w:rFonts w:ascii="Arial" w:eastAsia="Arial" w:hAnsi="Arial" w:cs="Arial"/>
          <w:b/>
        </w:rPr>
        <w:t xml:space="preserve"> Allowance </w:t>
      </w:r>
    </w:p>
    <w:p w:rsidR="00635DC7" w:rsidRDefault="006F4DCD">
      <w:pPr>
        <w:widowControl w:val="0"/>
        <w:spacing w:line="280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</w:rPr>
        <w:t xml:space="preserve">This equates to a starting salary of </w:t>
      </w:r>
      <w:r>
        <w:rPr>
          <w:rFonts w:ascii="Arial" w:eastAsia="Arial" w:hAnsi="Arial" w:cs="Arial"/>
          <w:b/>
        </w:rPr>
        <w:t>approximately £17,640 per annum</w:t>
      </w:r>
    </w:p>
    <w:p w:rsidR="00635DC7" w:rsidRDefault="00635DC7">
      <w:pPr>
        <w:spacing w:before="100"/>
        <w:rPr>
          <w:rFonts w:ascii="Arial" w:eastAsia="Arial" w:hAnsi="Arial" w:cs="Arial"/>
          <w:sz w:val="22"/>
          <w:szCs w:val="22"/>
        </w:rPr>
      </w:pPr>
    </w:p>
    <w:p w:rsidR="00635DC7" w:rsidRDefault="006F4DC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We have a vacancy for an Associate Teacher (Cover Supervisor)  to start as soon as possible</w:t>
      </w:r>
      <w:bookmarkStart w:id="1" w:name="_GoBack"/>
      <w:bookmarkEnd w:id="1"/>
      <w:r>
        <w:rPr>
          <w:rFonts w:ascii="Arial" w:eastAsia="Arial" w:hAnsi="Arial" w:cs="Arial"/>
          <w:color w:val="000000"/>
          <w:sz w:val="22"/>
          <w:szCs w:val="22"/>
        </w:rPr>
        <w:t>.   This is a vital role within the Academy providing cover for absent teachers and continuity for students. Applicants should have experience of working with young pe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ople, preferably in classroom situation and be genuinely committed to assisting each student to achieve their very best. Education to GCSE standard is essential. </w:t>
      </w:r>
    </w:p>
    <w:p w:rsidR="00635DC7" w:rsidRDefault="00635DC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35DC7" w:rsidRDefault="006F4DCD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Closing Date: </w:t>
      </w:r>
      <w:r>
        <w:rPr>
          <w:rFonts w:ascii="Arial" w:eastAsia="Arial" w:hAnsi="Arial" w:cs="Arial"/>
          <w:b/>
          <w:sz w:val="22"/>
          <w:szCs w:val="22"/>
        </w:rPr>
        <w:t>Friday 24th September 2021 - 9:00am</w:t>
      </w:r>
    </w:p>
    <w:p w:rsidR="00635DC7" w:rsidRDefault="00635DC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35DC7" w:rsidRDefault="006F4DC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Academy is committed to safeguarding </w:t>
      </w:r>
      <w:r>
        <w:rPr>
          <w:rFonts w:ascii="Arial" w:eastAsia="Arial" w:hAnsi="Arial" w:cs="Arial"/>
          <w:color w:val="000000"/>
          <w:sz w:val="22"/>
          <w:szCs w:val="22"/>
        </w:rPr>
        <w:t>children and young people.  All postholders are subject to a satisfactory Disclosure and Barring check.</w:t>
      </w:r>
    </w:p>
    <w:p w:rsidR="00635DC7" w:rsidRDefault="00635DC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35DC7" w:rsidRDefault="006F4DCD">
      <w:pPr>
        <w:rPr>
          <w:rFonts w:ascii="Arial" w:eastAsia="Arial" w:hAnsi="Arial" w:cs="Arial"/>
          <w:color w:val="0065FF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Information and application forms are available on the Academy’s website at www.hertswoodacademy.org.  Alternatively, you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can  contact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Shelagh Musk, Academy Manager, on 020 8238 7254 or email at </w:t>
      </w:r>
      <w:hyperlink r:id="rId7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smusk@h</w:t>
        </w:r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ertswoodacademy.org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35DC7" w:rsidRDefault="00635DC7">
      <w:pPr>
        <w:widowControl w:val="0"/>
        <w:spacing w:line="280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rPr>
          <w:rFonts w:ascii="Arial" w:eastAsia="Arial" w:hAnsi="Arial" w:cs="Arial"/>
          <w:b/>
          <w:sz w:val="22"/>
          <w:szCs w:val="22"/>
        </w:rPr>
      </w:pPr>
    </w:p>
    <w:p w:rsidR="00635DC7" w:rsidRDefault="00635DC7">
      <w:pPr>
        <w:jc w:val="both"/>
        <w:rPr>
          <w:rFonts w:ascii="Arial" w:eastAsia="Arial" w:hAnsi="Arial" w:cs="Arial"/>
          <w:sz w:val="22"/>
          <w:szCs w:val="22"/>
        </w:rPr>
      </w:pPr>
    </w:p>
    <w:sectPr w:rsidR="00635DC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F4DCD">
      <w:r>
        <w:separator/>
      </w:r>
    </w:p>
  </w:endnote>
  <w:endnote w:type="continuationSeparator" w:id="0">
    <w:p w:rsidR="00000000" w:rsidRDefault="006F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DC7" w:rsidRDefault="00635D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F4DCD">
      <w:r>
        <w:separator/>
      </w:r>
    </w:p>
  </w:footnote>
  <w:footnote w:type="continuationSeparator" w:id="0">
    <w:p w:rsidR="00000000" w:rsidRDefault="006F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DC7" w:rsidRDefault="006F4D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3496310" cy="77406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6310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35DC7" w:rsidRDefault="00635D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C7"/>
    <w:rsid w:val="00635DC7"/>
    <w:rsid w:val="006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3745"/>
  <w15:docId w15:val="{3F117E2E-A79B-4B71-9B9A-FFC0D40A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9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9DB"/>
  </w:style>
  <w:style w:type="paragraph" w:styleId="Footer">
    <w:name w:val="footer"/>
    <w:basedOn w:val="Normal"/>
    <w:link w:val="FooterChar"/>
    <w:uiPriority w:val="99"/>
    <w:unhideWhenUsed/>
    <w:rsid w:val="007B59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9DB"/>
  </w:style>
  <w:style w:type="paragraph" w:styleId="ListParagraph">
    <w:name w:val="List Paragraph"/>
    <w:basedOn w:val="Normal"/>
    <w:uiPriority w:val="34"/>
    <w:qFormat/>
    <w:rsid w:val="00016ECB"/>
    <w:pPr>
      <w:ind w:left="720"/>
      <w:contextualSpacing/>
    </w:pPr>
  </w:style>
  <w:style w:type="table" w:styleId="TableGrid">
    <w:name w:val="Table Grid"/>
    <w:basedOn w:val="TableNormal"/>
    <w:uiPriority w:val="59"/>
    <w:rsid w:val="00E9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995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usk@hertswoodacadem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KzoeUVBK1Ws+ieR+NfGQtR0xkQ==">AMUW2mX0K+YZYJZVjMCi6+WHa+aBC1/vyKPXkhZYoNyzauDmSjIqIpHGW5fAznxwdEwfKFERJ+iNl5Iflk/ngt/PoOh1FZRIwaCDHxmWXKpWcr7Ie7sz+jD2/uZ4sWqGLdoCBeQEP/t5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SMusk</dc:creator>
  <cp:lastModifiedBy>smusk</cp:lastModifiedBy>
  <cp:revision>2</cp:revision>
  <dcterms:created xsi:type="dcterms:W3CDTF">2021-09-13T10:29:00Z</dcterms:created>
  <dcterms:modified xsi:type="dcterms:W3CDTF">2021-09-13T10:29:00Z</dcterms:modified>
</cp:coreProperties>
</file>