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4" w:type="dxa"/>
        <w:tblInd w:w="0" w:type="dxa"/>
        <w:tblLook w:val="04A0" w:firstRow="1" w:lastRow="0" w:firstColumn="1" w:lastColumn="0" w:noHBand="0" w:noVBand="1"/>
      </w:tblPr>
      <w:tblGrid>
        <w:gridCol w:w="1440"/>
        <w:gridCol w:w="720"/>
        <w:gridCol w:w="8604"/>
      </w:tblGrid>
      <w:tr w:rsidR="0054692D" w14:paraId="5CF1903C" w14:textId="77777777">
        <w:trPr>
          <w:trHeight w:val="25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4E791D" w14:textId="77777777" w:rsidR="0054692D" w:rsidRDefault="008F1BBB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b/>
              </w:rPr>
              <w:t xml:space="preserve">Job title: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89304B" w14:textId="77777777" w:rsidR="0054692D" w:rsidRDefault="008F1B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603" w:type="dxa"/>
            <w:tcBorders>
              <w:top w:val="nil"/>
              <w:left w:val="nil"/>
              <w:bottom w:val="nil"/>
              <w:right w:val="nil"/>
            </w:tcBorders>
          </w:tcPr>
          <w:p w14:paraId="780E7027" w14:textId="77777777" w:rsidR="0054692D" w:rsidRDefault="008F1B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Cover Supervisor </w:t>
            </w:r>
          </w:p>
        </w:tc>
      </w:tr>
      <w:tr w:rsidR="0054692D" w14:paraId="0ABB3314" w14:textId="77777777">
        <w:trPr>
          <w:trHeight w:val="50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37489B" w14:textId="77777777" w:rsidR="0054692D" w:rsidRDefault="008F1B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Job ref: School: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E930FB" w14:textId="77777777" w:rsidR="0054692D" w:rsidRDefault="008F1B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603" w:type="dxa"/>
            <w:tcBorders>
              <w:top w:val="nil"/>
              <w:left w:val="nil"/>
              <w:bottom w:val="nil"/>
              <w:right w:val="nil"/>
            </w:tcBorders>
          </w:tcPr>
          <w:p w14:paraId="0E0902C0" w14:textId="77777777" w:rsidR="0054692D" w:rsidRDefault="008F1B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XS 10.7  </w:t>
            </w:r>
          </w:p>
        </w:tc>
      </w:tr>
      <w:tr w:rsidR="0054692D" w14:paraId="1BC3C877" w14:textId="77777777">
        <w:trPr>
          <w:trHeight w:val="25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A34A00" w14:textId="77777777" w:rsidR="0054692D" w:rsidRDefault="008F1B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Grade: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5AC3A1" w14:textId="77777777" w:rsidR="0054692D" w:rsidRDefault="008F1B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603" w:type="dxa"/>
            <w:tcBorders>
              <w:top w:val="nil"/>
              <w:left w:val="nil"/>
              <w:bottom w:val="nil"/>
              <w:right w:val="nil"/>
            </w:tcBorders>
          </w:tcPr>
          <w:p w14:paraId="360FEB54" w14:textId="77777777" w:rsidR="0054692D" w:rsidRDefault="008F1B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XS 10.7 Dorset Grade 6 / XS 10.7a Dorset Grade 7 </w:t>
            </w:r>
          </w:p>
        </w:tc>
      </w:tr>
      <w:tr w:rsidR="0054692D" w14:paraId="52B0CF0B" w14:textId="77777777">
        <w:trPr>
          <w:trHeight w:val="5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EE33A1" w14:textId="77777777" w:rsidR="0054692D" w:rsidRDefault="008F1B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Reports to: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F7C63" w14:textId="77777777" w:rsidR="0054692D" w:rsidRDefault="0054692D">
            <w:pPr>
              <w:spacing w:after="160" w:line="259" w:lineRule="auto"/>
              <w:ind w:left="0" w:firstLine="0"/>
            </w:pPr>
          </w:p>
        </w:tc>
        <w:tc>
          <w:tcPr>
            <w:tcW w:w="8603" w:type="dxa"/>
            <w:tcBorders>
              <w:top w:val="nil"/>
              <w:left w:val="nil"/>
              <w:bottom w:val="nil"/>
              <w:right w:val="nil"/>
            </w:tcBorders>
          </w:tcPr>
          <w:p w14:paraId="57938DB9" w14:textId="77777777" w:rsidR="0054692D" w:rsidRDefault="008F1B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Key Stage or Subject Leader / Head of Department / other Line Manager (eg Cover Manager) </w:t>
            </w:r>
          </w:p>
        </w:tc>
      </w:tr>
    </w:tbl>
    <w:p w14:paraId="6403B4DB" w14:textId="77777777" w:rsidR="0054692D" w:rsidRDefault="008F1BBB">
      <w:pPr>
        <w:pStyle w:val="Heading1"/>
        <w:ind w:left="-5"/>
      </w:pPr>
      <w:r>
        <w:t xml:space="preserve">Main job purpose </w:t>
      </w:r>
    </w:p>
    <w:p w14:paraId="7D3E29EB" w14:textId="77777777" w:rsidR="0054692D" w:rsidRDefault="008F1BBB">
      <w:pPr>
        <w:numPr>
          <w:ilvl w:val="0"/>
          <w:numId w:val="1"/>
        </w:numPr>
        <w:spacing w:after="87"/>
        <w:ind w:hanging="360"/>
      </w:pPr>
      <w:r>
        <w:t xml:space="preserve">This is primarily a role based in a classroom or other learning environment.  </w:t>
      </w:r>
    </w:p>
    <w:p w14:paraId="54DB1FF2" w14:textId="77777777" w:rsidR="0054692D" w:rsidRDefault="008F1BBB">
      <w:pPr>
        <w:numPr>
          <w:ilvl w:val="0"/>
          <w:numId w:val="1"/>
        </w:numPr>
        <w:ind w:hanging="360"/>
      </w:pPr>
      <w:r>
        <w:t xml:space="preserve">The primary purpose of the Cover Supervisor is to supervise and support pupils who are engaged in learning activities during the short-term or unforeseen absence of their usual class or subject teacher. Such work will have been set in accordance with the school policy. </w:t>
      </w:r>
    </w:p>
    <w:p w14:paraId="75655F40" w14:textId="77777777" w:rsidR="0054692D" w:rsidRDefault="008F1BBB">
      <w:pPr>
        <w:numPr>
          <w:ilvl w:val="0"/>
          <w:numId w:val="1"/>
        </w:numPr>
        <w:ind w:hanging="360"/>
      </w:pPr>
      <w:r>
        <w:t xml:space="preserve">Cover supervisors will have high expectations of all pupils and respect for their social, cultural, linguistic, religious and ethnic backgrounds. </w:t>
      </w:r>
    </w:p>
    <w:p w14:paraId="4D04205F" w14:textId="77777777" w:rsidR="0054692D" w:rsidRDefault="008F1BBB">
      <w:pPr>
        <w:numPr>
          <w:ilvl w:val="0"/>
          <w:numId w:val="1"/>
        </w:numPr>
        <w:ind w:hanging="360"/>
      </w:pPr>
      <w:r>
        <w:t xml:space="preserve">S/he will not be deployed routinely as one of the strategies schools choose to release teachers for guaranteed planning, preparation and assessment (PPA) time. </w:t>
      </w:r>
    </w:p>
    <w:p w14:paraId="325ABBBF" w14:textId="77777777" w:rsidR="0054692D" w:rsidRDefault="008F1BBB">
      <w:pPr>
        <w:numPr>
          <w:ilvl w:val="0"/>
          <w:numId w:val="1"/>
        </w:numPr>
        <w:ind w:hanging="360"/>
      </w:pPr>
      <w:r>
        <w:t xml:space="preserve">They may however carry out work specified in the regulations made under section 133 of the Education Act 2002, under the direction and supervision of a qualified teacher. </w:t>
      </w:r>
    </w:p>
    <w:p w14:paraId="5DE1630E" w14:textId="77777777" w:rsidR="0054692D" w:rsidRDefault="008F1BBB">
      <w:pPr>
        <w:numPr>
          <w:ilvl w:val="0"/>
          <w:numId w:val="1"/>
        </w:numPr>
        <w:ind w:hanging="360"/>
      </w:pPr>
      <w:r>
        <w:t xml:space="preserve">There is scope for progression to grade 7, subject to assessment, depending on the level of responsibility and experience.  </w:t>
      </w:r>
    </w:p>
    <w:p w14:paraId="2AA1F3AB" w14:textId="77777777" w:rsidR="0054692D" w:rsidRDefault="008F1BBB">
      <w:pPr>
        <w:ind w:left="10"/>
      </w:pPr>
      <w:r>
        <w:t xml:space="preserve">This post differs from that of the Senior Teaching Assistant and other Teaching Assistants in the following ways: </w:t>
      </w:r>
    </w:p>
    <w:p w14:paraId="220DA9F6" w14:textId="77777777" w:rsidR="0054692D" w:rsidRDefault="008F1BBB">
      <w:pPr>
        <w:numPr>
          <w:ilvl w:val="0"/>
          <w:numId w:val="1"/>
        </w:numPr>
        <w:ind w:hanging="360"/>
      </w:pPr>
      <w:r>
        <w:t xml:space="preserve">This postholder will be deployed on a daily or short-term basis to cover the short term absence of a teacher or HLTA or Senior TA. Deployment may therefore change on a daily basis. </w:t>
      </w:r>
    </w:p>
    <w:p w14:paraId="013DF6BF" w14:textId="77777777" w:rsidR="0054692D" w:rsidRDefault="008F1BBB">
      <w:pPr>
        <w:numPr>
          <w:ilvl w:val="0"/>
          <w:numId w:val="1"/>
        </w:numPr>
        <w:spacing w:after="87"/>
        <w:ind w:hanging="360"/>
      </w:pPr>
      <w:r>
        <w:t xml:space="preserve">The level of involvement and planning in the learning activities they are expected to deliver.  </w:t>
      </w:r>
    </w:p>
    <w:p w14:paraId="412FAF97" w14:textId="77777777" w:rsidR="0054692D" w:rsidRDefault="008F1BBB">
      <w:pPr>
        <w:numPr>
          <w:ilvl w:val="0"/>
          <w:numId w:val="1"/>
        </w:numPr>
        <w:spacing w:after="192"/>
        <w:ind w:hanging="360"/>
      </w:pPr>
      <w:r>
        <w:t xml:space="preserve">The lesser extent to which they are required to contribute to planning. </w:t>
      </w:r>
    </w:p>
    <w:p w14:paraId="5D700228" w14:textId="77777777" w:rsidR="0054692D" w:rsidRDefault="008F1BBB">
      <w:pPr>
        <w:pStyle w:val="Heading1"/>
        <w:ind w:left="-5"/>
      </w:pPr>
      <w:r>
        <w:t xml:space="preserve">Main responsibilities and duties </w:t>
      </w:r>
    </w:p>
    <w:p w14:paraId="2D0F96B8" w14:textId="77777777" w:rsidR="0054692D" w:rsidRDefault="008F1BBB">
      <w:pPr>
        <w:ind w:left="10"/>
      </w:pPr>
      <w:r>
        <w:t xml:space="preserve">Cover supervision is likely to include the following core elements: </w:t>
      </w:r>
    </w:p>
    <w:p w14:paraId="4A15D0AF" w14:textId="77777777" w:rsidR="0054692D" w:rsidRDefault="008F1BBB">
      <w:pPr>
        <w:numPr>
          <w:ilvl w:val="0"/>
          <w:numId w:val="2"/>
        </w:numPr>
        <w:ind w:hanging="360"/>
      </w:pPr>
      <w:r>
        <w:t xml:space="preserve">To take sole charge of a group or class of pupils in the short term or unforeseen absence of their usual teacher. </w:t>
      </w:r>
    </w:p>
    <w:p w14:paraId="41F39A1F" w14:textId="77777777" w:rsidR="0054692D" w:rsidRDefault="008F1BBB">
      <w:pPr>
        <w:numPr>
          <w:ilvl w:val="0"/>
          <w:numId w:val="2"/>
        </w:numPr>
        <w:spacing w:after="87"/>
        <w:ind w:hanging="360"/>
      </w:pPr>
      <w:r>
        <w:t xml:space="preserve">Registering attendance in accordance with school policy. </w:t>
      </w:r>
    </w:p>
    <w:p w14:paraId="396C7B37" w14:textId="77777777" w:rsidR="0054692D" w:rsidRDefault="008F1BBB">
      <w:pPr>
        <w:numPr>
          <w:ilvl w:val="0"/>
          <w:numId w:val="2"/>
        </w:numPr>
        <w:ind w:hanging="360"/>
      </w:pPr>
      <w:r>
        <w:t xml:space="preserve">Responding to any questions from pupils about process and procedures and the work that they are engaged in. Supporting pupil use of associated resources. </w:t>
      </w:r>
    </w:p>
    <w:p w14:paraId="11BFD2A9" w14:textId="77777777" w:rsidR="0054692D" w:rsidRDefault="008F1BBB">
      <w:pPr>
        <w:numPr>
          <w:ilvl w:val="0"/>
          <w:numId w:val="2"/>
        </w:numPr>
        <w:spacing w:after="165"/>
        <w:ind w:hanging="360"/>
      </w:pPr>
      <w:r>
        <w:t xml:space="preserve">Managing the behaviour of pupils whilst they are undertaking this work to ensure a constructive learning environment. </w:t>
      </w:r>
    </w:p>
    <w:p w14:paraId="07016388" w14:textId="77777777" w:rsidR="0054692D" w:rsidRDefault="008F1BBB">
      <w:pPr>
        <w:numPr>
          <w:ilvl w:val="0"/>
          <w:numId w:val="2"/>
        </w:numPr>
        <w:ind w:hanging="360"/>
      </w:pPr>
      <w:r>
        <w:t xml:space="preserve">Dealing with any immediate problems or emergencies according to the school’s policies or procedures. </w:t>
      </w:r>
    </w:p>
    <w:p w14:paraId="5B540C7B" w14:textId="77777777" w:rsidR="0054692D" w:rsidRDefault="008F1BBB">
      <w:pPr>
        <w:numPr>
          <w:ilvl w:val="0"/>
          <w:numId w:val="2"/>
        </w:numPr>
        <w:spacing w:after="165"/>
        <w:ind w:hanging="360"/>
      </w:pPr>
      <w:r>
        <w:lastRenderedPageBreak/>
        <w:t xml:space="preserve">Collecting completed work and resources after the lesson and returning it to an appropriate teacher with comments on any learning issues arising and progress made. </w:t>
      </w:r>
    </w:p>
    <w:p w14:paraId="426FADBD" w14:textId="77777777" w:rsidR="0054692D" w:rsidRDefault="008F1BBB">
      <w:pPr>
        <w:numPr>
          <w:ilvl w:val="0"/>
          <w:numId w:val="2"/>
        </w:numPr>
        <w:ind w:hanging="360"/>
      </w:pPr>
      <w:r>
        <w:t xml:space="preserve">Reporting back as appropriate using the school’s agreed referral procedures on the behaviour of pupils during the lesson(s) and any issues arising. </w:t>
      </w:r>
    </w:p>
    <w:p w14:paraId="51690A72" w14:textId="77777777" w:rsidR="0054692D" w:rsidRDefault="008F1BBB">
      <w:pPr>
        <w:numPr>
          <w:ilvl w:val="0"/>
          <w:numId w:val="2"/>
        </w:numPr>
        <w:spacing w:after="166"/>
        <w:ind w:hanging="360"/>
      </w:pPr>
      <w:r>
        <w:t xml:space="preserve">For progression to Grade 7 the Cover Supervisor will be required to apply a degree of originality and creativity to the delivery of learning activities.  This would include supporting and carrying out straightforward assessments in the classroom, such as marking.     </w:t>
      </w:r>
    </w:p>
    <w:p w14:paraId="45C288A3" w14:textId="77777777" w:rsidR="0054692D" w:rsidRDefault="008F1BBB">
      <w:pPr>
        <w:numPr>
          <w:ilvl w:val="0"/>
          <w:numId w:val="2"/>
        </w:numPr>
        <w:spacing w:after="232"/>
        <w:ind w:hanging="360"/>
      </w:pPr>
      <w:r>
        <w:t xml:space="preserve">Promoting and safeguarding the welfare of children and young people in accordance with the school’s safeguarding and child protection policy. </w:t>
      </w:r>
    </w:p>
    <w:p w14:paraId="5300AB28" w14:textId="77777777" w:rsidR="0054692D" w:rsidRDefault="008F1BBB">
      <w:pPr>
        <w:spacing w:after="0" w:line="352" w:lineRule="auto"/>
        <w:ind w:left="-5" w:right="7740"/>
      </w:pPr>
      <w:r>
        <w:rPr>
          <w:b/>
        </w:rPr>
        <w:t xml:space="preserve">Knowledge &amp; skills </w:t>
      </w:r>
      <w:r>
        <w:t xml:space="preserve">Essential: </w:t>
      </w:r>
    </w:p>
    <w:p w14:paraId="5BB3047B" w14:textId="77777777" w:rsidR="0054692D" w:rsidRDefault="008F1BBB">
      <w:pPr>
        <w:ind w:left="10"/>
      </w:pPr>
      <w:r>
        <w:t xml:space="preserve">Know and be able to apply consistently a range of school policies, particularly those regarding health and safety, equal opportunities, behaviour management, child protection and special educational needs (SEN). </w:t>
      </w:r>
    </w:p>
    <w:p w14:paraId="7DBFD28C" w14:textId="77777777" w:rsidR="0054692D" w:rsidRDefault="008F1BBB">
      <w:pPr>
        <w:ind w:left="10"/>
      </w:pPr>
      <w:r>
        <w:t xml:space="preserve">Have the necessary skills to manage safely, the classroom activities, the physical learning space and the resources for which s/he is responsible. </w:t>
      </w:r>
    </w:p>
    <w:p w14:paraId="42FD4C54" w14:textId="77777777" w:rsidR="0054692D" w:rsidRDefault="008F1BBB">
      <w:pPr>
        <w:ind w:left="10"/>
      </w:pPr>
      <w:r>
        <w:t xml:space="preserve">Understand and be able to use a range of strategies to deal with classroom behaviour as a whole and also individual behavioural needs. This is a challenging requirement in some schools. </w:t>
      </w:r>
    </w:p>
    <w:p w14:paraId="0A661BF1" w14:textId="77777777" w:rsidR="0054692D" w:rsidRDefault="008F1BBB">
      <w:pPr>
        <w:ind w:left="10"/>
      </w:pPr>
      <w:r>
        <w:t xml:space="preserve">Desirable: </w:t>
      </w:r>
    </w:p>
    <w:p w14:paraId="0A4AB5D6" w14:textId="77777777" w:rsidR="0054692D" w:rsidRDefault="008F1BBB">
      <w:pPr>
        <w:ind w:left="10"/>
      </w:pPr>
      <w:r>
        <w:t xml:space="preserve">Recent successful experience as a Teaching Assistant or similar position within an educational environment. </w:t>
      </w:r>
    </w:p>
    <w:p w14:paraId="6F2E7894" w14:textId="77777777" w:rsidR="0054692D" w:rsidRDefault="008F1BBB">
      <w:pPr>
        <w:ind w:left="10"/>
      </w:pPr>
      <w:r>
        <w:t xml:space="preserve">Willingness to undertake further relevant study or training eg NVQ 3 for support staff- this qualification is in the process of being developed by TTA. </w:t>
      </w:r>
    </w:p>
    <w:p w14:paraId="64D4BB8D" w14:textId="77777777" w:rsidR="0054692D" w:rsidRDefault="008F1BBB">
      <w:pPr>
        <w:spacing w:after="230"/>
        <w:ind w:left="10"/>
      </w:pPr>
      <w:r>
        <w:t xml:space="preserve">Flexibility and initiative. </w:t>
      </w:r>
    </w:p>
    <w:p w14:paraId="502BFEBE" w14:textId="77777777" w:rsidR="0054692D" w:rsidRDefault="008F1BBB">
      <w:pPr>
        <w:pStyle w:val="Heading1"/>
        <w:spacing w:after="154"/>
        <w:ind w:left="-5"/>
      </w:pPr>
      <w:r>
        <w:t xml:space="preserve">Supervision &amp; management </w:t>
      </w:r>
    </w:p>
    <w:p w14:paraId="42D895CA" w14:textId="77777777" w:rsidR="0054692D" w:rsidRDefault="008F1BBB">
      <w:pPr>
        <w:numPr>
          <w:ilvl w:val="0"/>
          <w:numId w:val="3"/>
        </w:numPr>
        <w:ind w:hanging="360"/>
      </w:pPr>
      <w:r>
        <w:t xml:space="preserve">To work to a designated member of teaching or support staff according to the school’s normal policy and practice for covering absent teachers. </w:t>
      </w:r>
    </w:p>
    <w:p w14:paraId="09F74D43" w14:textId="77777777" w:rsidR="0054692D" w:rsidRDefault="008F1BBB">
      <w:pPr>
        <w:numPr>
          <w:ilvl w:val="0"/>
          <w:numId w:val="3"/>
        </w:numPr>
        <w:ind w:hanging="360"/>
      </w:pPr>
      <w:r>
        <w:t xml:space="preserve">To supervise pupils and their learning within the context of the learning environment, in accordance with the learning activity/work set.  </w:t>
      </w:r>
    </w:p>
    <w:p w14:paraId="6F5BC5E0" w14:textId="77777777" w:rsidR="0054692D" w:rsidRDefault="008F1BBB">
      <w:pPr>
        <w:numPr>
          <w:ilvl w:val="0"/>
          <w:numId w:val="3"/>
        </w:numPr>
        <w:spacing w:after="192"/>
        <w:ind w:hanging="360"/>
      </w:pPr>
      <w:r>
        <w:t xml:space="preserve">To supervise the work of other adults normally present in the learning environment. </w:t>
      </w:r>
    </w:p>
    <w:p w14:paraId="2EC3079B" w14:textId="77777777" w:rsidR="0054692D" w:rsidRDefault="008F1BBB">
      <w:pPr>
        <w:pStyle w:val="Heading1"/>
        <w:ind w:left="-5"/>
      </w:pPr>
      <w:r>
        <w:t xml:space="preserve">Problem solving and creativity </w:t>
      </w:r>
    </w:p>
    <w:p w14:paraId="0B078813" w14:textId="77777777" w:rsidR="0054692D" w:rsidRDefault="008F1BBB">
      <w:pPr>
        <w:numPr>
          <w:ilvl w:val="0"/>
          <w:numId w:val="4"/>
        </w:numPr>
        <w:spacing w:after="166"/>
        <w:ind w:hanging="360"/>
      </w:pPr>
      <w:r>
        <w:t xml:space="preserve">Use of a variety of interpersonal skills and strategies to establish supportive and positive relationships with pupils. </w:t>
      </w:r>
    </w:p>
    <w:p w14:paraId="3AFBEE4F" w14:textId="77777777" w:rsidR="0054692D" w:rsidRDefault="008F1BBB">
      <w:pPr>
        <w:numPr>
          <w:ilvl w:val="0"/>
          <w:numId w:val="4"/>
        </w:numPr>
        <w:ind w:hanging="360"/>
      </w:pPr>
      <w:r>
        <w:t xml:space="preserve">Know and use the school’s referral system as appropriate in the event of problems with an individual pupil, or class or other adult.  </w:t>
      </w:r>
    </w:p>
    <w:p w14:paraId="6DF22962" w14:textId="77777777" w:rsidR="0054692D" w:rsidRDefault="008F1BBB">
      <w:pPr>
        <w:numPr>
          <w:ilvl w:val="0"/>
          <w:numId w:val="4"/>
        </w:numPr>
        <w:spacing w:after="192"/>
        <w:ind w:hanging="360"/>
      </w:pPr>
      <w:r>
        <w:t xml:space="preserve">Flexibility in carrying out duties will be required. </w:t>
      </w:r>
    </w:p>
    <w:p w14:paraId="7E2A88E3" w14:textId="77777777" w:rsidR="0054692D" w:rsidRDefault="008F1BBB">
      <w:pPr>
        <w:pStyle w:val="Heading1"/>
        <w:ind w:left="-5"/>
      </w:pPr>
      <w:r>
        <w:lastRenderedPageBreak/>
        <w:t xml:space="preserve">Key contacts &amp; relationships </w:t>
      </w:r>
    </w:p>
    <w:p w14:paraId="40D26912" w14:textId="77777777" w:rsidR="0054692D" w:rsidRDefault="008F1BBB">
      <w:pPr>
        <w:numPr>
          <w:ilvl w:val="0"/>
          <w:numId w:val="5"/>
        </w:numPr>
        <w:ind w:hanging="360"/>
      </w:pPr>
      <w:r>
        <w:t xml:space="preserve">Attempt to establish relationships with pupils, treat them consistently, with respect and consideration, and be concerned for their progress during the period of supervision.  </w:t>
      </w:r>
    </w:p>
    <w:p w14:paraId="6315B413" w14:textId="77777777" w:rsidR="0054692D" w:rsidRDefault="008F1BBB">
      <w:pPr>
        <w:numPr>
          <w:ilvl w:val="0"/>
          <w:numId w:val="5"/>
        </w:numPr>
        <w:ind w:hanging="360"/>
      </w:pPr>
      <w:r>
        <w:t xml:space="preserve">Model and promote the positive values, attitudes and behaviour expected from the pupils with whom they work. </w:t>
      </w:r>
    </w:p>
    <w:p w14:paraId="52AA2341" w14:textId="77777777" w:rsidR="0054692D" w:rsidRDefault="008F1BBB">
      <w:pPr>
        <w:numPr>
          <w:ilvl w:val="0"/>
          <w:numId w:val="5"/>
        </w:numPr>
        <w:ind w:hanging="360"/>
      </w:pPr>
      <w:r>
        <w:t xml:space="preserve">Know when to seek help and advice. </w:t>
      </w:r>
    </w:p>
    <w:p w14:paraId="64175319" w14:textId="77777777" w:rsidR="0054692D" w:rsidRDefault="008F1BBB">
      <w:pPr>
        <w:pStyle w:val="Heading1"/>
        <w:ind w:left="-5"/>
      </w:pPr>
      <w:r>
        <w:t xml:space="preserve">Decision making </w:t>
      </w:r>
    </w:p>
    <w:p w14:paraId="6DDBC1CB" w14:textId="77777777" w:rsidR="0054692D" w:rsidRDefault="008F1BBB">
      <w:pPr>
        <w:ind w:left="10"/>
      </w:pPr>
      <w:r>
        <w:t xml:space="preserve">There will often be a need to make immediate decisions, without initial referral to teachers, in relation to classroom management and the care, control and safety of pupils. </w:t>
      </w:r>
    </w:p>
    <w:p w14:paraId="22A66F2D" w14:textId="77777777" w:rsidR="0054692D" w:rsidRDefault="008F1BBB">
      <w:pPr>
        <w:spacing w:after="230"/>
        <w:ind w:left="10"/>
      </w:pPr>
      <w:r>
        <w:t xml:space="preserve">Cover supervisors will be employed to take classes when the teacher is not present to supervise pupils engaged in work set by a teacher, to maintain discipline and Health &amp; Safety. </w:t>
      </w:r>
    </w:p>
    <w:p w14:paraId="6603D083" w14:textId="77777777" w:rsidR="0054692D" w:rsidRDefault="008F1BBB">
      <w:pPr>
        <w:pStyle w:val="Heading1"/>
        <w:ind w:left="-5"/>
      </w:pPr>
      <w:r>
        <w:t xml:space="preserve">Resources </w:t>
      </w:r>
    </w:p>
    <w:p w14:paraId="3B631026" w14:textId="77777777" w:rsidR="0054692D" w:rsidRDefault="008F1BBB">
      <w:pPr>
        <w:ind w:left="10"/>
      </w:pPr>
      <w:r>
        <w:t xml:space="preserve">Books, stationery, writing equipment. </w:t>
      </w:r>
    </w:p>
    <w:p w14:paraId="626F647C" w14:textId="77777777" w:rsidR="0054692D" w:rsidRDefault="008F1BBB">
      <w:pPr>
        <w:spacing w:after="227"/>
        <w:ind w:left="10"/>
      </w:pPr>
      <w:r>
        <w:t xml:space="preserve">ICT and AVA equipment. </w:t>
      </w:r>
    </w:p>
    <w:p w14:paraId="666ECB5A" w14:textId="77777777" w:rsidR="0054692D" w:rsidRDefault="008F1BBB">
      <w:pPr>
        <w:pStyle w:val="Heading1"/>
        <w:ind w:left="-5"/>
      </w:pPr>
      <w:r>
        <w:t xml:space="preserve">Working environment </w:t>
      </w:r>
    </w:p>
    <w:p w14:paraId="437C2186" w14:textId="77777777" w:rsidR="0054692D" w:rsidRDefault="008F1BBB">
      <w:pPr>
        <w:ind w:left="10"/>
      </w:pPr>
      <w:r>
        <w:t xml:space="preserve">Normal school environment. </w:t>
      </w:r>
    </w:p>
    <w:p w14:paraId="0C1EE5C1" w14:textId="77777777" w:rsidR="0054692D" w:rsidRDefault="008F1BBB">
      <w:pPr>
        <w:ind w:left="10"/>
      </w:pPr>
      <w:r>
        <w:t xml:space="preserve">Frequent use of ICT and AVA equipment. </w:t>
      </w:r>
    </w:p>
    <w:p w14:paraId="1860C8F3" w14:textId="77777777" w:rsidR="0054692D" w:rsidRDefault="008F1BBB">
      <w:pPr>
        <w:ind w:left="10"/>
      </w:pPr>
      <w:r>
        <w:t xml:space="preserve">Lifting of books and equipment. </w:t>
      </w:r>
    </w:p>
    <w:p w14:paraId="5409CFB8" w14:textId="77777777" w:rsidR="0054692D" w:rsidRDefault="008F1BBB">
      <w:pPr>
        <w:ind w:left="10"/>
      </w:pPr>
      <w:r>
        <w:t xml:space="preserve">Some school sites are extensive and postholders may be required to work throughout the site on more than one floor. </w:t>
      </w:r>
    </w:p>
    <w:p w14:paraId="17729D96" w14:textId="77777777" w:rsidR="0054692D" w:rsidRDefault="008F1BBB">
      <w:pPr>
        <w:ind w:left="10"/>
      </w:pPr>
      <w:r>
        <w:t xml:space="preserve">In special schools meeting the needs of pupils may be more demanding both physically and emotionally. </w:t>
      </w:r>
    </w:p>
    <w:p w14:paraId="231451DF" w14:textId="77777777" w:rsidR="0054692D" w:rsidRDefault="008F1BBB">
      <w:pPr>
        <w:ind w:left="10"/>
      </w:pPr>
      <w:r>
        <w:t xml:space="preserve">Size, phase and type of school will vary. </w:t>
      </w:r>
    </w:p>
    <w:p w14:paraId="5D958B56" w14:textId="77777777" w:rsidR="0054692D" w:rsidRDefault="008F1BBB">
      <w:pPr>
        <w:ind w:left="10"/>
      </w:pPr>
      <w:r>
        <w:t xml:space="preserve">Includes work with individual pupils as well as groups and whole classes. </w:t>
      </w:r>
    </w:p>
    <w:p w14:paraId="4D0F4C57" w14:textId="77777777" w:rsidR="0054692D" w:rsidRDefault="008F1BBB">
      <w:pPr>
        <w:ind w:left="10"/>
      </w:pPr>
      <w:r>
        <w:t xml:space="preserve">School environment with a variety of learning environments including classrooms and specialist areas. </w:t>
      </w:r>
    </w:p>
    <w:p w14:paraId="5EF0873C" w14:textId="77777777" w:rsidR="0054692D" w:rsidRDefault="008F1BBB">
      <w:pPr>
        <w:ind w:left="10"/>
      </w:pPr>
      <w:r>
        <w:t xml:space="preserve">Occasional disruption to planned tasks and order of tasks by pupils and colleagues. </w:t>
      </w:r>
    </w:p>
    <w:p w14:paraId="4C80FCA3" w14:textId="77777777" w:rsidR="0054692D" w:rsidRDefault="008F1BBB">
      <w:pPr>
        <w:ind w:left="10"/>
      </w:pPr>
      <w:r>
        <w:t xml:space="preserve">Occasional requirement to work outside the normal school environment eg visits. </w:t>
      </w:r>
    </w:p>
    <w:p w14:paraId="0B68CC04" w14:textId="77777777" w:rsidR="0054692D" w:rsidRDefault="008F1BBB">
      <w:pPr>
        <w:spacing w:after="233"/>
        <w:ind w:left="10"/>
      </w:pPr>
      <w:r>
        <w:t xml:space="preserve">Within a Special School environment staff may be required to deal with extremes of behaviour and/or a range of needs which may be physically and/or emotionally demanding. </w:t>
      </w:r>
    </w:p>
    <w:p w14:paraId="4E675DEA" w14:textId="77777777" w:rsidR="0054692D" w:rsidRDefault="008F1BBB">
      <w:pPr>
        <w:pStyle w:val="Heading1"/>
        <w:ind w:left="-5"/>
      </w:pPr>
      <w:r>
        <w:t xml:space="preserve">Progression in Post (if applicable) </w:t>
      </w:r>
    </w:p>
    <w:p w14:paraId="6E8AB724" w14:textId="77777777" w:rsidR="0054692D" w:rsidRDefault="008F1BBB">
      <w:pPr>
        <w:ind w:left="10"/>
      </w:pPr>
      <w:r>
        <w:t xml:space="preserve">To progress to the higher level Cover Supervisor post, postholders will need to be undertaking the following additional duties: </w:t>
      </w:r>
    </w:p>
    <w:p w14:paraId="5AA0D7D0" w14:textId="77777777" w:rsidR="0054692D" w:rsidRDefault="008F1BBB">
      <w:pPr>
        <w:numPr>
          <w:ilvl w:val="0"/>
          <w:numId w:val="6"/>
        </w:numPr>
        <w:spacing w:after="87"/>
        <w:ind w:hanging="360"/>
      </w:pPr>
      <w:r>
        <w:t xml:space="preserve">Interpreting lesson plans that have been set in accordance with school policy. </w:t>
      </w:r>
    </w:p>
    <w:p w14:paraId="67842A97" w14:textId="77777777" w:rsidR="0054692D" w:rsidRDefault="008F1BBB">
      <w:pPr>
        <w:numPr>
          <w:ilvl w:val="0"/>
          <w:numId w:val="6"/>
        </w:numPr>
        <w:ind w:hanging="360"/>
      </w:pPr>
      <w:r>
        <w:t xml:space="preserve">Delivering learning activities that have been planned in accordance with the school policy and responding to questions raised by students. </w:t>
      </w:r>
    </w:p>
    <w:p w14:paraId="5462CF80" w14:textId="77777777" w:rsidR="0054692D" w:rsidRDefault="008F1BBB">
      <w:pPr>
        <w:numPr>
          <w:ilvl w:val="0"/>
          <w:numId w:val="6"/>
        </w:numPr>
        <w:spacing w:after="54"/>
        <w:ind w:hanging="360"/>
      </w:pPr>
      <w:r>
        <w:t xml:space="preserve">Using specialist knowledge to deliver advanced subject programmes </w:t>
      </w:r>
    </w:p>
    <w:tbl>
      <w:tblPr>
        <w:tblStyle w:val="TableGrid"/>
        <w:tblW w:w="1076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8"/>
        <w:gridCol w:w="3361"/>
        <w:gridCol w:w="1229"/>
        <w:gridCol w:w="4066"/>
      </w:tblGrid>
      <w:tr w:rsidR="0054692D" w14:paraId="6E96F74F" w14:textId="77777777">
        <w:trPr>
          <w:trHeight w:val="50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F49DF" w14:textId="77777777" w:rsidR="0054692D" w:rsidRDefault="008F1B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Approval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81F130" w14:textId="77777777" w:rsidR="0054692D" w:rsidRDefault="0054692D">
            <w:pPr>
              <w:spacing w:after="160" w:line="259" w:lineRule="auto"/>
              <w:ind w:left="0" w:firstLine="0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0E9DF9" w14:textId="77777777" w:rsidR="0054692D" w:rsidRDefault="0054692D">
            <w:pPr>
              <w:spacing w:after="160" w:line="259" w:lineRule="auto"/>
              <w:ind w:left="0" w:firstLine="0"/>
            </w:pP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F23A2" w14:textId="77777777" w:rsidR="0054692D" w:rsidRDefault="0054692D">
            <w:pPr>
              <w:spacing w:after="160" w:line="259" w:lineRule="auto"/>
              <w:ind w:left="0" w:firstLine="0"/>
            </w:pPr>
          </w:p>
        </w:tc>
      </w:tr>
      <w:tr w:rsidR="0054692D" w14:paraId="6947EA62" w14:textId="77777777">
        <w:trPr>
          <w:trHeight w:val="50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7C66" w14:textId="77777777" w:rsidR="0054692D" w:rsidRDefault="008F1BBB">
            <w:pPr>
              <w:spacing w:after="0" w:line="259" w:lineRule="auto"/>
              <w:ind w:left="0" w:firstLine="0"/>
            </w:pPr>
            <w:r>
              <w:t xml:space="preserve">Prepared by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21B5" w14:textId="77777777" w:rsidR="0054692D" w:rsidRDefault="008F1BBB">
            <w:pPr>
              <w:spacing w:after="0" w:line="259" w:lineRule="auto"/>
              <w:ind w:left="2" w:firstLine="0"/>
            </w:pPr>
            <w:r>
              <w:t xml:space="preserve">Chris Matthews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EFA0" w14:textId="77777777" w:rsidR="0054692D" w:rsidRDefault="008F1BBB">
            <w:pPr>
              <w:spacing w:after="0" w:line="259" w:lineRule="auto"/>
              <w:ind w:left="2" w:firstLine="0"/>
            </w:pPr>
            <w:r>
              <w:t xml:space="preserve">Date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A2EA" w14:textId="77777777" w:rsidR="0054692D" w:rsidRDefault="008F1BBB">
            <w:pPr>
              <w:spacing w:after="0" w:line="259" w:lineRule="auto"/>
              <w:ind w:left="0" w:firstLine="0"/>
            </w:pPr>
            <w:r>
              <w:t xml:space="preserve">December 2008 </w:t>
            </w:r>
          </w:p>
        </w:tc>
      </w:tr>
      <w:tr w:rsidR="0054692D" w14:paraId="1DFB7E07" w14:textId="77777777">
        <w:trPr>
          <w:trHeight w:val="50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A9B7" w14:textId="77777777" w:rsidR="0054692D" w:rsidRDefault="008F1BBB">
            <w:pPr>
              <w:spacing w:after="0" w:line="259" w:lineRule="auto"/>
              <w:ind w:left="0" w:firstLine="0"/>
            </w:pPr>
            <w:r>
              <w:t xml:space="preserve">Designation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68B79" w14:textId="77777777" w:rsidR="0054692D" w:rsidRDefault="008F1BBB">
            <w:pPr>
              <w:spacing w:after="0" w:line="259" w:lineRule="auto"/>
              <w:ind w:left="2" w:firstLine="0"/>
            </w:pPr>
            <w:r>
              <w:t xml:space="preserve">Pay and Reward Manager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91916C" w14:textId="77777777" w:rsidR="0054692D" w:rsidRDefault="0054692D">
            <w:pPr>
              <w:spacing w:after="160" w:line="259" w:lineRule="auto"/>
              <w:ind w:left="0" w:firstLine="0"/>
            </w:pP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4CEB9" w14:textId="77777777" w:rsidR="0054692D" w:rsidRDefault="0054692D">
            <w:pPr>
              <w:spacing w:after="160" w:line="259" w:lineRule="auto"/>
              <w:ind w:left="0" w:firstLine="0"/>
            </w:pPr>
          </w:p>
        </w:tc>
      </w:tr>
    </w:tbl>
    <w:p w14:paraId="541E9ED2" w14:textId="77777777" w:rsidR="0054692D" w:rsidRDefault="008F1BBB">
      <w:pPr>
        <w:spacing w:after="0" w:line="259" w:lineRule="auto"/>
        <w:ind w:left="0" w:firstLine="0"/>
      </w:pPr>
      <w:r>
        <w:t xml:space="preserve"> </w:t>
      </w:r>
    </w:p>
    <w:sectPr w:rsidR="00546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38" w:right="581" w:bottom="2025" w:left="566" w:header="127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A904" w14:textId="77777777" w:rsidR="00770F08" w:rsidRDefault="008F1BBB">
      <w:pPr>
        <w:spacing w:after="0" w:line="240" w:lineRule="auto"/>
      </w:pPr>
      <w:r>
        <w:separator/>
      </w:r>
    </w:p>
  </w:endnote>
  <w:endnote w:type="continuationSeparator" w:id="0">
    <w:p w14:paraId="72463A6E" w14:textId="77777777" w:rsidR="00770F08" w:rsidRDefault="008F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61EE" w14:textId="77777777" w:rsidR="0054692D" w:rsidRDefault="008F1BBB">
    <w:pPr>
      <w:spacing w:after="1235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846AEA6" w14:textId="77777777" w:rsidR="0054692D" w:rsidRDefault="008F1BBB">
    <w:pPr>
      <w:spacing w:after="0" w:line="259" w:lineRule="auto"/>
      <w:ind w:left="0" w:right="-33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AE53F3B" wp14:editId="17B781D8">
          <wp:simplePos x="0" y="0"/>
          <wp:positionH relativeFrom="page">
            <wp:posOffset>360045</wp:posOffset>
          </wp:positionH>
          <wp:positionV relativeFrom="page">
            <wp:posOffset>9841229</wp:posOffset>
          </wp:positionV>
          <wp:extent cx="7004050" cy="78740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405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2C8F" w14:textId="148440D7" w:rsidR="0054692D" w:rsidRDefault="008F1BBB" w:rsidP="008F1BBB">
    <w:pPr>
      <w:spacing w:after="1235" w:line="259" w:lineRule="auto"/>
      <w:ind w:left="0" w:right="-14" w:firstLine="0"/>
    </w:pPr>
    <w:r w:rsidRPr="000B13D1">
      <w:rPr>
        <w:noProof/>
      </w:rPr>
      <w:drawing>
        <wp:inline distT="0" distB="0" distL="0" distR="0" wp14:anchorId="75FCF2EA" wp14:editId="03FFE4BC">
          <wp:extent cx="1000125" cy="1000125"/>
          <wp:effectExtent l="0" t="0" r="9525" b="9525"/>
          <wp:docPr id="5" name="Picture 5" descr="C:\Users\brinsdenj\Local Settings\Temporary Internet Files\Content.MSO\2675505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nsdenj\Local Settings\Temporary Internet Files\Content.MSO\2675505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90082">
      <w:rPr>
        <w:noProof/>
      </w:rPr>
      <w:t>1</w:t>
    </w:r>
    <w:r>
      <w:fldChar w:fldCharType="end"/>
    </w:r>
    <w:r>
      <w:t xml:space="preserve"> </w:t>
    </w:r>
  </w:p>
  <w:p w14:paraId="7FD0279D" w14:textId="77777777" w:rsidR="0054692D" w:rsidRDefault="008F1BBB">
    <w:pPr>
      <w:spacing w:after="0" w:line="259" w:lineRule="auto"/>
      <w:ind w:left="0" w:right="-332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4D86" w14:textId="77777777" w:rsidR="0054692D" w:rsidRDefault="008F1BBB">
    <w:pPr>
      <w:spacing w:after="1235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EEBDFFE" w14:textId="77777777" w:rsidR="0054692D" w:rsidRDefault="008F1BBB">
    <w:pPr>
      <w:spacing w:after="0" w:line="259" w:lineRule="auto"/>
      <w:ind w:left="0" w:right="-33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CC9C0B8" wp14:editId="32F30D4A">
          <wp:simplePos x="0" y="0"/>
          <wp:positionH relativeFrom="page">
            <wp:posOffset>360045</wp:posOffset>
          </wp:positionH>
          <wp:positionV relativeFrom="page">
            <wp:posOffset>9841229</wp:posOffset>
          </wp:positionV>
          <wp:extent cx="7004050" cy="78740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405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3E5C1" w14:textId="77777777" w:rsidR="00770F08" w:rsidRDefault="008F1BBB">
      <w:pPr>
        <w:spacing w:after="0" w:line="240" w:lineRule="auto"/>
      </w:pPr>
      <w:r>
        <w:separator/>
      </w:r>
    </w:p>
  </w:footnote>
  <w:footnote w:type="continuationSeparator" w:id="0">
    <w:p w14:paraId="2C1A4507" w14:textId="77777777" w:rsidR="00770F08" w:rsidRDefault="008F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EF25" w14:textId="77777777" w:rsidR="0054692D" w:rsidRDefault="008F1BBB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0D22CDC" wp14:editId="5A0FB8A1">
          <wp:simplePos x="0" y="0"/>
          <wp:positionH relativeFrom="page">
            <wp:posOffset>0</wp:posOffset>
          </wp:positionH>
          <wp:positionV relativeFrom="page">
            <wp:posOffset>240665</wp:posOffset>
          </wp:positionV>
          <wp:extent cx="7543800" cy="853440"/>
          <wp:effectExtent l="0" t="0" r="0" b="0"/>
          <wp:wrapSquare wrapText="bothSides"/>
          <wp:docPr id="2694" name="Picture 26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4" name="Picture 26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AA34" w14:textId="77777777" w:rsidR="0054692D" w:rsidRDefault="008F1BBB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82AE7FC" wp14:editId="11126CD1">
          <wp:simplePos x="0" y="0"/>
          <wp:positionH relativeFrom="page">
            <wp:posOffset>0</wp:posOffset>
          </wp:positionH>
          <wp:positionV relativeFrom="page">
            <wp:posOffset>240665</wp:posOffset>
          </wp:positionV>
          <wp:extent cx="7543800" cy="8534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4" name="Picture 26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61BD" w14:textId="77777777" w:rsidR="0054692D" w:rsidRDefault="008F1BBB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AF6BF2A" wp14:editId="371070F2">
          <wp:simplePos x="0" y="0"/>
          <wp:positionH relativeFrom="page">
            <wp:posOffset>0</wp:posOffset>
          </wp:positionH>
          <wp:positionV relativeFrom="page">
            <wp:posOffset>240665</wp:posOffset>
          </wp:positionV>
          <wp:extent cx="7543800" cy="85344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4" name="Picture 26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73B"/>
    <w:multiLevelType w:val="hybridMultilevel"/>
    <w:tmpl w:val="8F288F9C"/>
    <w:lvl w:ilvl="0" w:tplc="CFD24C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2C4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5C90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846A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827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87F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90CA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4F5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076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039BC"/>
    <w:multiLevelType w:val="hybridMultilevel"/>
    <w:tmpl w:val="5B6A4EF6"/>
    <w:lvl w:ilvl="0" w:tplc="BA12F4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8AB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E41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A4D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E57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A01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CC72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89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6294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B7B7E"/>
    <w:multiLevelType w:val="hybridMultilevel"/>
    <w:tmpl w:val="B4467096"/>
    <w:lvl w:ilvl="0" w:tplc="B3C058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C8B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265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32FE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B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183C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E9F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40A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028B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8E43E1"/>
    <w:multiLevelType w:val="hybridMultilevel"/>
    <w:tmpl w:val="89562E5E"/>
    <w:lvl w:ilvl="0" w:tplc="3AEE46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4F3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0DE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A8C7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0C8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2BA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415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F896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0B9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C553FB"/>
    <w:multiLevelType w:val="hybridMultilevel"/>
    <w:tmpl w:val="F33276A8"/>
    <w:lvl w:ilvl="0" w:tplc="951CD4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ABB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236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C9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E1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CA3B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002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2D1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00D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E33192"/>
    <w:multiLevelType w:val="hybridMultilevel"/>
    <w:tmpl w:val="CD50022A"/>
    <w:lvl w:ilvl="0" w:tplc="4E20B2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C8658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0040E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A6F7E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AABBC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A013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443F8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E4C5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6074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2D"/>
    <w:rsid w:val="00090082"/>
    <w:rsid w:val="0054692D"/>
    <w:rsid w:val="00770F08"/>
    <w:rsid w:val="008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18517"/>
  <w15:docId w15:val="{CD2A6B1A-4E8A-40FC-80A0-A879EBCB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0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9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B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FF41E41D3C94293C3E59EBBC2D101" ma:contentTypeVersion="15" ma:contentTypeDescription="Create a new document." ma:contentTypeScope="" ma:versionID="f24dc1470538497dd68b5c22f40d8e31">
  <xsd:schema xmlns:xsd="http://www.w3.org/2001/XMLSchema" xmlns:xs="http://www.w3.org/2001/XMLSchema" xmlns:p="http://schemas.microsoft.com/office/2006/metadata/properties" xmlns:ns1="http://schemas.microsoft.com/sharepoint/v3" xmlns:ns3="a2f7b7ac-98e6-4a23-b257-b386a20dbc0a" xmlns:ns4="aa77227d-0f89-48e7-b437-f47b8c531b9b" targetNamespace="http://schemas.microsoft.com/office/2006/metadata/properties" ma:root="true" ma:fieldsID="3396a1b95b7935b5c9f429d75158956c" ns1:_="" ns3:_="" ns4:_="">
    <xsd:import namespace="http://schemas.microsoft.com/sharepoint/v3"/>
    <xsd:import namespace="a2f7b7ac-98e6-4a23-b257-b386a20dbc0a"/>
    <xsd:import namespace="aa77227d-0f89-48e7-b437-f47b8c531b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7b7ac-98e6-4a23-b257-b386a20db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227d-0f89-48e7-b437-f47b8c531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07F13-A771-41FF-90BF-68ED73DEC6CF}">
  <ds:schemaRefs>
    <ds:schemaRef ds:uri="http://schemas.openxmlformats.org/package/2006/metadata/core-properties"/>
    <ds:schemaRef ds:uri="aa77227d-0f89-48e7-b437-f47b8c531b9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a2f7b7ac-98e6-4a23-b257-b386a20dbc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62E03D-2553-4306-9607-1489BF18E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CBE41-A46B-4C51-B401-CA341F94A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f7b7ac-98e6-4a23-b257-b386a20dbc0a"/>
    <ds:schemaRef ds:uri="aa77227d-0f89-48e7-b437-f47b8c531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Carol - Central Typing Bureau</dc:creator>
  <cp:keywords/>
  <cp:lastModifiedBy>Amanda Tuck</cp:lastModifiedBy>
  <cp:revision>2</cp:revision>
  <cp:lastPrinted>2022-11-15T11:48:00Z</cp:lastPrinted>
  <dcterms:created xsi:type="dcterms:W3CDTF">2022-11-15T11:48:00Z</dcterms:created>
  <dcterms:modified xsi:type="dcterms:W3CDTF">2022-11-15T11:48:00Z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0x01010026EFF41E41D3C94293C3E59EBBC2D101</vt:lpwstr>
  </property>
</Properties>
</file>