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B9320" w14:textId="77777777" w:rsidR="0036072F" w:rsidRPr="003F358E" w:rsidRDefault="006B5D26">
      <w:pPr>
        <w:spacing w:after="0" w:line="259" w:lineRule="auto"/>
        <w:ind w:left="0" w:right="7" w:firstLine="0"/>
        <w:jc w:val="center"/>
        <w:rPr>
          <w:rFonts w:ascii="Poppins Medium" w:hAnsi="Poppins Medium" w:cs="Poppins Medium"/>
          <w:sz w:val="28"/>
          <w:szCs w:val="28"/>
        </w:rPr>
      </w:pPr>
      <w:bookmarkStart w:id="0" w:name="_GoBack"/>
      <w:bookmarkEnd w:id="0"/>
      <w:r w:rsidRPr="003F358E">
        <w:rPr>
          <w:rFonts w:ascii="Poppins Medium" w:hAnsi="Poppins Medium" w:cs="Poppins Medium"/>
          <w:b/>
          <w:sz w:val="28"/>
          <w:szCs w:val="28"/>
        </w:rPr>
        <w:t xml:space="preserve">Guidance Notes for Candidates </w:t>
      </w:r>
    </w:p>
    <w:p w14:paraId="58278992" w14:textId="118FBD4C"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Please read this information before you complete the application form.  </w:t>
      </w:r>
    </w:p>
    <w:p w14:paraId="3D35C54C" w14:textId="38C2A01F"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Any part of our recruitment pack i.e.  Application form, job description, person specification or guidance notes is available in alternative formats on request. If you need a copy of this information in large print, Braille or another language, please ask us.  </w:t>
      </w:r>
    </w:p>
    <w:p w14:paraId="52DED198"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How to apply </w:t>
      </w:r>
    </w:p>
    <w:p w14:paraId="491B9E04"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b/>
          <w:color w:val="000000"/>
          <w:sz w:val="22"/>
        </w:rPr>
        <w:t xml:space="preserve"> </w:t>
      </w:r>
    </w:p>
    <w:p w14:paraId="4389EB93"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The interview panels will be made up of skilled groups of professionals with considerable experience in educational recruitment. Their role is to ensure that your experience with us is a valuable one and that you get the best opportunity to present your knowledge and skills. The </w:t>
      </w:r>
      <w:proofErr w:type="spellStart"/>
      <w:r w:rsidRPr="003F358E">
        <w:rPr>
          <w:rFonts w:ascii="Poppins Light" w:hAnsi="Poppins Light" w:cs="Poppins Light"/>
          <w:color w:val="000000"/>
          <w:sz w:val="22"/>
        </w:rPr>
        <w:t>Talentum</w:t>
      </w:r>
      <w:proofErr w:type="spellEnd"/>
      <w:r w:rsidRPr="003F358E">
        <w:rPr>
          <w:rFonts w:ascii="Poppins Light" w:hAnsi="Poppins Light" w:cs="Poppins Light"/>
          <w:color w:val="000000"/>
          <w:sz w:val="22"/>
        </w:rPr>
        <w:t xml:space="preserve"> Learning Trust will take care of every detail and make sure that you receive the support that you need. </w:t>
      </w:r>
    </w:p>
    <w:p w14:paraId="1D1F445D"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538E7515"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Application forms must be completed in full and applicants should directly address the skills outlined in the person specification. Application forms are available in electronic format and should be returned electronically. </w:t>
      </w:r>
    </w:p>
    <w:p w14:paraId="1B2E838B"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627927F6"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We will request references for shortlisted candidates within two days of drawing up the final list. To prevent delays, it is essential that you have informed your referees that we will contact them, and that references are present at final panel. </w:t>
      </w:r>
    </w:p>
    <w:p w14:paraId="5CFEF89C"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3C945642"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For more information about this position, to have an informal discussion about your application or to request an application form please email </w:t>
      </w:r>
      <w:r w:rsidRPr="003F358E">
        <w:rPr>
          <w:rFonts w:ascii="Poppins Light" w:hAnsi="Poppins Light" w:cs="Poppins Light"/>
          <w:color w:val="0000FF"/>
          <w:sz w:val="22"/>
          <w:u w:val="single" w:color="0000FF"/>
        </w:rPr>
        <w:t>recruitment@ttlt.org.uk</w:t>
      </w:r>
      <w:r w:rsidRPr="003F358E">
        <w:rPr>
          <w:rFonts w:ascii="Poppins Light" w:hAnsi="Poppins Light" w:cs="Poppins Light"/>
          <w:color w:val="000000"/>
          <w:sz w:val="22"/>
        </w:rPr>
        <w:t>. Completed application forms/covering letters should be emailed to this mailbox.</w:t>
      </w:r>
      <w:r w:rsidRPr="003F358E">
        <w:rPr>
          <w:rFonts w:ascii="Poppins Light" w:hAnsi="Poppins Light" w:cs="Poppins Light"/>
          <w:color w:val="0000FF"/>
          <w:sz w:val="22"/>
        </w:rPr>
        <w:t xml:space="preserve"> </w:t>
      </w:r>
    </w:p>
    <w:p w14:paraId="21BDF6CC"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FF"/>
          <w:sz w:val="22"/>
        </w:rPr>
        <w:t xml:space="preserve"> </w:t>
      </w:r>
    </w:p>
    <w:p w14:paraId="3069DA4C"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Making an Application</w:t>
      </w:r>
      <w:r w:rsidRPr="003F358E">
        <w:rPr>
          <w:rFonts w:ascii="Poppins Light" w:hAnsi="Poppins Light" w:cs="Poppins Light"/>
          <w:b w:val="0"/>
          <w:color w:val="0000FF"/>
          <w:sz w:val="22"/>
        </w:rPr>
        <w:t xml:space="preserve"> </w:t>
      </w:r>
    </w:p>
    <w:p w14:paraId="5B479D9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Thank you for expressing interest in this vacancy.  In this information pack you will find an application form, job description and person specification.  </w:t>
      </w:r>
    </w:p>
    <w:p w14:paraId="65760EC2"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You must complete the application form to apply for this vacancy. You may send in a CV to support your application but you must still complete the application form in full.  Proper completion of this form is an essential part of the selection process and CVs alone will not be considered.  </w:t>
      </w:r>
    </w:p>
    <w:p w14:paraId="7D21254E" w14:textId="5479322F"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lastRenderedPageBreak/>
        <w:t xml:space="preserve">Each vacancy is based upon a job description and person specification. The job description lists the key responsibilities of the post. The support staff person specifications outline the skills, knowledge, experience, and qualifications etc, which are either essential or desirable.  Remember, you will </w:t>
      </w:r>
      <w:r w:rsidR="00C5399A" w:rsidRPr="003F358E">
        <w:rPr>
          <w:rFonts w:ascii="Poppins Light" w:hAnsi="Poppins Light" w:cs="Poppins Light"/>
          <w:sz w:val="22"/>
        </w:rPr>
        <w:t>be selected for interview based entirely on the</w:t>
      </w:r>
      <w:r w:rsidRPr="003F358E">
        <w:rPr>
          <w:rFonts w:ascii="Poppins Light" w:hAnsi="Poppins Light" w:cs="Poppins Light"/>
          <w:sz w:val="22"/>
        </w:rPr>
        <w:t xml:space="preserve"> information you provide in your application form; read the job description and person specification very carefully so that you know what the job involves, and match your skills, abilities and knowledge to it.  </w:t>
      </w:r>
    </w:p>
    <w:p w14:paraId="7BA112B3" w14:textId="7C823DB4"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The completed application form must show that you meet all the essential criteria. To make sure we treat all applicants fairly we do not make assumptions about you and we only look at what you tell us about yourself in the application form.  </w:t>
      </w:r>
    </w:p>
    <w:p w14:paraId="6D57567C"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4A9DBDD2"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Please make sure you return your application form by the closing date. No applications can be accepted once shortlisting for the vacancy has begun.  </w:t>
      </w:r>
    </w:p>
    <w:p w14:paraId="2087F4FC" w14:textId="52FE3D92"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After the closing date, shortlisting will start. If we haven’t contacted you within 14 days of the closing date, you can assume that this time your application has been unsuccessful.  </w:t>
      </w:r>
    </w:p>
    <w:p w14:paraId="1ACE3D44"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Please keep free any interview date given, as it is not normally possible to re-arrange an interview. </w:t>
      </w:r>
    </w:p>
    <w:p w14:paraId="75112BBF"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EC83A9F"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welcome applications from all sections of the community and are pleased to help meet any requirement arising as part of the recruitment process, for example from disability.  </w:t>
      </w:r>
    </w:p>
    <w:p w14:paraId="385DFFF8" w14:textId="58C0DFD1"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0AA32D3" w14:textId="0BDD6722"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Guidance Notes on completing the Application Form  </w:t>
      </w:r>
    </w:p>
    <w:p w14:paraId="2C6C9F7F"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5E2F929E"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Sections titled Rehabilitation of Offenders Act, Immigration and Asylum Act and the Recruitment Monitoring Form - Guidance on completing these sections and the recruitment monitoring form is provided in this pack.  </w:t>
      </w:r>
    </w:p>
    <w:p w14:paraId="62189C2D"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Previous Employment / Education History - Please ensure all gaps in employment and education history are fully explained on your application form. We may wish to verify this information during the recruitment process.  </w:t>
      </w:r>
    </w:p>
    <w:p w14:paraId="652C4FF3" w14:textId="0E44FB65"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Certain jobs, typically those involving substantial access to children or vulnerable adults, require disclosure of all criminal convictions or cautions whatever their nature and whenever they occurred.   For these jobs there is an independent check before an </w:t>
      </w:r>
      <w:r w:rsidRPr="003F358E">
        <w:rPr>
          <w:rFonts w:ascii="Poppins Light" w:hAnsi="Poppins Light" w:cs="Poppins Light"/>
          <w:sz w:val="22"/>
        </w:rPr>
        <w:lastRenderedPageBreak/>
        <w:t xml:space="preserve">appointment is confirmed.   It is important that you volunteer such information at the outset.   Whether a job is of this type will be clear from the further particulars.  </w:t>
      </w:r>
    </w:p>
    <w:p w14:paraId="700402CD"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64EC7765"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If you require any additional help or guidelines on completing your application, please contact any names listed in the application pack. You may find it helpful to keep a photocopy of your application and any supporting information.  </w:t>
      </w:r>
    </w:p>
    <w:p w14:paraId="5EAD4085" w14:textId="7F7C00DD"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Date of Birth Information - Individuals employed within Residential establishments must meet the minimum age requirements set out by the Department of Health. </w:t>
      </w:r>
    </w:p>
    <w:p w14:paraId="001E2600" w14:textId="52FBFDA4" w:rsidR="006B5D26" w:rsidRPr="003F358E" w:rsidRDefault="006B5D26" w:rsidP="003F358E">
      <w:pPr>
        <w:spacing w:after="0" w:line="259" w:lineRule="auto"/>
        <w:ind w:left="720" w:firstLine="0"/>
        <w:jc w:val="left"/>
        <w:rPr>
          <w:rFonts w:ascii="Poppins Light" w:hAnsi="Poppins Light" w:cs="Poppins Light"/>
          <w:sz w:val="22"/>
        </w:rPr>
      </w:pPr>
      <w:r w:rsidRPr="003F358E">
        <w:rPr>
          <w:rFonts w:ascii="Poppins Light" w:hAnsi="Poppins Light" w:cs="Poppins Light"/>
          <w:sz w:val="22"/>
        </w:rPr>
        <w:t xml:space="preserve">  </w:t>
      </w:r>
    </w:p>
    <w:p w14:paraId="33CF2997"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Equal Opportunities </w:t>
      </w:r>
    </w:p>
    <w:p w14:paraId="6EDF9AAE" w14:textId="3FEC7D16"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We recognise the importance of promoting equality of opportunity across all service provision as well as in the employment of our staff.  We aim to </w:t>
      </w:r>
      <w:r w:rsidR="00C5399A" w:rsidRPr="003F358E">
        <w:rPr>
          <w:rFonts w:ascii="Poppins Light" w:hAnsi="Poppins Light" w:cs="Poppins Light"/>
          <w:sz w:val="22"/>
        </w:rPr>
        <w:t>promote equality of</w:t>
      </w:r>
      <w:r w:rsidRPr="003F358E">
        <w:rPr>
          <w:rFonts w:ascii="Poppins Light" w:hAnsi="Poppins Light" w:cs="Poppins Light"/>
          <w:sz w:val="22"/>
        </w:rPr>
        <w:t xml:space="preserve"> </w:t>
      </w:r>
      <w:r w:rsidR="00C5399A" w:rsidRPr="003F358E">
        <w:rPr>
          <w:rFonts w:ascii="Poppins Light" w:hAnsi="Poppins Light" w:cs="Poppins Light"/>
          <w:sz w:val="22"/>
        </w:rPr>
        <w:t>opportunity for all with the right mix of talent, skills and potential and we welcome</w:t>
      </w:r>
      <w:r w:rsidRPr="003F358E">
        <w:rPr>
          <w:rFonts w:ascii="Poppins Light" w:hAnsi="Poppins Light" w:cs="Poppins Light"/>
          <w:sz w:val="22"/>
        </w:rPr>
        <w:t xml:space="preserve"> applications from diverse candidates.  </w:t>
      </w:r>
    </w:p>
    <w:p w14:paraId="133E0711" w14:textId="370FA9C8"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Our Equality and Diversity Policy supports our commitment to promoting inclusion and the provision </w:t>
      </w:r>
      <w:r w:rsidR="00C5399A" w:rsidRPr="003F358E">
        <w:rPr>
          <w:rFonts w:ascii="Poppins Light" w:hAnsi="Poppins Light" w:cs="Poppins Light"/>
          <w:sz w:val="22"/>
        </w:rPr>
        <w:t>of high quality, accessible services that meet the needs of our diverse</w:t>
      </w:r>
      <w:r w:rsidRPr="003F358E">
        <w:rPr>
          <w:rFonts w:ascii="Poppins Light" w:hAnsi="Poppins Light" w:cs="Poppins Light"/>
          <w:sz w:val="22"/>
        </w:rPr>
        <w:t xml:space="preserve"> community, and we will work towards ensuring that our staff reflects the diversity of the community.  </w:t>
      </w:r>
    </w:p>
    <w:p w14:paraId="4DA1C269" w14:textId="4879F035"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We will develop a culture where employees are treated as individuals, and where differences</w:t>
      </w:r>
      <w:r w:rsidR="006B5D26" w:rsidRPr="003F358E">
        <w:rPr>
          <w:rFonts w:ascii="Poppins Light" w:hAnsi="Poppins Light" w:cs="Poppins Light"/>
          <w:sz w:val="22"/>
        </w:rPr>
        <w:t xml:space="preserve"> are welcomed and embraced. We believe that equality is the responsibility of all employees and every employee can influence how equality is achieved within the Trust. To deliver this we will create an awareness and understanding of equality by ensuring that training and development is an integral part of every employee's individual personal development.  </w:t>
      </w:r>
    </w:p>
    <w:p w14:paraId="4FD17505" w14:textId="145F5BE4"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3183328F"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Com</w:t>
      </w:r>
      <w:r w:rsidR="009F19DE" w:rsidRPr="003F358E">
        <w:rPr>
          <w:rFonts w:ascii="Poppins Light" w:hAnsi="Poppins Light" w:cs="Poppins Light"/>
          <w:b/>
          <w:sz w:val="22"/>
        </w:rPr>
        <w:t>m</w:t>
      </w:r>
      <w:r w:rsidRPr="003F358E">
        <w:rPr>
          <w:rFonts w:ascii="Poppins Light" w:hAnsi="Poppins Light" w:cs="Poppins Light"/>
          <w:b/>
          <w:sz w:val="22"/>
        </w:rPr>
        <w:t xml:space="preserve">itment to employees and potential employees </w:t>
      </w:r>
    </w:p>
    <w:p w14:paraId="11376774" w14:textId="35D5FDE6"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As a fair and reasonable </w:t>
      </w:r>
      <w:r w:rsidR="00C5399A" w:rsidRPr="003F358E">
        <w:rPr>
          <w:rFonts w:ascii="Poppins Light" w:hAnsi="Poppins Light" w:cs="Poppins Light"/>
          <w:sz w:val="22"/>
        </w:rPr>
        <w:t>employer,</w:t>
      </w:r>
      <w:r w:rsidRPr="003F358E">
        <w:rPr>
          <w:rFonts w:ascii="Poppins Light" w:hAnsi="Poppins Light" w:cs="Poppins Light"/>
          <w:sz w:val="22"/>
        </w:rPr>
        <w:t xml:space="preserve"> we aim to provide equality for all our employees. To achieve </w:t>
      </w:r>
      <w:r w:rsidR="00C5399A" w:rsidRPr="003F358E">
        <w:rPr>
          <w:rFonts w:ascii="Poppins Light" w:hAnsi="Poppins Light" w:cs="Poppins Light"/>
          <w:sz w:val="22"/>
        </w:rPr>
        <w:t>this,</w:t>
      </w:r>
      <w:r w:rsidRPr="003F358E">
        <w:rPr>
          <w:rFonts w:ascii="Poppins Light" w:hAnsi="Poppins Light" w:cs="Poppins Light"/>
          <w:sz w:val="22"/>
        </w:rPr>
        <w:t xml:space="preserve"> we will:  </w:t>
      </w:r>
    </w:p>
    <w:p w14:paraId="158875E8"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Promote and implement best practice in recruitment and selection practices, including taking positive action to address identified imbalances.  </w:t>
      </w:r>
    </w:p>
    <w:p w14:paraId="2F1FF191"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Put in place a fair and transparent pay structure.  </w:t>
      </w:r>
    </w:p>
    <w:p w14:paraId="77830890" w14:textId="2270A74D" w:rsidR="0036072F" w:rsidRPr="003F358E" w:rsidRDefault="00C5399A"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Treat employees with dignity and respect, acknowledge strengths and help to</w:t>
      </w:r>
      <w:r w:rsidR="006B5D26" w:rsidRPr="003F358E">
        <w:rPr>
          <w:rFonts w:ascii="Poppins Light" w:hAnsi="Poppins Light" w:cs="Poppins Light"/>
          <w:sz w:val="22"/>
        </w:rPr>
        <w:t xml:space="preserve"> </w:t>
      </w:r>
      <w:r w:rsidRPr="003F358E">
        <w:rPr>
          <w:rFonts w:ascii="Poppins Light" w:hAnsi="Poppins Light" w:cs="Poppins Light"/>
          <w:sz w:val="22"/>
        </w:rPr>
        <w:t>overcome any weaknesses through individual personal development plans and</w:t>
      </w:r>
      <w:r w:rsidR="006B5D26" w:rsidRPr="003F358E">
        <w:rPr>
          <w:rFonts w:ascii="Poppins Light" w:hAnsi="Poppins Light" w:cs="Poppins Light"/>
          <w:sz w:val="22"/>
        </w:rPr>
        <w:t xml:space="preserve"> reviews. </w:t>
      </w:r>
    </w:p>
    <w:p w14:paraId="78EC61B0"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Promote equality of access to training, development and promotion.  </w:t>
      </w:r>
    </w:p>
    <w:p w14:paraId="1F6C9400"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Create a working environment that challenges and eradicates prejudice, harassment, unlawful and unfair discrimination.  </w:t>
      </w:r>
    </w:p>
    <w:p w14:paraId="23768F9B"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Consult with employees regarding Wellbeing and work-life balance, implementing arrangements where they can be balanced with the needs of the Trust.  </w:t>
      </w:r>
    </w:p>
    <w:p w14:paraId="6C5FC245" w14:textId="0AE6D82F"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Make reasonable adjustments for employees.  </w:t>
      </w:r>
    </w:p>
    <w:p w14:paraId="30ACD41E"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Employment Terms and Conditions</w:t>
      </w:r>
      <w:r w:rsidRPr="003F358E">
        <w:rPr>
          <w:rFonts w:ascii="Poppins Light" w:hAnsi="Poppins Light" w:cs="Poppins Light"/>
          <w:color w:val="070707"/>
          <w:sz w:val="22"/>
        </w:rPr>
        <w:t xml:space="preserve"> </w:t>
      </w:r>
    </w:p>
    <w:p w14:paraId="7DF664C3" w14:textId="6625A658" w:rsidR="0036072F" w:rsidRPr="003F358E" w:rsidRDefault="00C5399A"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If we offer you</w:t>
      </w:r>
      <w:r w:rsidR="006B5D26" w:rsidRPr="003F358E">
        <w:rPr>
          <w:rFonts w:ascii="Poppins Light" w:hAnsi="Poppins Light" w:cs="Poppins Light"/>
          <w:sz w:val="22"/>
        </w:rPr>
        <w:t xml:space="preserve"> </w:t>
      </w:r>
      <w:r w:rsidRPr="003F358E">
        <w:rPr>
          <w:rFonts w:ascii="Poppins Light" w:hAnsi="Poppins Light" w:cs="Poppins Light"/>
          <w:sz w:val="22"/>
        </w:rPr>
        <w:t>a job</w:t>
      </w:r>
      <w:r w:rsidR="006B5D26" w:rsidRPr="003F358E">
        <w:rPr>
          <w:rFonts w:ascii="Poppins Light" w:hAnsi="Poppins Light" w:cs="Poppins Light"/>
          <w:sz w:val="22"/>
        </w:rPr>
        <w:t xml:space="preserve"> </w:t>
      </w:r>
      <w:r w:rsidRPr="003F358E">
        <w:rPr>
          <w:rFonts w:ascii="Poppins Light" w:hAnsi="Poppins Light" w:cs="Poppins Light"/>
          <w:sz w:val="22"/>
        </w:rPr>
        <w:t>you will be given</w:t>
      </w:r>
      <w:r w:rsidR="006B5D26" w:rsidRPr="003F358E">
        <w:rPr>
          <w:rFonts w:ascii="Poppins Light" w:hAnsi="Poppins Light" w:cs="Poppins Light"/>
          <w:sz w:val="22"/>
        </w:rPr>
        <w:t xml:space="preserve"> a statement </w:t>
      </w:r>
      <w:r w:rsidRPr="003F358E">
        <w:rPr>
          <w:rFonts w:ascii="Poppins Light" w:hAnsi="Poppins Light" w:cs="Poppins Light"/>
          <w:sz w:val="22"/>
        </w:rPr>
        <w:t>of your terms</w:t>
      </w:r>
      <w:r w:rsidR="006B5D26" w:rsidRPr="003F358E">
        <w:rPr>
          <w:rFonts w:ascii="Poppins Light" w:hAnsi="Poppins Light" w:cs="Poppins Light"/>
          <w:sz w:val="22"/>
        </w:rPr>
        <w:t xml:space="preserve"> </w:t>
      </w:r>
      <w:r w:rsidRPr="003F358E">
        <w:rPr>
          <w:rFonts w:ascii="Poppins Light" w:hAnsi="Poppins Light" w:cs="Poppins Light"/>
          <w:sz w:val="22"/>
        </w:rPr>
        <w:t>and conditions</w:t>
      </w:r>
      <w:r w:rsidR="006B5D26" w:rsidRPr="003F358E">
        <w:rPr>
          <w:rFonts w:ascii="Poppins Light" w:hAnsi="Poppins Light" w:cs="Poppins Light"/>
          <w:sz w:val="22"/>
        </w:rPr>
        <w:t xml:space="preserve"> </w:t>
      </w:r>
      <w:r w:rsidRPr="003F358E">
        <w:rPr>
          <w:rFonts w:ascii="Poppins Light" w:hAnsi="Poppins Light" w:cs="Poppins Light"/>
          <w:sz w:val="22"/>
        </w:rPr>
        <w:t>of employment</w:t>
      </w:r>
      <w:r w:rsidR="006B5D26" w:rsidRPr="003F358E">
        <w:rPr>
          <w:rFonts w:ascii="Poppins Light" w:hAnsi="Poppins Light" w:cs="Poppins Light"/>
          <w:sz w:val="22"/>
        </w:rPr>
        <w:t xml:space="preserve">, which will become part of the contractual provisions of your employment. </w:t>
      </w:r>
      <w:r w:rsidR="006B5D26" w:rsidRPr="003F358E">
        <w:rPr>
          <w:rFonts w:ascii="Poppins Light" w:hAnsi="Poppins Light" w:cs="Poppins Light"/>
          <w:b/>
          <w:sz w:val="22"/>
        </w:rPr>
        <w:t xml:space="preserve"> </w:t>
      </w:r>
    </w:p>
    <w:p w14:paraId="70848B8A"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EC003A4" w14:textId="7D9E20BE"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Annual Leave</w:t>
      </w:r>
      <w:r w:rsidRPr="003F358E">
        <w:rPr>
          <w:rFonts w:ascii="Poppins Light" w:hAnsi="Poppins Light" w:cs="Poppins Light"/>
          <w:sz w:val="22"/>
        </w:rPr>
        <w:t xml:space="preserve">  </w:t>
      </w:r>
    </w:p>
    <w:p w14:paraId="07589A86" w14:textId="781E0CB9"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The majority of Non-Teaching posts are subject to NJC terms and conditions of employment. Under these terms you will be entitled to a minimum of 24 days annual leave (excluding bank holidays). The amount of annual leave increases over time and is based on the level of your post and is pro-rata for part-time employees. Our annual leave year runs from 01</w:t>
      </w:r>
      <w:r w:rsidRPr="003F358E">
        <w:rPr>
          <w:rFonts w:ascii="Poppins Light" w:hAnsi="Poppins Light" w:cs="Poppins Light"/>
          <w:sz w:val="22"/>
          <w:vertAlign w:val="superscript"/>
        </w:rPr>
        <w:t>st</w:t>
      </w:r>
      <w:r w:rsidRPr="003F358E">
        <w:rPr>
          <w:rFonts w:ascii="Poppins Light" w:hAnsi="Poppins Light" w:cs="Poppins Light"/>
          <w:sz w:val="22"/>
        </w:rPr>
        <w:t xml:space="preserve"> April to 31st</w:t>
      </w:r>
      <w:r w:rsidRPr="003F358E">
        <w:rPr>
          <w:rFonts w:ascii="Poppins Light" w:hAnsi="Poppins Light" w:cs="Poppins Light"/>
          <w:sz w:val="22"/>
          <w:vertAlign w:val="superscript"/>
        </w:rPr>
        <w:t xml:space="preserve"> </w:t>
      </w:r>
      <w:r w:rsidRPr="003F358E">
        <w:rPr>
          <w:rFonts w:ascii="Poppins Light" w:hAnsi="Poppins Light" w:cs="Poppins Light"/>
          <w:sz w:val="22"/>
        </w:rPr>
        <w:t xml:space="preserve">March. In calculating your actual annual leave </w:t>
      </w:r>
      <w:r w:rsidR="00C5399A" w:rsidRPr="003F358E">
        <w:rPr>
          <w:rFonts w:ascii="Poppins Light" w:hAnsi="Poppins Light" w:cs="Poppins Light"/>
          <w:sz w:val="22"/>
        </w:rPr>
        <w:t>entitlement,</w:t>
      </w:r>
      <w:r w:rsidRPr="003F358E">
        <w:rPr>
          <w:rFonts w:ascii="Poppins Light" w:hAnsi="Poppins Light" w:cs="Poppins Light"/>
          <w:sz w:val="22"/>
        </w:rPr>
        <w:t xml:space="preserve"> we take account of the length of continuous local government service you have as well as your basic salary.  </w:t>
      </w:r>
    </w:p>
    <w:p w14:paraId="6D2CC86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New entrants to the service are entitled to annual leave proportionate to the completed months of service during the leave year of entry.  </w:t>
      </w:r>
    </w:p>
    <w:p w14:paraId="6A1089A1"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B17A4E9" w14:textId="014E606E"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Public/Extra Statutory and Local Leave</w:t>
      </w:r>
      <w:r w:rsidRPr="003F358E">
        <w:rPr>
          <w:rFonts w:ascii="Poppins Light" w:hAnsi="Poppins Light" w:cs="Poppins Light"/>
          <w:sz w:val="22"/>
        </w:rPr>
        <w:t xml:space="preserve">  </w:t>
      </w:r>
    </w:p>
    <w:p w14:paraId="451E3977"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As well as annual leave, our offices are closed on the following days, and paid leave is granted to staff:  </w:t>
      </w:r>
    </w:p>
    <w:p w14:paraId="338F544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Good Friday and Bank Holiday Monday  </w:t>
      </w:r>
    </w:p>
    <w:p w14:paraId="1CA05380"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May Day (first Monday in May)  </w:t>
      </w:r>
    </w:p>
    <w:p w14:paraId="4DB0221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Late Spring Bank Holiday  </w:t>
      </w:r>
    </w:p>
    <w:p w14:paraId="7918252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August Bank Holiday  </w:t>
      </w:r>
    </w:p>
    <w:p w14:paraId="2E56BC89"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Christmas and Boxing Day  </w:t>
      </w:r>
    </w:p>
    <w:p w14:paraId="508BAC69"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New Year's Day  </w:t>
      </w:r>
    </w:p>
    <w:p w14:paraId="19620D6A"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61A96A1B"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Other Leave</w:t>
      </w:r>
      <w:r w:rsidRPr="003F358E">
        <w:rPr>
          <w:rFonts w:ascii="Poppins Light" w:hAnsi="Poppins Light" w:cs="Poppins Light"/>
          <w:sz w:val="22"/>
        </w:rPr>
        <w:t xml:space="preserve">  </w:t>
      </w:r>
    </w:p>
    <w:p w14:paraId="3B587C67"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Special leave arrangements also exist which cover bereavement, carer leave, adoption, maternity leave, work break, paternity leave and parental leave.  </w:t>
      </w:r>
    </w:p>
    <w:p w14:paraId="4CA95927"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745BA02" w14:textId="5179156D"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Canvassing/ Relationship to Members or Employees</w:t>
      </w:r>
      <w:r w:rsidRPr="003F358E">
        <w:rPr>
          <w:rFonts w:ascii="Poppins Light" w:hAnsi="Poppins Light" w:cs="Poppins Light"/>
          <w:sz w:val="22"/>
        </w:rPr>
        <w:t xml:space="preserve">  </w:t>
      </w:r>
    </w:p>
    <w:p w14:paraId="29CC36C5" w14:textId="7CEF66F2"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You must tell us in writing if, to your knowledge, you are related to an employee, Governor, Director or Member of the Trust.  </w:t>
      </w:r>
    </w:p>
    <w:p w14:paraId="1A5DF23E"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will not appoint you if you canvass any employee, Governor, Director or Member of the Trust.  </w:t>
      </w:r>
    </w:p>
    <w:p w14:paraId="3C513ADA" w14:textId="77777777" w:rsidR="003F358E" w:rsidRPr="003F358E" w:rsidRDefault="003F358E" w:rsidP="003F358E">
      <w:pPr>
        <w:spacing w:after="0"/>
        <w:ind w:left="-5"/>
        <w:rPr>
          <w:rFonts w:ascii="Poppins Light" w:hAnsi="Poppins Light" w:cs="Poppins Light"/>
          <w:sz w:val="22"/>
        </w:rPr>
      </w:pPr>
    </w:p>
    <w:p w14:paraId="5752A9D2" w14:textId="053B8C0C"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Proof of Qualification</w:t>
      </w:r>
      <w:r w:rsidRPr="003F358E">
        <w:rPr>
          <w:rFonts w:ascii="Poppins Light" w:hAnsi="Poppins Light" w:cs="Poppins Light"/>
          <w:sz w:val="22"/>
        </w:rPr>
        <w:t xml:space="preserve">  </w:t>
      </w:r>
    </w:p>
    <w:p w14:paraId="1949C06C"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You will have to provide proof of relevant qualifications during the selection process.  </w:t>
      </w:r>
    </w:p>
    <w:p w14:paraId="52D1C9C4" w14:textId="77777777" w:rsidR="003F358E" w:rsidRPr="003F358E" w:rsidRDefault="003F358E" w:rsidP="003F358E">
      <w:pPr>
        <w:spacing w:after="0"/>
        <w:ind w:left="-5"/>
        <w:rPr>
          <w:rFonts w:ascii="Poppins Light" w:hAnsi="Poppins Light" w:cs="Poppins Light"/>
          <w:sz w:val="22"/>
        </w:rPr>
      </w:pPr>
    </w:p>
    <w:p w14:paraId="4DA2FD3A" w14:textId="1B028BD1"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Confirmation in Post</w:t>
      </w:r>
      <w:r w:rsidRPr="003F358E">
        <w:rPr>
          <w:rFonts w:ascii="Poppins Light" w:hAnsi="Poppins Light" w:cs="Poppins Light"/>
          <w:sz w:val="22"/>
        </w:rPr>
        <w:t xml:space="preserve">  </w:t>
      </w:r>
    </w:p>
    <w:p w14:paraId="00D9706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1B7E6E9D" w14:textId="77777777" w:rsidR="003F358E" w:rsidRPr="003F358E" w:rsidRDefault="003F358E" w:rsidP="003F358E">
      <w:pPr>
        <w:spacing w:after="0"/>
        <w:ind w:left="-5"/>
        <w:rPr>
          <w:rFonts w:ascii="Poppins Light" w:hAnsi="Poppins Light" w:cs="Poppins Light"/>
          <w:sz w:val="22"/>
        </w:rPr>
      </w:pPr>
    </w:p>
    <w:p w14:paraId="540D22F4" w14:textId="7201E92F"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GDPR/ Data Protection </w:t>
      </w:r>
    </w:p>
    <w:p w14:paraId="1702D920" w14:textId="703C5489"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Data Protection Act </w:t>
      </w:r>
      <w:r w:rsidR="00271F05" w:rsidRPr="003F358E">
        <w:rPr>
          <w:rFonts w:ascii="Poppins Light" w:hAnsi="Poppins Light" w:cs="Poppins Light"/>
          <w:sz w:val="22"/>
        </w:rPr>
        <w:t>201</w:t>
      </w:r>
      <w:r w:rsidRPr="003F358E">
        <w:rPr>
          <w:rFonts w:ascii="Poppins Light" w:hAnsi="Poppins Light" w:cs="Poppins Light"/>
          <w:sz w:val="22"/>
        </w:rPr>
        <w:t>8 and General Data Protection Regulations</w:t>
      </w:r>
      <w:r w:rsidR="008A61BA" w:rsidRPr="003F358E">
        <w:rPr>
          <w:rFonts w:ascii="Poppins Light" w:hAnsi="Poppins Light" w:cs="Poppins Light"/>
          <w:sz w:val="22"/>
        </w:rPr>
        <w:t xml:space="preserve"> (UK GDPR)</w:t>
      </w:r>
      <w:r w:rsidRPr="003F358E">
        <w:rPr>
          <w:rFonts w:ascii="Poppins Light" w:hAnsi="Poppins Light" w:cs="Poppins Light"/>
          <w:sz w:val="22"/>
        </w:rPr>
        <w:t xml:space="preserve"> places responsibilities on us to process personal data that we hold in a fair and proper way. </w:t>
      </w:r>
      <w:r w:rsidR="00271F05" w:rsidRPr="003F358E">
        <w:rPr>
          <w:rFonts w:ascii="Poppins Light" w:hAnsi="Poppins Light" w:cs="Poppins Light"/>
          <w:sz w:val="22"/>
        </w:rPr>
        <w:t>They</w:t>
      </w:r>
      <w:r w:rsidRPr="003F358E">
        <w:rPr>
          <w:rFonts w:ascii="Poppins Light" w:hAnsi="Poppins Light" w:cs="Poppins Light"/>
          <w:sz w:val="22"/>
        </w:rPr>
        <w:t xml:space="preserve"> regulate the use of personal data, including any data you supply on this application form.  </w:t>
      </w:r>
    </w:p>
    <w:p w14:paraId="635060C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information you give us will be kept confidential and will only be used for the purpose of personnel management. The Trust may contact other organisations (such as the Disclosure Barring Service, DfE, previous employer(s), education establishments, etc) to check the factual information you have given on the application form. The information will be stored securely, both manually and electronically and destroyed after 12 months (maximum) if your application is unsuccessful.  </w:t>
      </w:r>
    </w:p>
    <w:p w14:paraId="1D9D054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BDFAED0"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If we offer you a job we will use some of the information you give us on the application form in your contract of employment. The information you give on the recruitment monitoring form will only be used to monitor the application of our equality and diversity policy and the effectiveness of our recruitment and advertising strategies.  </w:t>
      </w:r>
    </w:p>
    <w:p w14:paraId="57B8FF40" w14:textId="77777777" w:rsidR="003F358E" w:rsidRPr="003F358E" w:rsidRDefault="003F358E" w:rsidP="003F358E">
      <w:pPr>
        <w:spacing w:after="0"/>
        <w:ind w:left="-5"/>
        <w:rPr>
          <w:rFonts w:ascii="Poppins Light" w:hAnsi="Poppins Light" w:cs="Poppins Light"/>
          <w:sz w:val="22"/>
        </w:rPr>
      </w:pPr>
    </w:p>
    <w:p w14:paraId="672D9B48" w14:textId="6E2FEFDD"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Audit Commission Fair Processing Protocol </w:t>
      </w:r>
    </w:p>
    <w:p w14:paraId="5BAB144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Directors are under a duty to protect funds they administer,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4D3538E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2E34C9C" w14:textId="4EA9B0D9"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The Immigration and Asylum Act 2006 </w:t>
      </w:r>
    </w:p>
    <w:p w14:paraId="04FED1B8"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must take copies of evidence that you are able to legally work within the UK; the following list details the acceptable documents/ combinations of documents which we must see and copy: </w:t>
      </w:r>
    </w:p>
    <w:p w14:paraId="3EC0398A" w14:textId="6F252D56" w:rsidR="0036072F" w:rsidRPr="003F358E" w:rsidRDefault="0036072F" w:rsidP="003F358E">
      <w:pPr>
        <w:spacing w:after="0" w:line="259" w:lineRule="auto"/>
        <w:ind w:left="0" w:firstLine="0"/>
        <w:jc w:val="left"/>
        <w:rPr>
          <w:rFonts w:ascii="Poppins Light" w:hAnsi="Poppins Light" w:cs="Poppins Light"/>
          <w:sz w:val="22"/>
        </w:rPr>
      </w:pPr>
    </w:p>
    <w:p w14:paraId="6F6C37B9"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Single documents (that we only need to see/copy once):</w:t>
      </w:r>
      <w:r w:rsidRPr="003F358E">
        <w:rPr>
          <w:rFonts w:ascii="Poppins Light" w:hAnsi="Poppins Light" w:cs="Poppins Light"/>
          <w:sz w:val="22"/>
        </w:rPr>
        <w:t xml:space="preserve"> </w:t>
      </w:r>
    </w:p>
    <w:p w14:paraId="25A2B72F"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United Kingdom Passport </w:t>
      </w:r>
    </w:p>
    <w:p w14:paraId="6E5A4D07"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Passport/National Identity Card from a country in the EEA Agreement stating that the holder is a national of that country </w:t>
      </w:r>
    </w:p>
    <w:p w14:paraId="194A0646"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United Kingdom residence permit, registration certificate or document certifying or indicating permanent residence issued by the Home Office/ UK Border Agency to an EEA national. </w:t>
      </w:r>
    </w:p>
    <w:p w14:paraId="47DF614E"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permanent residence card issued by the Home Office, UK Border Agency to the family member of a national of an EEA country or Switzerland. </w:t>
      </w:r>
    </w:p>
    <w:p w14:paraId="5FA4B7D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Biometric Immigration Document (ID card) issued by the UK Border Agency to the holder which indicates that the person named in it is allowed to stay indefinitely in the United Kingdom, or has no time limit on their stay in the UK. </w:t>
      </w:r>
    </w:p>
    <w:p w14:paraId="4D2C958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 or other travel document stating the holder is ‘exempt from immigration control’, is allowed to stay indefinitely/has right of abode in the UK or has no time limit on their stay in the UK. </w:t>
      </w:r>
    </w:p>
    <w:p w14:paraId="42715C9F"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Combinations of documents (that we only need to see/copy once): </w:t>
      </w:r>
    </w:p>
    <w:p w14:paraId="11FB0DE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official document giving the person’s permanent National Insurance Number and their name issued by a government agency or a previous employer in combination with one of the following documents </w:t>
      </w:r>
    </w:p>
    <w:p w14:paraId="67518EC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immigration status document issued by Home Office/ Border Agency to the holder with an endorsement indicating that the person named has no time limit on their stay in the UK </w:t>
      </w:r>
    </w:p>
    <w:p w14:paraId="3EDFD1D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full birth OR adoption certificate issued in the United Kingdom/ the Channel Islands, Isle of Man or Ireland </w:t>
      </w:r>
    </w:p>
    <w:p w14:paraId="2B822BF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registration or naturalisation as British citizen </w:t>
      </w:r>
    </w:p>
    <w:p w14:paraId="3BDDEDDD"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letter from the Home Office/ Border Agency confirming the individual can undertake the specific work in the UK </w:t>
      </w:r>
    </w:p>
    <w:p w14:paraId="4BFAFB2B"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Documents that we need to see/copy every 12 months: </w:t>
      </w:r>
    </w:p>
    <w:p w14:paraId="7682903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 or other travel document showing the individual can enter the UK and is allowed to do the type of work in question, provided it doesn’t require a work permit </w:t>
      </w:r>
    </w:p>
    <w:p w14:paraId="09E26D0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ID Card issued by the UK Border Agency to the holder which indicates that the person named in it is allowed to stay in the United Kingdom, and is allowed to do the work in question </w:t>
      </w:r>
    </w:p>
    <w:p w14:paraId="4E7DC5D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4A1AAAB5" w14:textId="463CF15A"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Application issued by the Home Office or the Border Agency to or for a family member of a national of </w:t>
      </w:r>
      <w:r w:rsidR="00C5399A" w:rsidRPr="003F358E">
        <w:rPr>
          <w:rFonts w:ascii="Poppins Light" w:hAnsi="Poppins Light" w:cs="Poppins Light"/>
          <w:sz w:val="22"/>
        </w:rPr>
        <w:t>an</w:t>
      </w:r>
      <w:r w:rsidRPr="003F358E">
        <w:rPr>
          <w:rFonts w:ascii="Poppins Light" w:hAnsi="Poppins Light" w:cs="Poppins Light"/>
          <w:sz w:val="22"/>
        </w:rPr>
        <w:t xml:space="preserve"> EEA/ Switzerland stating that the holder is permitted to take employment which is less than 6 months old IN COMBINATION WITH evidence of verification by the UK Border Agency Employer Checking </w:t>
      </w:r>
    </w:p>
    <w:p w14:paraId="7C13BC0A" w14:textId="77777777" w:rsidR="0036072F" w:rsidRPr="003F358E" w:rsidRDefault="006B5D26" w:rsidP="003F358E">
      <w:pPr>
        <w:spacing w:after="0"/>
        <w:ind w:left="294"/>
        <w:rPr>
          <w:rFonts w:ascii="Poppins Light" w:hAnsi="Poppins Light" w:cs="Poppins Light"/>
          <w:sz w:val="22"/>
        </w:rPr>
      </w:pPr>
      <w:r w:rsidRPr="003F358E">
        <w:rPr>
          <w:rFonts w:ascii="Poppins Light" w:hAnsi="Poppins Light" w:cs="Poppins Light"/>
          <w:sz w:val="22"/>
        </w:rPr>
        <w:t xml:space="preserve">Service </w:t>
      </w:r>
    </w:p>
    <w:p w14:paraId="1C21C71E" w14:textId="72B0E8B1"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Application issued by the Home Office or the Border Agency to or for a family member of a national of </w:t>
      </w:r>
      <w:r w:rsidR="00C5399A" w:rsidRPr="003F358E">
        <w:rPr>
          <w:rFonts w:ascii="Poppins Light" w:hAnsi="Poppins Light" w:cs="Poppins Light"/>
          <w:sz w:val="22"/>
        </w:rPr>
        <w:t>an</w:t>
      </w:r>
      <w:r w:rsidRPr="003F358E">
        <w:rPr>
          <w:rFonts w:ascii="Poppins Light" w:hAnsi="Poppins Light" w:cs="Poppins Light"/>
          <w:sz w:val="22"/>
        </w:rPr>
        <w:t xml:space="preserve"> EEA/ Switzerland stating that the holder is permitted to take employment, which is less than 6 months old </w:t>
      </w:r>
    </w:p>
    <w:p w14:paraId="56E08A8F"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Application Registration Card issued by the Home Office or UK Border Agency stating that the holder is permitted to take employment IN COMBINATION WITH evidence of verification by the UK Border Agency Employer Checking Service </w:t>
      </w:r>
    </w:p>
    <w:p w14:paraId="7F3086C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03AFAA02" w14:textId="77777777" w:rsidR="0036072F" w:rsidRPr="003F358E" w:rsidRDefault="006B5D26" w:rsidP="003F358E">
      <w:pPr>
        <w:numPr>
          <w:ilvl w:val="0"/>
          <w:numId w:val="4"/>
        </w:numPr>
        <w:spacing w:after="0" w:line="226" w:lineRule="auto"/>
        <w:ind w:hanging="284"/>
        <w:rPr>
          <w:rFonts w:ascii="Poppins Light" w:hAnsi="Poppins Light" w:cs="Poppins Light"/>
          <w:sz w:val="22"/>
        </w:rPr>
      </w:pPr>
      <w:r w:rsidRPr="003F358E">
        <w:rPr>
          <w:rFonts w:ascii="Poppins Light" w:hAnsi="Poppins Light" w:cs="Poppins Light"/>
          <w:sz w:val="22"/>
        </w:rPr>
        <w:t xml:space="preserve">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 </w:t>
      </w:r>
    </w:p>
    <w:p w14:paraId="4AA33AE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b/>
          <w:color w:val="000000"/>
          <w:sz w:val="22"/>
        </w:rPr>
        <w:t xml:space="preserve"> </w:t>
      </w:r>
    </w:p>
    <w:p w14:paraId="520DB202" w14:textId="76E0355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The Rehabilitation of Offenders Act 1974  </w:t>
      </w:r>
    </w:p>
    <w:p w14:paraId="7272D043"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What is the Rehabilitation of Offenders Act?</w:t>
      </w:r>
      <w:r w:rsidRPr="003F358E">
        <w:rPr>
          <w:rFonts w:ascii="Poppins Light" w:hAnsi="Poppins Light" w:cs="Poppins Light"/>
          <w:sz w:val="22"/>
        </w:rPr>
        <w:t xml:space="preserve">  </w:t>
      </w:r>
    </w:p>
    <w:p w14:paraId="39AC9CDE" w14:textId="776C188F"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The Rehabilitation of Offenders Act was introduced to make sure that you are not</w:t>
      </w:r>
      <w:r w:rsidR="006B5D26" w:rsidRPr="003F358E">
        <w:rPr>
          <w:rFonts w:ascii="Poppins Light" w:hAnsi="Poppins Light" w:cs="Poppins Light"/>
          <w:sz w:val="22"/>
        </w:rPr>
        <w:t xml:space="preserve"> discriminated against when applying for jobs, if you have been convicted of a criminal offence and you have not reoffended for a period of time since the date of your conviction.  </w:t>
      </w:r>
    </w:p>
    <w:p w14:paraId="2E0AB44F" w14:textId="697C5DEA"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The Act allows certain types of convictions to be treated as “</w:t>
      </w:r>
      <w:r w:rsidR="006B5D26" w:rsidRPr="003F358E">
        <w:rPr>
          <w:rFonts w:ascii="Poppins Light" w:hAnsi="Poppins Light" w:cs="Poppins Light"/>
          <w:sz w:val="22"/>
        </w:rPr>
        <w:t>spent</w:t>
      </w:r>
      <w:r w:rsidRPr="003F358E">
        <w:rPr>
          <w:rFonts w:ascii="Poppins Light" w:hAnsi="Poppins Light" w:cs="Poppins Light"/>
          <w:sz w:val="22"/>
        </w:rPr>
        <w:t>” after a certain</w:t>
      </w:r>
      <w:r w:rsidR="006B5D26" w:rsidRPr="003F358E">
        <w:rPr>
          <w:rFonts w:ascii="Poppins Light" w:hAnsi="Poppins Light" w:cs="Poppins Light"/>
          <w:sz w:val="22"/>
        </w:rPr>
        <w:t xml:space="preserve"> (variable) period of time.   You are no longer legally required to disclose to us convictions that have become "spent", unless the post you are applying for is exempted.   In the case </w:t>
      </w:r>
      <w:r w:rsidRPr="003F358E">
        <w:rPr>
          <w:rFonts w:ascii="Poppins Light" w:hAnsi="Poppins Light" w:cs="Poppins Light"/>
          <w:sz w:val="22"/>
        </w:rPr>
        <w:t>of more serious crimes, such as where the sentence is more than</w:t>
      </w:r>
      <w:r w:rsidR="006B5D26" w:rsidRPr="003F358E">
        <w:rPr>
          <w:rFonts w:ascii="Poppins Light" w:hAnsi="Poppins Light" w:cs="Poppins Light"/>
          <w:sz w:val="22"/>
        </w:rPr>
        <w:t xml:space="preserve"> </w:t>
      </w:r>
      <w:r w:rsidRPr="003F358E">
        <w:rPr>
          <w:rFonts w:ascii="Poppins Light" w:hAnsi="Poppins Light" w:cs="Poppins Light"/>
          <w:sz w:val="22"/>
        </w:rPr>
        <w:t>30 months</w:t>
      </w:r>
      <w:r w:rsidR="006B5D26" w:rsidRPr="003F358E">
        <w:rPr>
          <w:rFonts w:ascii="Poppins Light" w:hAnsi="Poppins Light" w:cs="Poppins Light"/>
          <w:sz w:val="22"/>
        </w:rPr>
        <w:t xml:space="preserve"> imprisonment, the conviction can never become "spent" and must always be </w:t>
      </w:r>
      <w:r w:rsidRPr="003F358E">
        <w:rPr>
          <w:rFonts w:ascii="Poppins Light" w:hAnsi="Poppins Light" w:cs="Poppins Light"/>
          <w:sz w:val="22"/>
        </w:rPr>
        <w:t>considered</w:t>
      </w:r>
      <w:r w:rsidR="006B5D26" w:rsidRPr="003F358E">
        <w:rPr>
          <w:rFonts w:ascii="Poppins Light" w:hAnsi="Poppins Light" w:cs="Poppins Light"/>
          <w:sz w:val="22"/>
        </w:rPr>
        <w:t xml:space="preserve">.  </w:t>
      </w:r>
    </w:p>
    <w:p w14:paraId="6BB4155C" w14:textId="309DED2D"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Exceptions Orders exist to protect vulnerable client groups such as children, young</w:t>
      </w:r>
      <w:r w:rsidR="006B5D26" w:rsidRPr="003F358E">
        <w:rPr>
          <w:rFonts w:ascii="Poppins Light" w:hAnsi="Poppins Light" w:cs="Poppins Light"/>
          <w:sz w:val="22"/>
        </w:rPr>
        <w:t xml:space="preserve"> people, the elderly, sick or disabled.   In such cases, we are legally entitled to ask you for details of all convictions, even if they are "spent" or "unspent" under the Rehabilitation of Offenders Act.  </w:t>
      </w:r>
    </w:p>
    <w:p w14:paraId="76A46261"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1B5F1C1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Cautions, reprimands and final warnings are not criminal convictions and are not covered by the Rehabilitation of Offenders Act.   They become "spent" immediately and we may only consider them when appointing to exempted posts.  </w:t>
      </w:r>
    </w:p>
    <w:p w14:paraId="2AC5C479" w14:textId="0AFF5AD1"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Having an “unspent” conviction will not necessarily bar you from employment. This will depend on the circumstances and background to your offence(s). However, as some of </w:t>
      </w:r>
      <w:r w:rsidR="00C5399A" w:rsidRPr="003F358E">
        <w:rPr>
          <w:rFonts w:ascii="Poppins Light" w:hAnsi="Poppins Light" w:cs="Poppins Light"/>
          <w:sz w:val="22"/>
        </w:rPr>
        <w:t>our positions meets the requirements in respect of exempted questions under the</w:t>
      </w:r>
      <w:r w:rsidRPr="003F358E">
        <w:rPr>
          <w:rFonts w:ascii="Poppins Light" w:hAnsi="Poppins Light" w:cs="Poppins Light"/>
          <w:sz w:val="22"/>
        </w:rPr>
        <w:t xml:space="preserve"> Rehabilitation of Offenders Act 1974, all applicants who are offered employment to one of these posts will be subject to a criminal record check from the Disclosure and Barring Service (</w:t>
      </w:r>
      <w:r w:rsidR="00C5399A" w:rsidRPr="003F358E">
        <w:rPr>
          <w:rFonts w:ascii="Poppins Light" w:hAnsi="Poppins Light" w:cs="Poppins Light"/>
          <w:sz w:val="22"/>
        </w:rPr>
        <w:t>DBS) before the appointment is confirmed</w:t>
      </w:r>
      <w:r w:rsidRPr="003F358E">
        <w:rPr>
          <w:rFonts w:ascii="Poppins Light" w:hAnsi="Poppins Light" w:cs="Poppins Light"/>
          <w:sz w:val="22"/>
        </w:rPr>
        <w:t xml:space="preserve">.  This will include details of cautions, reprimands or final warnings, as well as convictions.  </w:t>
      </w:r>
    </w:p>
    <w:p w14:paraId="000F2430"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FEBEAD3" w14:textId="02195573" w:rsidR="0036072F" w:rsidRPr="003F358E" w:rsidRDefault="006B5D26">
      <w:pPr>
        <w:spacing w:after="6"/>
        <w:ind w:left="-5"/>
        <w:rPr>
          <w:rFonts w:ascii="Poppins Light" w:hAnsi="Poppins Light" w:cs="Poppins Light"/>
          <w:sz w:val="22"/>
        </w:rPr>
      </w:pPr>
      <w:r w:rsidRPr="003F358E">
        <w:rPr>
          <w:rFonts w:ascii="Poppins Light" w:hAnsi="Poppins Light" w:cs="Poppins Light"/>
          <w:sz w:val="22"/>
        </w:rPr>
        <w:t xml:space="preserve">For all other criminal </w:t>
      </w:r>
      <w:r w:rsidR="00C5399A" w:rsidRPr="003F358E">
        <w:rPr>
          <w:rFonts w:ascii="Poppins Light" w:hAnsi="Poppins Light" w:cs="Poppins Light"/>
          <w:sz w:val="22"/>
        </w:rPr>
        <w:t>convictions,</w:t>
      </w:r>
      <w:r w:rsidRPr="003F358E">
        <w:rPr>
          <w:rFonts w:ascii="Poppins Light" w:hAnsi="Poppins Light" w:cs="Poppins Light"/>
          <w:sz w:val="22"/>
        </w:rPr>
        <w:t xml:space="preserve"> you will only need to disclose any convictions that are not 'spent'. A conviction is regarded as spent if you have served a 'rehabilitation period'. These periods vary according to the sentence received as follows overleaf: </w:t>
      </w:r>
    </w:p>
    <w:p w14:paraId="789C92F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r w:rsidRPr="003F358E">
        <w:rPr>
          <w:rFonts w:ascii="Poppins Light" w:hAnsi="Poppins Light" w:cs="Poppins Light"/>
          <w:sz w:val="22"/>
        </w:rPr>
        <w:tab/>
        <w:t xml:space="preserve"> </w:t>
      </w:r>
    </w:p>
    <w:tbl>
      <w:tblPr>
        <w:tblStyle w:val="TableGrid"/>
        <w:tblW w:w="9829" w:type="dxa"/>
        <w:tblInd w:w="190" w:type="dxa"/>
        <w:tblCellMar>
          <w:top w:w="54" w:type="dxa"/>
          <w:left w:w="108" w:type="dxa"/>
          <w:right w:w="53" w:type="dxa"/>
        </w:tblCellMar>
        <w:tblLook w:val="04A0" w:firstRow="1" w:lastRow="0" w:firstColumn="1" w:lastColumn="0" w:noHBand="0" w:noVBand="1"/>
      </w:tblPr>
      <w:tblGrid>
        <w:gridCol w:w="9829"/>
      </w:tblGrid>
      <w:tr w:rsidR="0036072F" w:rsidRPr="003F358E" w14:paraId="74E28FE3" w14:textId="77777777" w:rsidTr="006B5D26">
        <w:trPr>
          <w:trHeight w:val="3336"/>
        </w:trPr>
        <w:tc>
          <w:tcPr>
            <w:tcW w:w="9829" w:type="dxa"/>
            <w:tcBorders>
              <w:top w:val="single" w:sz="4" w:space="0" w:color="000000"/>
              <w:left w:val="single" w:sz="4" w:space="0" w:color="000000"/>
              <w:bottom w:val="single" w:sz="4" w:space="0" w:color="000000"/>
              <w:right w:val="single" w:sz="4" w:space="0" w:color="000000"/>
            </w:tcBorders>
          </w:tcPr>
          <w:p w14:paraId="29C008CB" w14:textId="77777777" w:rsidR="0036072F" w:rsidRPr="003F358E" w:rsidRDefault="006B5D26">
            <w:pPr>
              <w:tabs>
                <w:tab w:val="center" w:pos="7476"/>
              </w:tabs>
              <w:spacing w:after="0" w:line="259" w:lineRule="auto"/>
              <w:ind w:left="0" w:firstLine="0"/>
              <w:jc w:val="left"/>
              <w:rPr>
                <w:rFonts w:ascii="Poppins Light" w:hAnsi="Poppins Light" w:cs="Poppins Light"/>
                <w:sz w:val="22"/>
              </w:rPr>
            </w:pPr>
            <w:r w:rsidRPr="003F358E">
              <w:rPr>
                <w:rFonts w:ascii="Poppins Light" w:hAnsi="Poppins Light" w:cs="Poppins Light"/>
                <w:b/>
                <w:sz w:val="22"/>
              </w:rPr>
              <w:t xml:space="preserve"> </w:t>
            </w:r>
            <w:r w:rsidRPr="003F358E">
              <w:rPr>
                <w:rFonts w:ascii="Poppins Light" w:hAnsi="Poppins Light" w:cs="Poppins Light"/>
                <w:b/>
                <w:sz w:val="22"/>
              </w:rPr>
              <w:tab/>
              <w:t xml:space="preserve">Rehabilitation Periods </w:t>
            </w:r>
          </w:p>
          <w:p w14:paraId="471E2A96" w14:textId="77777777" w:rsidR="0036072F" w:rsidRPr="003F358E" w:rsidRDefault="006B5D26">
            <w:pPr>
              <w:tabs>
                <w:tab w:val="center" w:pos="6307"/>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b/>
                <w:sz w:val="22"/>
              </w:rPr>
              <w:t xml:space="preserve">Age 18 or over </w:t>
            </w:r>
            <w:r w:rsidRPr="003F358E">
              <w:rPr>
                <w:rFonts w:ascii="Poppins Light" w:hAnsi="Poppins Light" w:cs="Poppins Light"/>
                <w:b/>
                <w:sz w:val="22"/>
              </w:rPr>
              <w:tab/>
              <w:t xml:space="preserve">Under 18 when </w:t>
            </w:r>
          </w:p>
          <w:p w14:paraId="6B54AA56"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b/>
                <w:sz w:val="22"/>
              </w:rPr>
              <w:t xml:space="preserve">Sentence </w:t>
            </w:r>
          </w:p>
          <w:p w14:paraId="2A178A06" w14:textId="77777777" w:rsidR="0036072F" w:rsidRPr="003F358E" w:rsidRDefault="006B5D26">
            <w:pPr>
              <w:tabs>
                <w:tab w:val="center" w:pos="6306"/>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b/>
                <w:sz w:val="22"/>
              </w:rPr>
              <w:t xml:space="preserve">when convicted </w:t>
            </w:r>
            <w:r w:rsidRPr="003F358E">
              <w:rPr>
                <w:rFonts w:ascii="Poppins Light" w:hAnsi="Poppins Light" w:cs="Poppins Light"/>
                <w:b/>
                <w:sz w:val="22"/>
              </w:rPr>
              <w:tab/>
            </w:r>
            <w:proofErr w:type="spellStart"/>
            <w:r w:rsidRPr="003F358E">
              <w:rPr>
                <w:rFonts w:ascii="Poppins Light" w:hAnsi="Poppins Light" w:cs="Poppins Light"/>
                <w:b/>
                <w:sz w:val="22"/>
              </w:rPr>
              <w:t>convicted</w:t>
            </w:r>
            <w:proofErr w:type="spellEnd"/>
            <w:r w:rsidRPr="003F358E">
              <w:rPr>
                <w:rFonts w:ascii="Poppins Light" w:hAnsi="Poppins Light" w:cs="Poppins Light"/>
                <w:b/>
                <w:sz w:val="22"/>
              </w:rPr>
              <w:t xml:space="preserve"> </w:t>
            </w:r>
          </w:p>
          <w:p w14:paraId="6416C77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Prison and Young Offender Institution - sentence of </w:t>
            </w:r>
          </w:p>
          <w:p w14:paraId="58F01945"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t xml:space="preserve">7 Years </w:t>
            </w:r>
            <w:r w:rsidRPr="003F358E">
              <w:rPr>
                <w:rFonts w:ascii="Poppins Light" w:hAnsi="Poppins Light" w:cs="Poppins Light"/>
                <w:color w:val="000000"/>
                <w:sz w:val="22"/>
              </w:rPr>
              <w:tab/>
              <w:t xml:space="preserve">3 Years </w:t>
            </w:r>
          </w:p>
          <w:p w14:paraId="0E064682"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6 months or less </w:t>
            </w:r>
          </w:p>
          <w:p w14:paraId="21CBA5EC"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1CA9072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Prison and Young Offender Institution - sentence of   </w:t>
            </w:r>
          </w:p>
          <w:p w14:paraId="1B845AC2" w14:textId="77777777" w:rsidR="0036072F" w:rsidRPr="003F358E" w:rsidRDefault="006B5D26">
            <w:pPr>
              <w:spacing w:after="46" w:line="216" w:lineRule="auto"/>
              <w:ind w:left="0" w:right="189" w:firstLine="5893"/>
              <w:jc w:val="left"/>
              <w:rPr>
                <w:rFonts w:ascii="Poppins Light" w:hAnsi="Poppins Light" w:cs="Poppins Light"/>
                <w:sz w:val="22"/>
              </w:rPr>
            </w:pPr>
            <w:r w:rsidRPr="003F358E">
              <w:rPr>
                <w:rFonts w:ascii="Poppins Light" w:hAnsi="Poppins Light" w:cs="Poppins Light"/>
                <w:color w:val="000000"/>
                <w:sz w:val="22"/>
              </w:rPr>
              <w:t xml:space="preserve">10 Years </w:t>
            </w:r>
            <w:r w:rsidRPr="003F358E">
              <w:rPr>
                <w:rFonts w:ascii="Poppins Light" w:hAnsi="Poppins Light" w:cs="Poppins Light"/>
                <w:color w:val="000000"/>
                <w:sz w:val="22"/>
              </w:rPr>
              <w:tab/>
              <w:t xml:space="preserve">5 Years more than 6 months – 2½      years </w:t>
            </w:r>
          </w:p>
          <w:p w14:paraId="3F9A740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2363240A" w14:textId="02A94B48" w:rsidR="0036072F" w:rsidRPr="003F358E" w:rsidRDefault="006B5D26">
            <w:pPr>
              <w:spacing w:after="0" w:line="240" w:lineRule="auto"/>
              <w:ind w:left="0" w:right="3851" w:firstLine="0"/>
              <w:rPr>
                <w:rFonts w:ascii="Poppins Light" w:hAnsi="Poppins Light" w:cs="Poppins Light"/>
                <w:sz w:val="22"/>
              </w:rPr>
            </w:pPr>
            <w:r w:rsidRPr="003F358E">
              <w:rPr>
                <w:rFonts w:ascii="Poppins Light" w:hAnsi="Poppins Light" w:cs="Poppins Light"/>
                <w:color w:val="000000"/>
                <w:sz w:val="22"/>
              </w:rPr>
              <w:t xml:space="preserve">Fines, compensation order, probation (for people </w:t>
            </w:r>
            <w:r w:rsidR="00C5399A" w:rsidRPr="003F358E">
              <w:rPr>
                <w:rFonts w:ascii="Poppins Light" w:hAnsi="Poppins Light" w:cs="Poppins Light"/>
                <w:color w:val="000000"/>
                <w:sz w:val="22"/>
              </w:rPr>
              <w:t>convicted on or</w:t>
            </w:r>
            <w:r w:rsidRPr="003F358E">
              <w:rPr>
                <w:rFonts w:ascii="Poppins Light" w:hAnsi="Poppins Light" w:cs="Poppins Light"/>
                <w:color w:val="000000"/>
                <w:sz w:val="22"/>
              </w:rPr>
              <w:t xml:space="preserve"> </w:t>
            </w:r>
            <w:r w:rsidR="00C5399A" w:rsidRPr="003F358E">
              <w:rPr>
                <w:rFonts w:ascii="Poppins Light" w:hAnsi="Poppins Light" w:cs="Poppins Light"/>
                <w:color w:val="000000"/>
                <w:sz w:val="22"/>
              </w:rPr>
              <w:t>after 3</w:t>
            </w:r>
            <w:r w:rsidRPr="003F358E">
              <w:rPr>
                <w:rFonts w:ascii="Poppins Light" w:hAnsi="Poppins Light" w:cs="Poppins Light"/>
                <w:color w:val="000000"/>
                <w:sz w:val="22"/>
              </w:rPr>
              <w:t xml:space="preserve"> </w:t>
            </w:r>
            <w:r w:rsidR="00C5399A" w:rsidRPr="003F358E">
              <w:rPr>
                <w:rFonts w:ascii="Poppins Light" w:hAnsi="Poppins Light" w:cs="Poppins Light"/>
                <w:color w:val="000000"/>
                <w:sz w:val="22"/>
              </w:rPr>
              <w:t>Feb 1995), community</w:t>
            </w:r>
            <w:r w:rsidRPr="003F358E">
              <w:rPr>
                <w:rFonts w:ascii="Poppins Light" w:hAnsi="Poppins Light" w:cs="Poppins Light"/>
                <w:color w:val="000000"/>
                <w:sz w:val="22"/>
              </w:rPr>
              <w:t xml:space="preserve"> </w:t>
            </w:r>
          </w:p>
          <w:p w14:paraId="2D6A5D24" w14:textId="3B83CA87" w:rsidR="0036072F" w:rsidRPr="003F358E" w:rsidRDefault="006B5D26">
            <w:pPr>
              <w:spacing w:after="45" w:line="216" w:lineRule="auto"/>
              <w:ind w:left="0" w:right="766" w:firstLine="5954"/>
              <w:rPr>
                <w:rFonts w:ascii="Poppins Light" w:hAnsi="Poppins Light" w:cs="Poppins Light"/>
                <w:sz w:val="22"/>
              </w:rPr>
            </w:pPr>
            <w:r w:rsidRPr="003F358E">
              <w:rPr>
                <w:rFonts w:ascii="Poppins Light" w:hAnsi="Poppins Light" w:cs="Poppins Light"/>
                <w:color w:val="000000"/>
                <w:sz w:val="22"/>
              </w:rPr>
              <w:t xml:space="preserve">5 Years 2 </w:t>
            </w:r>
            <w:r w:rsidR="00C5399A" w:rsidRPr="003F358E">
              <w:rPr>
                <w:rFonts w:ascii="Poppins Light" w:hAnsi="Poppins Light" w:cs="Poppins Light"/>
                <w:color w:val="000000"/>
                <w:sz w:val="22"/>
              </w:rPr>
              <w:t>Years’ service, combination order, action plan, curfew</w:t>
            </w:r>
            <w:r w:rsidRPr="003F358E">
              <w:rPr>
                <w:rFonts w:ascii="Poppins Light" w:hAnsi="Poppins Light" w:cs="Poppins Light"/>
                <w:color w:val="000000"/>
                <w:sz w:val="22"/>
              </w:rPr>
              <w:t xml:space="preserve"> order, drug treatment, reparation order </w:t>
            </w:r>
          </w:p>
          <w:p w14:paraId="6483E8D2"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3387A9B7"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Borstal (Abolished 1983) </w:t>
            </w:r>
            <w:r w:rsidRPr="003F358E">
              <w:rPr>
                <w:rFonts w:ascii="Poppins Light" w:hAnsi="Poppins Light" w:cs="Poppins Light"/>
                <w:color w:val="000000"/>
                <w:sz w:val="22"/>
              </w:rPr>
              <w:tab/>
              <w:t xml:space="preserve">7 Years </w:t>
            </w:r>
            <w:r w:rsidRPr="003F358E">
              <w:rPr>
                <w:rFonts w:ascii="Poppins Light" w:hAnsi="Poppins Light" w:cs="Poppins Light"/>
                <w:color w:val="000000"/>
                <w:sz w:val="22"/>
              </w:rPr>
              <w:tab/>
              <w:t xml:space="preserve">7 Years </w:t>
            </w:r>
          </w:p>
          <w:p w14:paraId="76869AC2"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Detention Centres </w:t>
            </w:r>
            <w:r w:rsidRPr="003F358E">
              <w:rPr>
                <w:rFonts w:ascii="Poppins Light" w:hAnsi="Poppins Light" w:cs="Poppins Light"/>
                <w:color w:val="000000"/>
                <w:sz w:val="22"/>
              </w:rPr>
              <w:tab/>
              <w:t xml:space="preserve">3 Years </w:t>
            </w:r>
            <w:r w:rsidRPr="003F358E">
              <w:rPr>
                <w:rFonts w:ascii="Poppins Light" w:hAnsi="Poppins Light" w:cs="Poppins Light"/>
                <w:color w:val="000000"/>
                <w:sz w:val="22"/>
              </w:rPr>
              <w:tab/>
              <w:t xml:space="preserve">3 Years </w:t>
            </w:r>
          </w:p>
          <w:p w14:paraId="24EBF70B"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0B713080" w14:textId="77777777" w:rsidR="0036072F" w:rsidRPr="003F358E" w:rsidRDefault="006B5D26">
            <w:pPr>
              <w:tabs>
                <w:tab w:val="center" w:pos="6307"/>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Absolute Discharge </w:t>
            </w:r>
            <w:r w:rsidRPr="003F358E">
              <w:rPr>
                <w:rFonts w:ascii="Poppins Light" w:hAnsi="Poppins Light" w:cs="Poppins Light"/>
                <w:color w:val="000000"/>
                <w:sz w:val="22"/>
              </w:rPr>
              <w:tab/>
              <w:t xml:space="preserve">6 Months </w:t>
            </w:r>
            <w:r w:rsidRPr="003F358E">
              <w:rPr>
                <w:rFonts w:ascii="Poppins Light" w:hAnsi="Poppins Light" w:cs="Poppins Light"/>
                <w:color w:val="000000"/>
                <w:sz w:val="22"/>
              </w:rPr>
              <w:tab/>
              <w:t xml:space="preserve">6 Months </w:t>
            </w:r>
          </w:p>
          <w:p w14:paraId="105E4744"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0BE0A7FD"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Sentences for which the rehabilitation period varies</w:t>
            </w:r>
            <w:r w:rsidRPr="003F358E">
              <w:rPr>
                <w:rFonts w:ascii="Poppins Light" w:hAnsi="Poppins Light" w:cs="Poppins Light"/>
                <w:color w:val="000000"/>
                <w:sz w:val="22"/>
              </w:rPr>
              <w:t xml:space="preserve"> </w:t>
            </w:r>
          </w:p>
          <w:p w14:paraId="449955CC" w14:textId="77777777" w:rsidR="0036072F" w:rsidRPr="003F358E" w:rsidRDefault="006B5D26">
            <w:pPr>
              <w:spacing w:after="14"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497D587D" w14:textId="3E6B5443" w:rsidR="0036072F" w:rsidRPr="003F358E" w:rsidRDefault="006B5D26">
            <w:pPr>
              <w:tabs>
                <w:tab w:val="center" w:pos="7406"/>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Probation </w:t>
            </w:r>
            <w:r w:rsidR="00C5399A" w:rsidRPr="003F358E">
              <w:rPr>
                <w:rFonts w:ascii="Poppins Light" w:hAnsi="Poppins Light" w:cs="Poppins Light"/>
                <w:sz w:val="22"/>
              </w:rPr>
              <w:t>order (</w:t>
            </w:r>
            <w:r w:rsidRPr="003F358E">
              <w:rPr>
                <w:rFonts w:ascii="Poppins Light" w:hAnsi="Poppins Light" w:cs="Poppins Light"/>
                <w:sz w:val="22"/>
              </w:rPr>
              <w:t xml:space="preserve">for people convicted prior </w:t>
            </w:r>
            <w:r w:rsidR="00C5399A" w:rsidRPr="003F358E">
              <w:rPr>
                <w:rFonts w:ascii="Poppins Light" w:hAnsi="Poppins Light" w:cs="Poppins Light"/>
                <w:sz w:val="22"/>
              </w:rPr>
              <w:t>to 3</w:t>
            </w:r>
            <w:r w:rsidRPr="003F358E">
              <w:rPr>
                <w:rFonts w:ascii="Poppins Light" w:hAnsi="Poppins Light" w:cs="Poppins Light"/>
                <w:sz w:val="22"/>
              </w:rPr>
              <w:t xml:space="preserve"> </w:t>
            </w:r>
            <w:r w:rsidRPr="003F358E">
              <w:rPr>
                <w:rFonts w:ascii="Poppins Light" w:hAnsi="Poppins Light" w:cs="Poppins Light"/>
                <w:sz w:val="22"/>
              </w:rPr>
              <w:tab/>
              <w:t xml:space="preserve">Until the order expires  </w:t>
            </w:r>
          </w:p>
          <w:p w14:paraId="68B88408" w14:textId="1510AA69" w:rsidR="0036072F" w:rsidRPr="003F358E" w:rsidRDefault="006B5D26">
            <w:pPr>
              <w:tabs>
                <w:tab w:val="center" w:pos="2491"/>
                <w:tab w:val="center" w:pos="7406"/>
              </w:tabs>
              <w:spacing w:after="27"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sz w:val="22"/>
              </w:rPr>
              <w:t>Feb 1995</w:t>
            </w:r>
            <w:r w:rsidR="00C5399A" w:rsidRPr="003F358E">
              <w:rPr>
                <w:rFonts w:ascii="Poppins Light" w:hAnsi="Poppins Light" w:cs="Poppins Light"/>
                <w:sz w:val="22"/>
              </w:rPr>
              <w:t>), conditional discharge, bind over</w:t>
            </w:r>
            <w:r w:rsidRPr="003F358E">
              <w:rPr>
                <w:rFonts w:ascii="Poppins Light" w:hAnsi="Poppins Light" w:cs="Poppins Light"/>
                <w:sz w:val="22"/>
              </w:rPr>
              <w:t xml:space="preserve">, </w:t>
            </w:r>
            <w:r w:rsidRPr="003F358E">
              <w:rPr>
                <w:rFonts w:ascii="Poppins Light" w:hAnsi="Poppins Light" w:cs="Poppins Light"/>
                <w:sz w:val="22"/>
              </w:rPr>
              <w:tab/>
              <w:t xml:space="preserve">(minimum period of 1 year) </w:t>
            </w:r>
          </w:p>
          <w:p w14:paraId="09AE11D5" w14:textId="77777777" w:rsidR="0036072F" w:rsidRPr="003F358E" w:rsidRDefault="006B5D26">
            <w:pPr>
              <w:spacing w:after="0" w:line="244" w:lineRule="auto"/>
              <w:ind w:left="0" w:right="2209" w:firstLine="1118"/>
              <w:jc w:val="left"/>
              <w:rPr>
                <w:rFonts w:ascii="Poppins Light" w:hAnsi="Poppins Light" w:cs="Poppins Light"/>
                <w:sz w:val="22"/>
              </w:rPr>
            </w:pPr>
            <w:r w:rsidRPr="003F358E">
              <w:rPr>
                <w:rFonts w:ascii="Poppins Light" w:hAnsi="Poppins Light" w:cs="Poppins Light"/>
                <w:sz w:val="22"/>
              </w:rPr>
              <w:t>supervision order, care order</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sz w:val="22"/>
              </w:rPr>
              <w:t xml:space="preserve"> </w:t>
            </w:r>
            <w:r w:rsidRPr="003F358E">
              <w:rPr>
                <w:rFonts w:ascii="Poppins Light" w:hAnsi="Poppins Light" w:cs="Poppins Light"/>
                <w:sz w:val="22"/>
              </w:rPr>
              <w:tab/>
              <w:t xml:space="preserve"> </w:t>
            </w:r>
          </w:p>
          <w:p w14:paraId="75EED392"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Attendance centre orders </w:t>
            </w:r>
            <w:r w:rsidRPr="003F358E">
              <w:rPr>
                <w:rFonts w:ascii="Poppins Light" w:hAnsi="Poppins Light" w:cs="Poppins Light"/>
                <w:sz w:val="22"/>
              </w:rPr>
              <w:tab/>
              <w:t xml:space="preserve">Length of the order plus 1 year </w:t>
            </w:r>
          </w:p>
          <w:p w14:paraId="663774E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r w:rsidRPr="003F358E">
              <w:rPr>
                <w:rFonts w:ascii="Poppins Light" w:hAnsi="Poppins Light" w:cs="Poppins Light"/>
                <w:sz w:val="22"/>
              </w:rPr>
              <w:tab/>
              <w:t xml:space="preserve"> </w:t>
            </w:r>
          </w:p>
          <w:p w14:paraId="788CE5A2" w14:textId="77777777" w:rsidR="0036072F" w:rsidRPr="003F358E" w:rsidRDefault="006B5D26">
            <w:pPr>
              <w:spacing w:after="0" w:line="259" w:lineRule="auto"/>
              <w:ind w:left="0" w:right="479" w:firstLine="0"/>
              <w:jc w:val="right"/>
              <w:rPr>
                <w:rFonts w:ascii="Poppins Light" w:hAnsi="Poppins Light" w:cs="Poppins Light"/>
                <w:sz w:val="22"/>
              </w:rPr>
            </w:pPr>
            <w:r w:rsidRPr="003F358E">
              <w:rPr>
                <w:rFonts w:ascii="Poppins Light" w:hAnsi="Poppins Light" w:cs="Poppins Light"/>
                <w:sz w:val="22"/>
              </w:rPr>
              <w:t xml:space="preserve">2 years after the order expires (with a </w:t>
            </w:r>
          </w:p>
          <w:p w14:paraId="505273A2"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Hospital Order</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r>
            <w:r w:rsidRPr="003F358E">
              <w:rPr>
                <w:rFonts w:ascii="Poppins Light" w:hAnsi="Poppins Light" w:cs="Poppins Light"/>
                <w:sz w:val="22"/>
              </w:rPr>
              <w:t xml:space="preserve">Minimum of 5 years from the date of </w:t>
            </w:r>
          </w:p>
          <w:p w14:paraId="062AEA64" w14:textId="77777777" w:rsidR="0036072F" w:rsidRPr="003F358E" w:rsidRDefault="006B5D26">
            <w:pPr>
              <w:spacing w:after="0" w:line="259" w:lineRule="auto"/>
              <w:ind w:left="6882" w:firstLine="0"/>
              <w:jc w:val="left"/>
              <w:rPr>
                <w:rFonts w:ascii="Poppins Light" w:hAnsi="Poppins Light" w:cs="Poppins Light"/>
                <w:sz w:val="22"/>
              </w:rPr>
            </w:pPr>
            <w:r w:rsidRPr="003F358E">
              <w:rPr>
                <w:rFonts w:ascii="Poppins Light" w:hAnsi="Poppins Light" w:cs="Poppins Light"/>
                <w:sz w:val="22"/>
              </w:rPr>
              <w:t>conviction)</w:t>
            </w:r>
            <w:r w:rsidRPr="003F358E">
              <w:rPr>
                <w:rFonts w:ascii="Poppins Light" w:hAnsi="Poppins Light" w:cs="Poppins Light"/>
                <w:color w:val="000000"/>
                <w:sz w:val="22"/>
              </w:rPr>
              <w:t xml:space="preserve"> </w:t>
            </w:r>
          </w:p>
          <w:p w14:paraId="376EBE51"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u w:val="single" w:color="000000"/>
              </w:rPr>
              <w:t>Suspended Sentences</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r>
            <w:r w:rsidRPr="003F358E">
              <w:rPr>
                <w:rFonts w:ascii="Poppins Light" w:hAnsi="Poppins Light" w:cs="Poppins Light"/>
                <w:sz w:val="22"/>
              </w:rPr>
              <w:t xml:space="preserve"> </w:t>
            </w:r>
          </w:p>
          <w:p w14:paraId="2E8807E9" w14:textId="77777777" w:rsidR="0036072F" w:rsidRPr="003F358E" w:rsidRDefault="006B5D26">
            <w:pPr>
              <w:spacing w:after="0" w:line="216" w:lineRule="auto"/>
              <w:ind w:left="0" w:firstLine="0"/>
              <w:rPr>
                <w:rFonts w:ascii="Poppins Light" w:hAnsi="Poppins Light" w:cs="Poppins Light"/>
                <w:sz w:val="22"/>
              </w:rPr>
            </w:pPr>
            <w:r w:rsidRPr="003F358E">
              <w:rPr>
                <w:rFonts w:ascii="Poppins Light" w:hAnsi="Poppins Light" w:cs="Poppins Light"/>
                <w:sz w:val="22"/>
              </w:rPr>
              <w:t xml:space="preserve">A suspended prison sentence is treated as one that has effect and the rehabilitation period is the same as for the full sentence.  </w:t>
            </w:r>
          </w:p>
          <w:p w14:paraId="33A4515C" w14:textId="77777777" w:rsidR="0036072F" w:rsidRPr="003F358E" w:rsidRDefault="006B5D26">
            <w:pPr>
              <w:spacing w:after="0" w:line="259" w:lineRule="auto"/>
              <w:ind w:left="0" w:firstLine="0"/>
              <w:jc w:val="center"/>
              <w:rPr>
                <w:rFonts w:ascii="Poppins Light" w:hAnsi="Poppins Light" w:cs="Poppins Light"/>
                <w:sz w:val="22"/>
              </w:rPr>
            </w:pPr>
            <w:r w:rsidRPr="003F358E">
              <w:rPr>
                <w:rFonts w:ascii="Poppins Light" w:hAnsi="Poppins Light" w:cs="Poppins Light"/>
                <w:sz w:val="22"/>
              </w:rPr>
              <w:t xml:space="preserve"> </w:t>
            </w:r>
          </w:p>
          <w:p w14:paraId="41D1F67C"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Consecutive and Concurrent sentences</w:t>
            </w:r>
            <w:r w:rsidRPr="003F358E">
              <w:rPr>
                <w:rFonts w:ascii="Poppins Light" w:hAnsi="Poppins Light" w:cs="Poppins Light"/>
                <w:sz w:val="22"/>
              </w:rPr>
              <w:t xml:space="preserve"> </w:t>
            </w:r>
          </w:p>
          <w:p w14:paraId="2EE9D880" w14:textId="77777777" w:rsidR="0036072F" w:rsidRPr="003F358E" w:rsidRDefault="006B5D26">
            <w:pPr>
              <w:spacing w:after="0" w:line="216" w:lineRule="auto"/>
              <w:ind w:left="0" w:right="54" w:firstLine="0"/>
              <w:rPr>
                <w:rFonts w:ascii="Poppins Light" w:hAnsi="Poppins Light" w:cs="Poppins Light"/>
                <w:sz w:val="22"/>
              </w:rPr>
            </w:pPr>
            <w:r w:rsidRPr="003F358E">
              <w:rPr>
                <w:rFonts w:ascii="Poppins Light" w:hAnsi="Poppins Light" w:cs="Poppins Light"/>
                <w:sz w:val="22"/>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they were ordered to run consecutively, they would be subject to a rehabilitation period of ten years. </w:t>
            </w:r>
          </w:p>
          <w:p w14:paraId="58A91F2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Extension of Rehabilitation periods</w:t>
            </w:r>
            <w:r w:rsidRPr="003F358E">
              <w:rPr>
                <w:rFonts w:ascii="Poppins Light" w:hAnsi="Poppins Light" w:cs="Poppins Light"/>
                <w:sz w:val="22"/>
              </w:rPr>
              <w:t xml:space="preserve"> </w:t>
            </w:r>
          </w:p>
          <w:p w14:paraId="6B1D2376" w14:textId="77777777" w:rsidR="0036072F" w:rsidRPr="003F358E" w:rsidRDefault="006B5D26">
            <w:pPr>
              <w:spacing w:after="196" w:line="216" w:lineRule="auto"/>
              <w:ind w:left="0" w:firstLine="0"/>
              <w:rPr>
                <w:rFonts w:ascii="Poppins Light" w:hAnsi="Poppins Light" w:cs="Poppins Light"/>
                <w:sz w:val="22"/>
              </w:rPr>
            </w:pPr>
            <w:r w:rsidRPr="003F358E">
              <w:rPr>
                <w:rFonts w:ascii="Poppins Light" w:hAnsi="Poppins Light" w:cs="Poppins Light"/>
                <w:sz w:val="22"/>
              </w:rPr>
              <w:t xml:space="preserve">Rehabilitation periods may be extended if a person receives further convictions while an original rehabilitation period is still running. </w:t>
            </w:r>
          </w:p>
          <w:p w14:paraId="57E64F37" w14:textId="6A79F7BC" w:rsidR="0036072F" w:rsidRPr="003F358E" w:rsidRDefault="006B5D26">
            <w:pPr>
              <w:spacing w:after="14" w:line="216" w:lineRule="auto"/>
              <w:ind w:left="0" w:right="54" w:firstLine="0"/>
              <w:rPr>
                <w:rFonts w:ascii="Poppins Light" w:hAnsi="Poppins Light" w:cs="Poppins Light"/>
                <w:sz w:val="22"/>
              </w:rPr>
            </w:pPr>
            <w:r w:rsidRPr="003F358E">
              <w:rPr>
                <w:rFonts w:ascii="Poppins Light" w:hAnsi="Poppins Light" w:cs="Poppins Light"/>
                <w:sz w:val="22"/>
              </w:rPr>
              <w:t xml:space="preserve">If the second conviction is for a summary offence, </w:t>
            </w:r>
            <w:r w:rsidR="00C5399A" w:rsidRPr="003F358E">
              <w:rPr>
                <w:rFonts w:ascii="Poppins Light" w:hAnsi="Poppins Light" w:cs="Poppins Light"/>
                <w:sz w:val="22"/>
              </w:rPr>
              <w:t>i.e.</w:t>
            </w:r>
            <w:r w:rsidRPr="003F358E">
              <w:rPr>
                <w:rFonts w:ascii="Poppins Light" w:hAnsi="Poppins Light" w:cs="Poppins Light"/>
                <w:sz w:val="22"/>
              </w:rPr>
              <w:t xml:space="preserve"> an offence that can be tried only in a magistrates’ court, then the first rehabilitation period is not affected and both rehabilitation periods will run their separate course. </w:t>
            </w:r>
            <w:r w:rsidR="00C5399A" w:rsidRPr="003F358E">
              <w:rPr>
                <w:rFonts w:ascii="Poppins Light" w:hAnsi="Poppins Light" w:cs="Poppins Light"/>
                <w:sz w:val="22"/>
              </w:rPr>
              <w:t>If,</w:t>
            </w:r>
            <w:r w:rsidRPr="003F358E">
              <w:rPr>
                <w:rFonts w:ascii="Poppins Light" w:hAnsi="Poppins Light" w:cs="Poppins Light"/>
                <w:sz w:val="22"/>
              </w:rPr>
              <w:t xml:space="preserve"> however, the second conviction is more serious and could be tried in crown court, then neither conviction will become spent until the longer rehabilitation period has expired. </w:t>
            </w:r>
          </w:p>
          <w:p w14:paraId="3979D9C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12A59219" w14:textId="6CEA0981" w:rsidR="0036072F" w:rsidRPr="003F358E" w:rsidRDefault="00C5399A">
            <w:pPr>
              <w:spacing w:after="0" w:line="259" w:lineRule="auto"/>
              <w:ind w:left="0" w:firstLine="0"/>
              <w:rPr>
                <w:rFonts w:ascii="Poppins Light" w:hAnsi="Poppins Light" w:cs="Poppins Light"/>
                <w:sz w:val="22"/>
              </w:rPr>
            </w:pPr>
            <w:r w:rsidRPr="003F358E">
              <w:rPr>
                <w:rFonts w:ascii="Poppins Light" w:hAnsi="Poppins Light" w:cs="Poppins Light"/>
                <w:sz w:val="22"/>
              </w:rPr>
              <w:t>Where the original sentence resulted in a disqualification, prohibition or other</w:t>
            </w:r>
            <w:r w:rsidR="006B5D26" w:rsidRPr="003F358E">
              <w:rPr>
                <w:rFonts w:ascii="Poppins Light" w:hAnsi="Poppins Light" w:cs="Poppins Light"/>
                <w:sz w:val="22"/>
              </w:rPr>
              <w:t xml:space="preserve"> penalty, the rehabilitation period will not be affected if the person is convicted of a further offence. </w:t>
            </w:r>
          </w:p>
        </w:tc>
      </w:tr>
    </w:tbl>
    <w:p w14:paraId="32B6EA42" w14:textId="428535F2" w:rsidR="0036072F" w:rsidRPr="003F358E" w:rsidRDefault="006B5D26">
      <w:pPr>
        <w:pStyle w:val="Heading1"/>
        <w:ind w:left="3887" w:right="470" w:hanging="2687"/>
        <w:rPr>
          <w:rFonts w:ascii="Poppins Light" w:hAnsi="Poppins Light" w:cs="Poppins Light"/>
          <w:sz w:val="22"/>
        </w:rPr>
      </w:pPr>
      <w:r w:rsidRPr="003F358E">
        <w:rPr>
          <w:rFonts w:ascii="Poppins Light" w:hAnsi="Poppins Light" w:cs="Poppins Light"/>
          <w:sz w:val="22"/>
        </w:rPr>
        <w:t xml:space="preserve">If you need a copy of this information in large print, Braille or another </w:t>
      </w:r>
      <w:r w:rsidR="00C5399A" w:rsidRPr="003F358E">
        <w:rPr>
          <w:rFonts w:ascii="Poppins Light" w:hAnsi="Poppins Light" w:cs="Poppins Light"/>
          <w:sz w:val="22"/>
        </w:rPr>
        <w:t>language, please</w:t>
      </w:r>
      <w:r w:rsidRPr="003F358E">
        <w:rPr>
          <w:rFonts w:ascii="Poppins Light" w:hAnsi="Poppins Light" w:cs="Poppins Light"/>
          <w:sz w:val="22"/>
        </w:rPr>
        <w:t xml:space="preserve"> call 01538 370930</w:t>
      </w:r>
      <w:r w:rsidRPr="003F358E">
        <w:rPr>
          <w:rFonts w:ascii="Poppins Light" w:hAnsi="Poppins Light" w:cs="Poppins Light"/>
          <w:b w:val="0"/>
          <w:sz w:val="22"/>
        </w:rPr>
        <w:t xml:space="preserve"> </w:t>
      </w:r>
    </w:p>
    <w:sectPr w:rsidR="0036072F" w:rsidRPr="003F358E" w:rsidSect="00701E34">
      <w:headerReference w:type="even" r:id="rId7"/>
      <w:headerReference w:type="default" r:id="rId8"/>
      <w:footerReference w:type="even" r:id="rId9"/>
      <w:footerReference w:type="default" r:id="rId10"/>
      <w:headerReference w:type="first" r:id="rId11"/>
      <w:footerReference w:type="first" r:id="rId12"/>
      <w:pgSz w:w="11900" w:h="16820"/>
      <w:pgMar w:top="856" w:right="838" w:bottom="94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3560A" w14:textId="77777777" w:rsidR="00701E34" w:rsidRDefault="00701E34" w:rsidP="00701E34">
      <w:pPr>
        <w:spacing w:after="0" w:line="240" w:lineRule="auto"/>
      </w:pPr>
      <w:r>
        <w:separator/>
      </w:r>
    </w:p>
  </w:endnote>
  <w:endnote w:type="continuationSeparator" w:id="0">
    <w:p w14:paraId="45B2511B" w14:textId="77777777" w:rsidR="00701E34" w:rsidRDefault="00701E34" w:rsidP="00701E34">
      <w:pPr>
        <w:spacing w:after="0" w:line="240" w:lineRule="auto"/>
      </w:pPr>
      <w:r>
        <w:continuationSeparator/>
      </w:r>
    </w:p>
  </w:endnote>
  <w:endnote w:type="continuationNotice" w:id="1">
    <w:p w14:paraId="3EF90111" w14:textId="77777777" w:rsidR="003F358E" w:rsidRDefault="003F3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Medium">
    <w:panose1 w:val="00000600000000000000"/>
    <w:charset w:val="00"/>
    <w:family w:val="modern"/>
    <w:notTrueType/>
    <w:pitch w:val="variable"/>
    <w:sig w:usb0="00008007" w:usb1="00000000" w:usb2="00000000" w:usb3="00000000" w:csb0="00000093" w:csb1="00000000"/>
  </w:font>
  <w:font w:name="Poppins Light">
    <w:panose1 w:val="000004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BA35" w14:textId="77777777" w:rsidR="00497A11" w:rsidRDefault="00497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55345"/>
      <w:docPartObj>
        <w:docPartGallery w:val="Page Numbers (Bottom of Page)"/>
        <w:docPartUnique/>
      </w:docPartObj>
    </w:sdtPr>
    <w:sdtEndPr>
      <w:rPr>
        <w:noProof/>
      </w:rPr>
    </w:sdtEndPr>
    <w:sdtContent>
      <w:p w14:paraId="2E1CE18B" w14:textId="74D8C43F" w:rsidR="00497A11" w:rsidRDefault="00497A11">
        <w:pPr>
          <w:pStyle w:val="Footer"/>
          <w:jc w:val="right"/>
        </w:pPr>
        <w:r w:rsidRPr="00497A11">
          <w:rPr>
            <w:rFonts w:ascii="Poppins Light" w:hAnsi="Poppins Light" w:cs="Poppins Light"/>
            <w:sz w:val="18"/>
            <w:szCs w:val="16"/>
          </w:rPr>
          <w:fldChar w:fldCharType="begin"/>
        </w:r>
        <w:r w:rsidRPr="00497A11">
          <w:rPr>
            <w:rFonts w:ascii="Poppins Light" w:hAnsi="Poppins Light" w:cs="Poppins Light"/>
            <w:sz w:val="18"/>
            <w:szCs w:val="16"/>
          </w:rPr>
          <w:instrText xml:space="preserve"> PAGE   \* MERGEFORMAT </w:instrText>
        </w:r>
        <w:r w:rsidRPr="00497A11">
          <w:rPr>
            <w:rFonts w:ascii="Poppins Light" w:hAnsi="Poppins Light" w:cs="Poppins Light"/>
            <w:sz w:val="18"/>
            <w:szCs w:val="16"/>
          </w:rPr>
          <w:fldChar w:fldCharType="separate"/>
        </w:r>
        <w:r w:rsidR="00132381">
          <w:rPr>
            <w:rFonts w:ascii="Poppins Light" w:hAnsi="Poppins Light" w:cs="Poppins Light"/>
            <w:noProof/>
            <w:sz w:val="18"/>
            <w:szCs w:val="16"/>
          </w:rPr>
          <w:t>9</w:t>
        </w:r>
        <w:r w:rsidRPr="00497A11">
          <w:rPr>
            <w:rFonts w:ascii="Poppins Light" w:hAnsi="Poppins Light" w:cs="Poppins Light"/>
            <w:noProof/>
            <w:sz w:val="18"/>
            <w:szCs w:val="16"/>
          </w:rPr>
          <w:fldChar w:fldCharType="end"/>
        </w:r>
      </w:p>
    </w:sdtContent>
  </w:sdt>
  <w:p w14:paraId="794DE58C" w14:textId="0213A881" w:rsidR="00497A11" w:rsidRPr="003F358E" w:rsidRDefault="00497A11" w:rsidP="00497A11">
    <w:pPr>
      <w:pStyle w:val="Footer"/>
      <w:rPr>
        <w:rFonts w:ascii="Poppins Light" w:hAnsi="Poppins Light" w:cs="Poppins Light"/>
        <w:sz w:val="18"/>
        <w:szCs w:val="18"/>
      </w:rPr>
    </w:pPr>
    <w:r w:rsidRPr="003F358E">
      <w:rPr>
        <w:rFonts w:ascii="Poppins Light" w:hAnsi="Poppins Light" w:cs="Poppins Light"/>
        <w:sz w:val="18"/>
        <w:szCs w:val="18"/>
      </w:rPr>
      <w:t>TTLT – Stage 1 – Guidance Notes for Candidates</w:t>
    </w:r>
    <w:r>
      <w:rPr>
        <w:rFonts w:ascii="Poppins Light" w:hAnsi="Poppins Light" w:cs="Poppins Light"/>
        <w:sz w:val="18"/>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5CBB" w14:textId="53307808" w:rsidR="006B5D26" w:rsidRPr="00497A11" w:rsidRDefault="006B5D26">
    <w:pPr>
      <w:pStyle w:val="Footer"/>
      <w:rPr>
        <w:rFonts w:ascii="Poppins Light" w:hAnsi="Poppins Light" w:cs="Poppins Light"/>
        <w:sz w:val="18"/>
        <w:szCs w:val="18"/>
      </w:rPr>
    </w:pPr>
    <w:r w:rsidRPr="00497A11">
      <w:rPr>
        <w:rFonts w:ascii="Poppins Light" w:hAnsi="Poppins Light" w:cs="Poppins Light"/>
        <w:sz w:val="18"/>
        <w:szCs w:val="18"/>
      </w:rPr>
      <w:t>TTLT – Stage 1 – Guidance Notes for Candidates 20</w:t>
    </w:r>
    <w:r w:rsidR="00497A11" w:rsidRPr="00497A11">
      <w:rPr>
        <w:rFonts w:ascii="Poppins Light" w:hAnsi="Poppins Light" w:cs="Poppins Light"/>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14CFB" w14:textId="77777777" w:rsidR="00701E34" w:rsidRDefault="00701E34" w:rsidP="00701E34">
      <w:pPr>
        <w:spacing w:after="0" w:line="240" w:lineRule="auto"/>
      </w:pPr>
      <w:r>
        <w:separator/>
      </w:r>
    </w:p>
  </w:footnote>
  <w:footnote w:type="continuationSeparator" w:id="0">
    <w:p w14:paraId="51086C0B" w14:textId="77777777" w:rsidR="00701E34" w:rsidRDefault="00701E34" w:rsidP="00701E34">
      <w:pPr>
        <w:spacing w:after="0" w:line="240" w:lineRule="auto"/>
      </w:pPr>
      <w:r>
        <w:continuationSeparator/>
      </w:r>
    </w:p>
  </w:footnote>
  <w:footnote w:type="continuationNotice" w:id="1">
    <w:p w14:paraId="3EEE00D5" w14:textId="77777777" w:rsidR="003F358E" w:rsidRDefault="003F3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8085" w14:textId="77777777" w:rsidR="00497A11" w:rsidRDefault="00497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131A" w14:textId="77777777" w:rsidR="00497A11" w:rsidRDefault="00497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748B" w14:textId="6612A0B8" w:rsidR="00701E34" w:rsidRDefault="009F19DE" w:rsidP="009F19DE">
    <w:pPr>
      <w:pStyle w:val="Header"/>
      <w:jc w:val="center"/>
    </w:pPr>
    <w:r>
      <w:rPr>
        <w:noProof/>
      </w:rPr>
      <w:drawing>
        <wp:inline distT="0" distB="0" distL="0" distR="0" wp14:anchorId="73AC91B3" wp14:editId="3E5E7E95">
          <wp:extent cx="2494280" cy="1530985"/>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494280" cy="15309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CEA"/>
    <w:multiLevelType w:val="hybridMultilevel"/>
    <w:tmpl w:val="2E9C8742"/>
    <w:lvl w:ilvl="0" w:tplc="5308B886">
      <w:start w:val="1"/>
      <w:numFmt w:val="bullet"/>
      <w:lvlText w:val="•"/>
      <w:lvlJc w:val="left"/>
      <w:pPr>
        <w:ind w:left="28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5E009716">
      <w:start w:val="1"/>
      <w:numFmt w:val="bullet"/>
      <w:lvlText w:val="o"/>
      <w:lvlJc w:val="left"/>
      <w:pPr>
        <w:ind w:left="108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C5EA3740">
      <w:start w:val="1"/>
      <w:numFmt w:val="bullet"/>
      <w:lvlText w:val="▪"/>
      <w:lvlJc w:val="left"/>
      <w:pPr>
        <w:ind w:left="18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FBA0C210">
      <w:start w:val="1"/>
      <w:numFmt w:val="bullet"/>
      <w:lvlText w:val="•"/>
      <w:lvlJc w:val="left"/>
      <w:pPr>
        <w:ind w:left="252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322FBA">
      <w:start w:val="1"/>
      <w:numFmt w:val="bullet"/>
      <w:lvlText w:val="o"/>
      <w:lvlJc w:val="left"/>
      <w:pPr>
        <w:ind w:left="324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798C6434">
      <w:start w:val="1"/>
      <w:numFmt w:val="bullet"/>
      <w:lvlText w:val="▪"/>
      <w:lvlJc w:val="left"/>
      <w:pPr>
        <w:ind w:left="396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8B64FEDC">
      <w:start w:val="1"/>
      <w:numFmt w:val="bullet"/>
      <w:lvlText w:val="•"/>
      <w:lvlJc w:val="left"/>
      <w:pPr>
        <w:ind w:left="468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84AE436">
      <w:start w:val="1"/>
      <w:numFmt w:val="bullet"/>
      <w:lvlText w:val="o"/>
      <w:lvlJc w:val="left"/>
      <w:pPr>
        <w:ind w:left="54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73B0CC52">
      <w:start w:val="1"/>
      <w:numFmt w:val="bullet"/>
      <w:lvlText w:val="▪"/>
      <w:lvlJc w:val="left"/>
      <w:pPr>
        <w:ind w:left="612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1" w15:restartNumberingAfterBreak="0">
    <w:nsid w:val="146A57A9"/>
    <w:multiLevelType w:val="hybridMultilevel"/>
    <w:tmpl w:val="5344CFA2"/>
    <w:lvl w:ilvl="0" w:tplc="1DB2BAFA">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8D8811F2">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B48261DA">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5F50D4EE">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6608B8A8">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968CF37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EEA6E00A">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A14678F8">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04A16E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2" w15:restartNumberingAfterBreak="0">
    <w:nsid w:val="540224CA"/>
    <w:multiLevelType w:val="hybridMultilevel"/>
    <w:tmpl w:val="0D76B224"/>
    <w:lvl w:ilvl="0" w:tplc="9954C742">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A8A65960">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466AA808">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D81C224A">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DA322D4C">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84CECF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C4D224EC">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CBA3090">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8928653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3" w15:restartNumberingAfterBreak="0">
    <w:nsid w:val="684D2833"/>
    <w:multiLevelType w:val="hybridMultilevel"/>
    <w:tmpl w:val="D66CA26A"/>
    <w:lvl w:ilvl="0" w:tplc="6D561708">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F8BCE7A4">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0DE68472">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6BBCACA4">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C0BBA6">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5368818">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651A1576">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D69EF4AC">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3A83F2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2F"/>
    <w:rsid w:val="00132381"/>
    <w:rsid w:val="001F1DA0"/>
    <w:rsid w:val="00271F05"/>
    <w:rsid w:val="0036072F"/>
    <w:rsid w:val="003F358E"/>
    <w:rsid w:val="00497A11"/>
    <w:rsid w:val="004B0AD5"/>
    <w:rsid w:val="006B5D26"/>
    <w:rsid w:val="00701E34"/>
    <w:rsid w:val="007C673D"/>
    <w:rsid w:val="008A61BA"/>
    <w:rsid w:val="00995021"/>
    <w:rsid w:val="009F19DE"/>
    <w:rsid w:val="00A969C2"/>
    <w:rsid w:val="00B90334"/>
    <w:rsid w:val="00C5399A"/>
    <w:rsid w:val="00E1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AF36B5"/>
  <w15:docId w15:val="{88BF1FB8-599A-4EF3-8C09-305B8CC2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4" w:line="231" w:lineRule="auto"/>
      <w:ind w:left="10" w:hanging="10"/>
      <w:jc w:val="both"/>
    </w:pPr>
    <w:rPr>
      <w:rFonts w:ascii="Calibri" w:eastAsia="Calibri" w:hAnsi="Calibri" w:cs="Calibri"/>
      <w:color w:val="070707"/>
      <w:sz w:val="24"/>
    </w:rPr>
  </w:style>
  <w:style w:type="paragraph" w:styleId="Heading1">
    <w:name w:val="heading 1"/>
    <w:next w:val="Normal"/>
    <w:link w:val="Heading1Char"/>
    <w:uiPriority w:val="9"/>
    <w:qFormat/>
    <w:pPr>
      <w:keepNext/>
      <w:keepLines/>
      <w:spacing w:after="10"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34"/>
    <w:rPr>
      <w:rFonts w:ascii="Calibri" w:eastAsia="Calibri" w:hAnsi="Calibri" w:cs="Calibri"/>
      <w:color w:val="070707"/>
      <w:sz w:val="24"/>
    </w:rPr>
  </w:style>
  <w:style w:type="paragraph" w:styleId="Footer">
    <w:name w:val="footer"/>
    <w:basedOn w:val="Normal"/>
    <w:link w:val="FooterChar"/>
    <w:uiPriority w:val="99"/>
    <w:unhideWhenUsed/>
    <w:rsid w:val="0070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34"/>
    <w:rPr>
      <w:rFonts w:ascii="Calibri" w:eastAsia="Calibri" w:hAnsi="Calibri" w:cs="Calibri"/>
      <w:color w:val="07070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Clews</dc:creator>
  <cp:keywords/>
  <cp:lastModifiedBy>T Eades (LHS / WWC)</cp:lastModifiedBy>
  <cp:revision>2</cp:revision>
  <dcterms:created xsi:type="dcterms:W3CDTF">2024-11-06T10:53:00Z</dcterms:created>
  <dcterms:modified xsi:type="dcterms:W3CDTF">2024-11-06T10:53:00Z</dcterms:modified>
</cp:coreProperties>
</file>