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14:paraId="14CECEAF" w14:textId="5F1D0D3B"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Class teacher</w:t>
      </w:r>
      <w:r w:rsidR="000206F7">
        <w:rPr>
          <w:rFonts w:ascii="Tahoma" w:hAnsi="Tahoma" w:cs="Tahoma"/>
          <w:sz w:val="20"/>
          <w:szCs w:val="20"/>
        </w:rPr>
        <w:t xml:space="preserve"> </w:t>
      </w:r>
      <w:r>
        <w:rPr>
          <w:rFonts w:ascii="Tahoma" w:hAnsi="Tahoma" w:cs="Tahoma"/>
          <w:sz w:val="20"/>
          <w:szCs w:val="20"/>
        </w:rPr>
        <w:tab/>
      </w:r>
      <w:r w:rsidR="00170C90">
        <w:rPr>
          <w:rFonts w:ascii="Tahoma" w:hAnsi="Tahoma" w:cs="Tahoma"/>
          <w:sz w:val="20"/>
          <w:szCs w:val="20"/>
        </w:rPr>
        <w:tab/>
      </w:r>
      <w:r w:rsidR="00697C65">
        <w:rPr>
          <w:rFonts w:ascii="Tahoma" w:hAnsi="Tahoma" w:cs="Tahoma"/>
          <w:b/>
          <w:sz w:val="20"/>
          <w:szCs w:val="20"/>
        </w:rPr>
        <w:t>Grade: T</w:t>
      </w:r>
      <w:r w:rsidR="00170C90">
        <w:rPr>
          <w:rFonts w:ascii="Tahoma" w:hAnsi="Tahoma" w:cs="Tahoma"/>
          <w:b/>
          <w:sz w:val="20"/>
          <w:szCs w:val="20"/>
        </w:rPr>
        <w:t>MS</w:t>
      </w:r>
      <w:r w:rsidR="00170C90">
        <w:rPr>
          <w:rFonts w:ascii="Tahoma" w:hAnsi="Tahoma" w:cs="Tahoma"/>
          <w:b/>
          <w:sz w:val="20"/>
          <w:szCs w:val="20"/>
        </w:rPr>
        <w:tab/>
      </w:r>
      <w:r w:rsidR="00170C90">
        <w:rPr>
          <w:rFonts w:ascii="Tahoma" w:hAnsi="Tahoma" w:cs="Tahoma"/>
          <w:b/>
          <w:sz w:val="20"/>
          <w:szCs w:val="20"/>
        </w:rPr>
        <w:tab/>
      </w:r>
      <w:r w:rsidR="00170C90">
        <w:rPr>
          <w:rFonts w:ascii="Tahoma" w:hAnsi="Tahoma" w:cs="Tahoma"/>
          <w:b/>
          <w:sz w:val="20"/>
          <w:szCs w:val="20"/>
        </w:rPr>
        <w:tab/>
      </w:r>
      <w:r w:rsidR="00690E70">
        <w:rPr>
          <w:rFonts w:ascii="Tahoma" w:hAnsi="Tahoma" w:cs="Tahoma"/>
          <w:b/>
          <w:sz w:val="20"/>
          <w:szCs w:val="20"/>
        </w:rPr>
        <w:tab/>
        <w:t>September 202</w:t>
      </w:r>
      <w:r w:rsidR="00803AA8">
        <w:rPr>
          <w:rFonts w:ascii="Tahoma" w:hAnsi="Tahoma" w:cs="Tahoma"/>
          <w:b/>
          <w:sz w:val="20"/>
          <w:szCs w:val="20"/>
        </w:rPr>
        <w:t>5</w:t>
      </w:r>
    </w:p>
    <w:p w14:paraId="60787B90" w14:textId="77777777"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14:paraId="0CD05B6B" w14:textId="77777777" w:rsidR="00342FDF" w:rsidRPr="00342FDF" w:rsidRDefault="00342FDF" w:rsidP="00342FDF">
      <w:pPr>
        <w:rPr>
          <w:rFonts w:ascii="Tahoma" w:hAnsi="Tahoma" w:cs="Tahoma"/>
          <w:sz w:val="20"/>
        </w:rPr>
      </w:pPr>
      <w:r>
        <w:rPr>
          <w:rFonts w:ascii="Tahoma" w:hAnsi="Tahoma" w:cs="Tahoma"/>
          <w:bCs/>
          <w:sz w:val="20"/>
        </w:rPr>
        <w:t xml:space="preserve">Christ Church </w:t>
      </w:r>
      <w:r w:rsidRPr="00342FDF">
        <w:rPr>
          <w:rFonts w:ascii="Tahoma" w:hAnsi="Tahoma" w:cs="Tahoma"/>
          <w:bCs/>
          <w:sz w:val="20"/>
        </w:rPr>
        <w:t xml:space="preserve">Primary School is committed to safeguarding and promoting the welfare of children and young people and expects all staff to share this commitment. All appointments are therefore subject to satisfactory DBS and Immigration Checks, together with the receipt of References and Health clearances.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536"/>
        <w:gridCol w:w="3119"/>
      </w:tblGrid>
      <w:tr w:rsidR="001A2ED2" w14:paraId="117DA4CB" w14:textId="77777777" w:rsidTr="6A5821D2">
        <w:tc>
          <w:tcPr>
            <w:tcW w:w="1809" w:type="dxa"/>
          </w:tcPr>
          <w:p w14:paraId="0A37501D" w14:textId="77777777" w:rsidR="001A2ED2" w:rsidRDefault="001A2ED2" w:rsidP="00792CE9">
            <w:pPr>
              <w:jc w:val="center"/>
              <w:rPr>
                <w:rFonts w:ascii="Verdana Ref" w:hAnsi="Verdana Ref"/>
                <w:b/>
                <w:bCs/>
              </w:rPr>
            </w:pPr>
          </w:p>
        </w:tc>
        <w:tc>
          <w:tcPr>
            <w:tcW w:w="4536" w:type="dxa"/>
          </w:tcPr>
          <w:p w14:paraId="0895C2DB" w14:textId="77777777" w:rsidR="001A2ED2" w:rsidRDefault="001A2ED2" w:rsidP="00792CE9">
            <w:pPr>
              <w:jc w:val="center"/>
              <w:rPr>
                <w:rFonts w:ascii="Verdana Ref" w:hAnsi="Verdana Ref"/>
                <w:b/>
                <w:bCs/>
              </w:rPr>
            </w:pPr>
            <w:r>
              <w:rPr>
                <w:rFonts w:ascii="Verdana Ref" w:hAnsi="Verdana Ref"/>
                <w:b/>
                <w:bCs/>
              </w:rPr>
              <w:t>Essential</w:t>
            </w:r>
          </w:p>
        </w:tc>
        <w:tc>
          <w:tcPr>
            <w:tcW w:w="3119" w:type="dxa"/>
          </w:tcPr>
          <w:p w14:paraId="248B3EE6" w14:textId="77777777" w:rsidR="001A2ED2" w:rsidRDefault="001A2ED2" w:rsidP="00792CE9">
            <w:pPr>
              <w:jc w:val="center"/>
              <w:rPr>
                <w:rFonts w:ascii="Verdana Ref" w:hAnsi="Verdana Ref"/>
                <w:b/>
                <w:bCs/>
              </w:rPr>
            </w:pPr>
            <w:r>
              <w:rPr>
                <w:rFonts w:ascii="Verdana Ref" w:hAnsi="Verdana Ref"/>
                <w:b/>
                <w:bCs/>
              </w:rPr>
              <w:t>Desirable</w:t>
            </w:r>
          </w:p>
        </w:tc>
      </w:tr>
      <w:tr w:rsidR="001A2ED2" w:rsidRPr="001A2ED2" w14:paraId="30ED1B5B" w14:textId="77777777" w:rsidTr="6A5821D2">
        <w:tc>
          <w:tcPr>
            <w:tcW w:w="1809" w:type="dxa"/>
          </w:tcPr>
          <w:p w14:paraId="1029D731"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Qualifications</w:t>
            </w:r>
          </w:p>
        </w:tc>
        <w:tc>
          <w:tcPr>
            <w:tcW w:w="4536" w:type="dxa"/>
          </w:tcPr>
          <w:p w14:paraId="5BDB68E7" w14:textId="77777777" w:rsidR="001A2ED2" w:rsidRPr="001A2ED2" w:rsidRDefault="001A2ED2" w:rsidP="00792CE9">
            <w:pPr>
              <w:rPr>
                <w:rFonts w:ascii="Tahoma" w:hAnsi="Tahoma" w:cs="Tahoma"/>
                <w:sz w:val="20"/>
                <w:szCs w:val="20"/>
              </w:rPr>
            </w:pPr>
            <w:r w:rsidRPr="001A2ED2">
              <w:rPr>
                <w:rFonts w:ascii="Tahoma" w:hAnsi="Tahoma" w:cs="Tahoma"/>
                <w:sz w:val="20"/>
                <w:szCs w:val="20"/>
              </w:rPr>
              <w:t>Qualified Teacher Status</w:t>
            </w:r>
          </w:p>
        </w:tc>
        <w:tc>
          <w:tcPr>
            <w:tcW w:w="3119" w:type="dxa"/>
          </w:tcPr>
          <w:p w14:paraId="5DAB6C7B" w14:textId="77777777" w:rsidR="001A2ED2" w:rsidRPr="001A2ED2" w:rsidRDefault="001A2ED2" w:rsidP="00792CE9">
            <w:pPr>
              <w:rPr>
                <w:rFonts w:ascii="Tahoma" w:hAnsi="Tahoma" w:cs="Tahoma"/>
                <w:sz w:val="20"/>
                <w:szCs w:val="20"/>
              </w:rPr>
            </w:pPr>
          </w:p>
        </w:tc>
      </w:tr>
      <w:tr w:rsidR="001A2ED2" w:rsidRPr="001A2ED2" w14:paraId="607F1707" w14:textId="77777777" w:rsidTr="6A5821D2">
        <w:tc>
          <w:tcPr>
            <w:tcW w:w="1809" w:type="dxa"/>
          </w:tcPr>
          <w:p w14:paraId="2CE5D950" w14:textId="77777777" w:rsidR="001A2ED2" w:rsidRPr="001A2ED2" w:rsidRDefault="001A2ED2" w:rsidP="00792CE9">
            <w:pPr>
              <w:rPr>
                <w:rFonts w:ascii="Tahoma" w:hAnsi="Tahoma" w:cs="Tahoma"/>
                <w:sz w:val="20"/>
                <w:szCs w:val="20"/>
              </w:rPr>
            </w:pPr>
            <w:r w:rsidRPr="001A2ED2">
              <w:rPr>
                <w:rFonts w:ascii="Tahoma" w:hAnsi="Tahoma" w:cs="Tahoma"/>
                <w:sz w:val="20"/>
                <w:szCs w:val="20"/>
              </w:rPr>
              <w:t>Professional Development</w:t>
            </w:r>
          </w:p>
        </w:tc>
        <w:tc>
          <w:tcPr>
            <w:tcW w:w="4536" w:type="dxa"/>
          </w:tcPr>
          <w:p w14:paraId="423CB37E" w14:textId="77777777" w:rsidR="001A2ED2" w:rsidRPr="001A2ED2" w:rsidRDefault="001A2ED2" w:rsidP="001A2ED2">
            <w:pPr>
              <w:numPr>
                <w:ilvl w:val="0"/>
                <w:numId w:val="17"/>
              </w:numPr>
              <w:spacing w:after="0" w:line="240" w:lineRule="auto"/>
              <w:rPr>
                <w:rFonts w:ascii="Tahoma" w:hAnsi="Tahoma" w:cs="Tahoma"/>
                <w:sz w:val="20"/>
                <w:szCs w:val="20"/>
              </w:rPr>
            </w:pPr>
            <w:r w:rsidRPr="001A2ED2">
              <w:rPr>
                <w:rFonts w:ascii="Tahoma" w:hAnsi="Tahoma" w:cs="Tahoma"/>
                <w:sz w:val="20"/>
                <w:szCs w:val="20"/>
              </w:rPr>
              <w:t>Recent, relevant professional development in current educational practice</w:t>
            </w:r>
          </w:p>
        </w:tc>
        <w:tc>
          <w:tcPr>
            <w:tcW w:w="3119" w:type="dxa"/>
          </w:tcPr>
          <w:p w14:paraId="43A206D0" w14:textId="5DE6DDF7" w:rsidR="001A2ED2" w:rsidRPr="001A2ED2" w:rsidRDefault="001A2ED2" w:rsidP="00792CE9">
            <w:pPr>
              <w:rPr>
                <w:rFonts w:ascii="Tahoma" w:hAnsi="Tahoma" w:cs="Tahoma"/>
                <w:sz w:val="20"/>
                <w:szCs w:val="20"/>
              </w:rPr>
            </w:pPr>
            <w:r w:rsidRPr="001A2ED2">
              <w:rPr>
                <w:rFonts w:ascii="Tahoma" w:hAnsi="Tahoma" w:cs="Tahoma"/>
                <w:sz w:val="20"/>
                <w:szCs w:val="20"/>
              </w:rPr>
              <w:t>Evidence of further professional train</w:t>
            </w:r>
            <w:r>
              <w:rPr>
                <w:rFonts w:ascii="Tahoma" w:hAnsi="Tahoma" w:cs="Tahoma"/>
                <w:sz w:val="20"/>
                <w:szCs w:val="20"/>
              </w:rPr>
              <w:t>ing</w:t>
            </w:r>
            <w:r w:rsidR="005901CA">
              <w:rPr>
                <w:rFonts w:ascii="Tahoma" w:hAnsi="Tahoma" w:cs="Tahoma"/>
                <w:sz w:val="20"/>
                <w:szCs w:val="20"/>
              </w:rPr>
              <w:t>.</w:t>
            </w:r>
          </w:p>
        </w:tc>
      </w:tr>
      <w:tr w:rsidR="001A2ED2" w:rsidRPr="001A2ED2" w14:paraId="58F57D9D" w14:textId="77777777" w:rsidTr="6A5821D2">
        <w:tc>
          <w:tcPr>
            <w:tcW w:w="1809" w:type="dxa"/>
          </w:tcPr>
          <w:p w14:paraId="718EE1A2" w14:textId="77777777" w:rsidR="001A2ED2" w:rsidRPr="001A2ED2" w:rsidRDefault="001A2ED2" w:rsidP="00792CE9">
            <w:pPr>
              <w:rPr>
                <w:rFonts w:ascii="Tahoma" w:hAnsi="Tahoma" w:cs="Tahoma"/>
                <w:sz w:val="20"/>
                <w:szCs w:val="20"/>
              </w:rPr>
            </w:pPr>
            <w:r w:rsidRPr="001A2ED2">
              <w:rPr>
                <w:rFonts w:ascii="Tahoma" w:hAnsi="Tahoma" w:cs="Tahoma"/>
                <w:sz w:val="20"/>
                <w:szCs w:val="20"/>
              </w:rPr>
              <w:t>Experience</w:t>
            </w:r>
          </w:p>
        </w:tc>
        <w:tc>
          <w:tcPr>
            <w:tcW w:w="4536" w:type="dxa"/>
          </w:tcPr>
          <w:p w14:paraId="4EFCF497"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Experience as a class teacher</w:t>
            </w:r>
          </w:p>
          <w:p w14:paraId="6EE492BB" w14:textId="59FE8011"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Successful and varie</w:t>
            </w:r>
            <w:r w:rsidR="00412CB9">
              <w:rPr>
                <w:rFonts w:ascii="Tahoma" w:hAnsi="Tahoma" w:cs="Tahoma"/>
                <w:sz w:val="20"/>
                <w:szCs w:val="20"/>
              </w:rPr>
              <w:t>d teaching in the</w:t>
            </w:r>
            <w:r w:rsidR="00674499">
              <w:rPr>
                <w:rFonts w:ascii="Tahoma" w:hAnsi="Tahoma" w:cs="Tahoma"/>
                <w:sz w:val="20"/>
                <w:szCs w:val="20"/>
              </w:rPr>
              <w:t xml:space="preserve"> </w:t>
            </w:r>
            <w:r w:rsidR="00071C8D">
              <w:rPr>
                <w:rFonts w:ascii="Tahoma" w:hAnsi="Tahoma" w:cs="Tahoma"/>
                <w:sz w:val="20"/>
                <w:szCs w:val="20"/>
              </w:rPr>
              <w:t xml:space="preserve">EYFS </w:t>
            </w:r>
          </w:p>
          <w:p w14:paraId="75030C09" w14:textId="77777777" w:rsidR="001A2ED2" w:rsidRPr="001A2ED2" w:rsidRDefault="001A2ED2" w:rsidP="001A2ED2">
            <w:pPr>
              <w:numPr>
                <w:ilvl w:val="0"/>
                <w:numId w:val="16"/>
              </w:numPr>
              <w:spacing w:after="0" w:line="240" w:lineRule="auto"/>
              <w:ind w:left="360"/>
              <w:rPr>
                <w:rFonts w:ascii="Tahoma" w:hAnsi="Tahoma" w:cs="Tahoma"/>
                <w:sz w:val="20"/>
                <w:szCs w:val="20"/>
              </w:rPr>
            </w:pPr>
            <w:r w:rsidRPr="001A2ED2">
              <w:rPr>
                <w:rFonts w:ascii="Tahoma" w:hAnsi="Tahoma" w:cs="Tahoma"/>
                <w:sz w:val="20"/>
                <w:szCs w:val="20"/>
              </w:rPr>
              <w:t>Able to monitor pupil progress and use results to inform planning</w:t>
            </w:r>
          </w:p>
        </w:tc>
        <w:tc>
          <w:tcPr>
            <w:tcW w:w="3119" w:type="dxa"/>
          </w:tcPr>
          <w:p w14:paraId="75303B66" w14:textId="77777777" w:rsidR="001A2ED2" w:rsidRPr="001A2ED2" w:rsidRDefault="001A2ED2" w:rsidP="00792CE9">
            <w:pPr>
              <w:rPr>
                <w:rFonts w:ascii="Tahoma" w:hAnsi="Tahoma" w:cs="Tahoma"/>
                <w:sz w:val="20"/>
                <w:szCs w:val="20"/>
              </w:rPr>
            </w:pPr>
            <w:r>
              <w:rPr>
                <w:rFonts w:ascii="Tahoma" w:hAnsi="Tahoma" w:cs="Tahoma"/>
                <w:sz w:val="20"/>
                <w:szCs w:val="20"/>
              </w:rPr>
              <w:t>Experience as a subject leader.</w:t>
            </w:r>
          </w:p>
          <w:p w14:paraId="4A25B447" w14:textId="75E42DE2" w:rsidR="001A2ED2" w:rsidRDefault="001A2ED2" w:rsidP="00792CE9">
            <w:pPr>
              <w:rPr>
                <w:rFonts w:ascii="Tahoma" w:hAnsi="Tahoma" w:cs="Tahoma"/>
                <w:sz w:val="20"/>
                <w:szCs w:val="20"/>
              </w:rPr>
            </w:pPr>
            <w:r w:rsidRPr="001A2ED2">
              <w:rPr>
                <w:rFonts w:ascii="Tahoma" w:hAnsi="Tahoma" w:cs="Tahoma"/>
                <w:sz w:val="20"/>
                <w:szCs w:val="20"/>
              </w:rPr>
              <w:t>Involveme</w:t>
            </w:r>
            <w:r>
              <w:rPr>
                <w:rFonts w:ascii="Tahoma" w:hAnsi="Tahoma" w:cs="Tahoma"/>
                <w:sz w:val="20"/>
                <w:szCs w:val="20"/>
              </w:rPr>
              <w:t>nt with external agents, e.g. L</w:t>
            </w:r>
            <w:r w:rsidRPr="001A2ED2">
              <w:rPr>
                <w:rFonts w:ascii="Tahoma" w:hAnsi="Tahoma" w:cs="Tahoma"/>
                <w:sz w:val="20"/>
                <w:szCs w:val="20"/>
              </w:rPr>
              <w:t>A, Networking</w:t>
            </w:r>
            <w:r w:rsidR="005901CA">
              <w:rPr>
                <w:rFonts w:ascii="Tahoma" w:hAnsi="Tahoma" w:cs="Tahoma"/>
                <w:sz w:val="20"/>
                <w:szCs w:val="20"/>
              </w:rPr>
              <w:t>.</w:t>
            </w:r>
          </w:p>
          <w:p w14:paraId="467AD4DB" w14:textId="42C77BE2" w:rsidR="008F5F06" w:rsidRPr="001A2ED2" w:rsidRDefault="008F5F06" w:rsidP="00792CE9">
            <w:pPr>
              <w:rPr>
                <w:rFonts w:ascii="Tahoma" w:hAnsi="Tahoma" w:cs="Tahoma"/>
                <w:sz w:val="20"/>
                <w:szCs w:val="20"/>
              </w:rPr>
            </w:pPr>
            <w:r>
              <w:rPr>
                <w:rFonts w:ascii="Tahoma" w:hAnsi="Tahoma" w:cs="Tahoma"/>
                <w:sz w:val="20"/>
                <w:szCs w:val="20"/>
              </w:rPr>
              <w:t>Experience of teaching in the</w:t>
            </w:r>
            <w:r>
              <w:rPr>
                <w:rFonts w:ascii="Tahoma" w:hAnsi="Tahoma" w:cs="Tahoma"/>
                <w:sz w:val="20"/>
                <w:szCs w:val="20"/>
              </w:rPr>
              <w:t xml:space="preserve"> primary phase</w:t>
            </w:r>
          </w:p>
          <w:p w14:paraId="0436A153" w14:textId="7CDE4403" w:rsidR="001A2ED2" w:rsidRPr="001A2ED2" w:rsidRDefault="001A2ED2" w:rsidP="00792CE9">
            <w:pPr>
              <w:rPr>
                <w:rFonts w:ascii="Tahoma" w:hAnsi="Tahoma" w:cs="Tahoma"/>
                <w:sz w:val="20"/>
                <w:szCs w:val="20"/>
              </w:rPr>
            </w:pPr>
            <w:r w:rsidRPr="001A2ED2">
              <w:rPr>
                <w:rFonts w:ascii="Tahoma" w:hAnsi="Tahoma" w:cs="Tahoma"/>
                <w:sz w:val="20"/>
                <w:szCs w:val="20"/>
              </w:rPr>
              <w:t>Experien</w:t>
            </w:r>
            <w:r w:rsidR="00FE3D6D">
              <w:rPr>
                <w:rFonts w:ascii="Tahoma" w:hAnsi="Tahoma" w:cs="Tahoma"/>
                <w:sz w:val="20"/>
                <w:szCs w:val="20"/>
              </w:rPr>
              <w:t>ce of monitoring and evaluating</w:t>
            </w:r>
            <w:r w:rsidR="005901CA">
              <w:rPr>
                <w:rFonts w:ascii="Tahoma" w:hAnsi="Tahoma" w:cs="Tahoma"/>
                <w:sz w:val="20"/>
                <w:szCs w:val="20"/>
              </w:rPr>
              <w:t>.</w:t>
            </w:r>
          </w:p>
        </w:tc>
      </w:tr>
      <w:tr w:rsidR="001A2ED2" w:rsidRPr="001A2ED2" w14:paraId="401E71DC" w14:textId="77777777" w:rsidTr="6A5821D2">
        <w:tc>
          <w:tcPr>
            <w:tcW w:w="1809" w:type="dxa"/>
          </w:tcPr>
          <w:p w14:paraId="444C8C3D" w14:textId="77777777" w:rsidR="001A2ED2" w:rsidRPr="001A2ED2" w:rsidRDefault="001A2ED2" w:rsidP="00792CE9">
            <w:pPr>
              <w:rPr>
                <w:rFonts w:ascii="Tahoma" w:hAnsi="Tahoma" w:cs="Tahoma"/>
                <w:sz w:val="20"/>
                <w:szCs w:val="20"/>
              </w:rPr>
            </w:pPr>
            <w:r w:rsidRPr="001A2ED2">
              <w:rPr>
                <w:rFonts w:ascii="Tahoma" w:hAnsi="Tahoma" w:cs="Tahoma"/>
                <w:sz w:val="20"/>
                <w:szCs w:val="20"/>
              </w:rPr>
              <w:t>Skills / Abilities</w:t>
            </w:r>
          </w:p>
        </w:tc>
        <w:tc>
          <w:tcPr>
            <w:tcW w:w="4536" w:type="dxa"/>
          </w:tcPr>
          <w:p w14:paraId="6DFD05C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Ability to manage the curriculum so as to achieve excellent standards of attainment.</w:t>
            </w:r>
          </w:p>
          <w:p w14:paraId="558BA9D3" w14:textId="77777777" w:rsidR="001A2ED2" w:rsidRPr="001A2ED2" w:rsidRDefault="001A2ED2" w:rsidP="001A2ED2">
            <w:pPr>
              <w:numPr>
                <w:ilvl w:val="0"/>
                <w:numId w:val="18"/>
              </w:numPr>
              <w:spacing w:after="0" w:line="240" w:lineRule="auto"/>
              <w:ind w:left="360"/>
              <w:rPr>
                <w:rFonts w:ascii="Tahoma" w:hAnsi="Tahoma" w:cs="Tahoma"/>
                <w:sz w:val="20"/>
                <w:szCs w:val="20"/>
              </w:rPr>
            </w:pPr>
            <w:r>
              <w:rPr>
                <w:rFonts w:ascii="Tahoma" w:hAnsi="Tahoma" w:cs="Tahoma"/>
                <w:sz w:val="20"/>
                <w:szCs w:val="20"/>
              </w:rPr>
              <w:t>Ability to motivate others</w:t>
            </w:r>
          </w:p>
          <w:p w14:paraId="10BB4816"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Highly developed interpersonal skills and the ability to work collaboratively, manage initiatives effectively and to motivate others: e.g. sharing good practice.</w:t>
            </w:r>
          </w:p>
          <w:p w14:paraId="53C1EBBA"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High level of written, oral and communication skills</w:t>
            </w:r>
          </w:p>
          <w:p w14:paraId="02D10A05" w14:textId="77777777" w:rsidR="001A2ED2" w:rsidRPr="001A2ED2" w:rsidRDefault="001A2ED2" w:rsidP="001A2ED2">
            <w:pPr>
              <w:numPr>
                <w:ilvl w:val="0"/>
                <w:numId w:val="18"/>
              </w:numPr>
              <w:spacing w:after="0" w:line="240" w:lineRule="auto"/>
              <w:ind w:left="360"/>
              <w:rPr>
                <w:rFonts w:ascii="Tahoma" w:hAnsi="Tahoma" w:cs="Tahoma"/>
                <w:sz w:val="20"/>
                <w:szCs w:val="20"/>
              </w:rPr>
            </w:pPr>
            <w:r w:rsidRPr="001A2ED2">
              <w:rPr>
                <w:rFonts w:ascii="Tahoma" w:hAnsi="Tahoma" w:cs="Tahoma"/>
                <w:sz w:val="20"/>
                <w:szCs w:val="20"/>
              </w:rPr>
              <w:t>Knowledge of how ICT</w:t>
            </w:r>
            <w:r>
              <w:rPr>
                <w:rFonts w:ascii="Tahoma" w:hAnsi="Tahoma" w:cs="Tahoma"/>
                <w:sz w:val="20"/>
                <w:szCs w:val="20"/>
              </w:rPr>
              <w:t xml:space="preserve"> and computing</w:t>
            </w:r>
            <w:r w:rsidRPr="001A2ED2">
              <w:rPr>
                <w:rFonts w:ascii="Tahoma" w:hAnsi="Tahoma" w:cs="Tahoma"/>
                <w:sz w:val="20"/>
                <w:szCs w:val="20"/>
              </w:rPr>
              <w:t xml:space="preserve"> can be used to enrich and support learning</w:t>
            </w:r>
          </w:p>
        </w:tc>
        <w:tc>
          <w:tcPr>
            <w:tcW w:w="3119" w:type="dxa"/>
          </w:tcPr>
          <w:p w14:paraId="02EB378F" w14:textId="49CA2128" w:rsidR="001A2ED2" w:rsidRPr="001A2ED2" w:rsidRDefault="008F5F06" w:rsidP="00792CE9">
            <w:pPr>
              <w:rPr>
                <w:rFonts w:ascii="Tahoma" w:hAnsi="Tahoma" w:cs="Tahoma"/>
                <w:sz w:val="20"/>
                <w:szCs w:val="20"/>
              </w:rPr>
            </w:pPr>
            <w:r>
              <w:rPr>
                <w:rFonts w:ascii="Tahoma" w:hAnsi="Tahoma" w:cs="Tahoma"/>
                <w:sz w:val="20"/>
                <w:szCs w:val="20"/>
              </w:rPr>
              <w:t>Paediatric first aider</w:t>
            </w:r>
          </w:p>
        </w:tc>
      </w:tr>
      <w:tr w:rsidR="001A2ED2" w:rsidRPr="001A2ED2" w14:paraId="622FC2CD" w14:textId="77777777" w:rsidTr="6A5821D2">
        <w:tc>
          <w:tcPr>
            <w:tcW w:w="1809" w:type="dxa"/>
          </w:tcPr>
          <w:p w14:paraId="4ED10752" w14:textId="77777777" w:rsidR="001A2ED2" w:rsidRPr="001A2ED2" w:rsidRDefault="001A2ED2" w:rsidP="00792CE9">
            <w:pPr>
              <w:rPr>
                <w:rFonts w:ascii="Tahoma" w:hAnsi="Tahoma" w:cs="Tahoma"/>
                <w:sz w:val="20"/>
                <w:szCs w:val="20"/>
              </w:rPr>
            </w:pPr>
            <w:r w:rsidRPr="001A2ED2">
              <w:rPr>
                <w:rFonts w:ascii="Tahoma" w:hAnsi="Tahoma" w:cs="Tahoma"/>
                <w:sz w:val="20"/>
                <w:szCs w:val="20"/>
              </w:rPr>
              <w:t>Personal Qualities</w:t>
            </w:r>
          </w:p>
        </w:tc>
        <w:tc>
          <w:tcPr>
            <w:tcW w:w="4536" w:type="dxa"/>
          </w:tcPr>
          <w:p w14:paraId="67E898CA"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Team Worker</w:t>
            </w:r>
          </w:p>
          <w:p w14:paraId="68FCAEF3"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 xml:space="preserve">Commitment to high standards, equality of opportunity and continuous improvement </w:t>
            </w:r>
          </w:p>
          <w:p w14:paraId="437E690F"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Enthusiasm</w:t>
            </w:r>
          </w:p>
          <w:p w14:paraId="7C3354CB" w14:textId="77777777" w:rsidR="001A2ED2" w:rsidRP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Positive attitude</w:t>
            </w:r>
          </w:p>
          <w:p w14:paraId="50DAA81D" w14:textId="77777777" w:rsidR="001A2ED2"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Highly motivated</w:t>
            </w:r>
          </w:p>
          <w:p w14:paraId="095329D0" w14:textId="3DBE4603" w:rsidR="008F5F06" w:rsidRDefault="008F5F06" w:rsidP="001A2ED2">
            <w:pPr>
              <w:numPr>
                <w:ilvl w:val="0"/>
                <w:numId w:val="19"/>
              </w:numPr>
              <w:spacing w:after="0" w:line="240" w:lineRule="auto"/>
              <w:rPr>
                <w:rFonts w:ascii="Tahoma" w:hAnsi="Tahoma" w:cs="Tahoma"/>
                <w:sz w:val="20"/>
                <w:szCs w:val="20"/>
              </w:rPr>
            </w:pPr>
            <w:r>
              <w:rPr>
                <w:rFonts w:ascii="Tahoma" w:hAnsi="Tahoma" w:cs="Tahoma"/>
                <w:sz w:val="20"/>
                <w:szCs w:val="20"/>
              </w:rPr>
              <w:t>A good nurturer</w:t>
            </w:r>
          </w:p>
          <w:p w14:paraId="13271341" w14:textId="0249927C" w:rsidR="008F5F06" w:rsidRPr="001A2ED2" w:rsidRDefault="008F5F06" w:rsidP="001A2ED2">
            <w:pPr>
              <w:numPr>
                <w:ilvl w:val="0"/>
                <w:numId w:val="19"/>
              </w:numPr>
              <w:spacing w:after="0" w:line="240" w:lineRule="auto"/>
              <w:rPr>
                <w:rFonts w:ascii="Tahoma" w:hAnsi="Tahoma" w:cs="Tahoma"/>
                <w:sz w:val="20"/>
                <w:szCs w:val="20"/>
              </w:rPr>
            </w:pPr>
            <w:r>
              <w:rPr>
                <w:rFonts w:ascii="Tahoma" w:hAnsi="Tahoma" w:cs="Tahoma"/>
                <w:sz w:val="20"/>
                <w:szCs w:val="20"/>
              </w:rPr>
              <w:t>Ability to develop good parental relationships</w:t>
            </w:r>
          </w:p>
          <w:p w14:paraId="782A54CC" w14:textId="77777777" w:rsidR="00FE3D6D" w:rsidRDefault="001A2ED2"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Competent and confident with ICT</w:t>
            </w:r>
          </w:p>
          <w:p w14:paraId="1140C06A" w14:textId="77777777" w:rsidR="001A2ED2" w:rsidRPr="001A2ED2" w:rsidRDefault="00FE3D6D" w:rsidP="001A2ED2">
            <w:pPr>
              <w:numPr>
                <w:ilvl w:val="0"/>
                <w:numId w:val="19"/>
              </w:numPr>
              <w:spacing w:after="0" w:line="240" w:lineRule="auto"/>
              <w:rPr>
                <w:rFonts w:ascii="Tahoma" w:hAnsi="Tahoma" w:cs="Tahoma"/>
                <w:sz w:val="20"/>
                <w:szCs w:val="20"/>
              </w:rPr>
            </w:pPr>
            <w:r w:rsidRPr="001A2ED2">
              <w:rPr>
                <w:rFonts w:ascii="Tahoma" w:hAnsi="Tahoma" w:cs="Tahoma"/>
                <w:sz w:val="20"/>
                <w:szCs w:val="20"/>
              </w:rPr>
              <w:t>Sense of humour</w:t>
            </w:r>
          </w:p>
        </w:tc>
        <w:tc>
          <w:tcPr>
            <w:tcW w:w="3119" w:type="dxa"/>
          </w:tcPr>
          <w:p w14:paraId="6A05A809" w14:textId="77777777" w:rsidR="001A2ED2" w:rsidRPr="001A2ED2" w:rsidRDefault="001A2ED2" w:rsidP="00792CE9">
            <w:pPr>
              <w:rPr>
                <w:rFonts w:ascii="Tahoma" w:hAnsi="Tahoma" w:cs="Tahoma"/>
                <w:sz w:val="20"/>
                <w:szCs w:val="20"/>
              </w:rPr>
            </w:pPr>
          </w:p>
        </w:tc>
      </w:tr>
      <w:tr w:rsidR="001A2ED2" w:rsidRPr="001A2ED2" w14:paraId="7243601D" w14:textId="77777777" w:rsidTr="6A5821D2">
        <w:trPr>
          <w:trHeight w:val="1050"/>
        </w:trPr>
        <w:tc>
          <w:tcPr>
            <w:tcW w:w="1809" w:type="dxa"/>
          </w:tcPr>
          <w:p w14:paraId="67AC7CDD" w14:textId="77777777" w:rsidR="001A2ED2" w:rsidRPr="001A2ED2" w:rsidRDefault="001A2ED2" w:rsidP="00792CE9">
            <w:pPr>
              <w:rPr>
                <w:rFonts w:ascii="Tahoma" w:hAnsi="Tahoma" w:cs="Tahoma"/>
                <w:sz w:val="20"/>
                <w:szCs w:val="20"/>
              </w:rPr>
            </w:pPr>
            <w:r w:rsidRPr="001A2ED2">
              <w:rPr>
                <w:rFonts w:ascii="Tahoma" w:hAnsi="Tahoma" w:cs="Tahoma"/>
                <w:sz w:val="20"/>
                <w:szCs w:val="20"/>
              </w:rPr>
              <w:lastRenderedPageBreak/>
              <w:t>Other</w:t>
            </w:r>
          </w:p>
        </w:tc>
        <w:tc>
          <w:tcPr>
            <w:tcW w:w="4536" w:type="dxa"/>
          </w:tcPr>
          <w:p w14:paraId="39721CE7"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Promotion of positive behaviour strategies</w:t>
            </w:r>
          </w:p>
          <w:p w14:paraId="786DB789" w14:textId="77777777" w:rsid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Excellent record of health and attendance</w:t>
            </w:r>
          </w:p>
          <w:p w14:paraId="0F151DCB" w14:textId="77777777" w:rsidR="001A2ED2" w:rsidRPr="001A2ED2" w:rsidRDefault="001A2ED2" w:rsidP="001A2ED2">
            <w:pPr>
              <w:numPr>
                <w:ilvl w:val="0"/>
                <w:numId w:val="20"/>
              </w:numPr>
              <w:spacing w:after="0" w:line="240" w:lineRule="auto"/>
              <w:ind w:left="360"/>
              <w:rPr>
                <w:rFonts w:ascii="Tahoma" w:hAnsi="Tahoma" w:cs="Tahoma"/>
                <w:sz w:val="20"/>
                <w:szCs w:val="20"/>
              </w:rPr>
            </w:pPr>
            <w:r w:rsidRPr="001A2ED2">
              <w:rPr>
                <w:rFonts w:ascii="Tahoma" w:hAnsi="Tahoma" w:cs="Tahoma"/>
                <w:sz w:val="20"/>
                <w:szCs w:val="20"/>
              </w:rPr>
              <w:t xml:space="preserve"> A commitment to extra</w:t>
            </w:r>
            <w:r>
              <w:rPr>
                <w:rFonts w:ascii="Tahoma" w:hAnsi="Tahoma" w:cs="Tahoma"/>
                <w:sz w:val="20"/>
                <w:szCs w:val="20"/>
              </w:rPr>
              <w:t>-</w:t>
            </w:r>
            <w:r w:rsidRPr="001A2ED2">
              <w:rPr>
                <w:rFonts w:ascii="Tahoma" w:hAnsi="Tahoma" w:cs="Tahoma"/>
                <w:sz w:val="20"/>
                <w:szCs w:val="20"/>
              </w:rPr>
              <w:t xml:space="preserve"> curricular activities</w:t>
            </w:r>
          </w:p>
        </w:tc>
        <w:tc>
          <w:tcPr>
            <w:tcW w:w="3119" w:type="dxa"/>
          </w:tcPr>
          <w:p w14:paraId="5A39BBE3" w14:textId="24940740" w:rsidR="00342FDF" w:rsidRPr="001A2ED2" w:rsidRDefault="005901CA" w:rsidP="005901CA">
            <w:pPr>
              <w:spacing w:after="0" w:line="240" w:lineRule="auto"/>
              <w:rPr>
                <w:rFonts w:ascii="Tahoma" w:hAnsi="Tahoma" w:cs="Tahoma"/>
                <w:sz w:val="20"/>
                <w:szCs w:val="20"/>
              </w:rPr>
            </w:pPr>
            <w:r>
              <w:rPr>
                <w:rFonts w:ascii="Tahoma" w:hAnsi="Tahoma" w:cs="Tahoma"/>
                <w:sz w:val="20"/>
                <w:szCs w:val="20"/>
              </w:rPr>
              <w:t>Evidence of</w:t>
            </w:r>
            <w:r w:rsidR="6A5821D2" w:rsidRPr="6A5821D2">
              <w:rPr>
                <w:rFonts w:ascii="Tahoma" w:hAnsi="Tahoma" w:cs="Tahoma"/>
                <w:sz w:val="20"/>
                <w:szCs w:val="20"/>
              </w:rPr>
              <w:t xml:space="preserve"> success in involving parents, governors and the community in children's learning.</w:t>
            </w:r>
          </w:p>
        </w:tc>
      </w:tr>
    </w:tbl>
    <w:p w14:paraId="41C8F396" w14:textId="77777777" w:rsidR="001A2ED2" w:rsidRPr="001A2ED2" w:rsidRDefault="001A2ED2" w:rsidP="00726E8C">
      <w:pPr>
        <w:rPr>
          <w:rFonts w:ascii="Tahoma" w:hAnsi="Tahoma" w:cs="Tahoma"/>
          <w:sz w:val="20"/>
          <w:szCs w:val="20"/>
        </w:rPr>
      </w:pPr>
    </w:p>
    <w:sectPr w:rsidR="001A2ED2" w:rsidRPr="001A2ED2"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Ref">
    <w:altName w:val="Tahoma"/>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6AE"/>
    <w:multiLevelType w:val="hybridMultilevel"/>
    <w:tmpl w:val="E2FA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4B6A"/>
    <w:multiLevelType w:val="hybridMultilevel"/>
    <w:tmpl w:val="BC1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71C4FDA"/>
    <w:multiLevelType w:val="hybridMultilevel"/>
    <w:tmpl w:val="6C74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1D00972"/>
    <w:multiLevelType w:val="hybridMultilevel"/>
    <w:tmpl w:val="27C4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E68AB"/>
    <w:multiLevelType w:val="hybridMultilevel"/>
    <w:tmpl w:val="7DA82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0586855">
    <w:abstractNumId w:val="13"/>
  </w:num>
  <w:num w:numId="2" w16cid:durableId="267590948">
    <w:abstractNumId w:val="14"/>
  </w:num>
  <w:num w:numId="3" w16cid:durableId="267010881">
    <w:abstractNumId w:val="4"/>
  </w:num>
  <w:num w:numId="4" w16cid:durableId="1665162861">
    <w:abstractNumId w:val="16"/>
  </w:num>
  <w:num w:numId="5" w16cid:durableId="545800463">
    <w:abstractNumId w:val="8"/>
  </w:num>
  <w:num w:numId="6" w16cid:durableId="1174148138">
    <w:abstractNumId w:val="7"/>
  </w:num>
  <w:num w:numId="7" w16cid:durableId="1976400574">
    <w:abstractNumId w:val="2"/>
  </w:num>
  <w:num w:numId="8" w16cid:durableId="1183670636">
    <w:abstractNumId w:val="10"/>
  </w:num>
  <w:num w:numId="9" w16cid:durableId="438062915">
    <w:abstractNumId w:val="5"/>
  </w:num>
  <w:num w:numId="10" w16cid:durableId="1457917739">
    <w:abstractNumId w:val="17"/>
  </w:num>
  <w:num w:numId="11" w16cid:durableId="156894321">
    <w:abstractNumId w:val="15"/>
  </w:num>
  <w:num w:numId="12" w16cid:durableId="148256175">
    <w:abstractNumId w:val="9"/>
  </w:num>
  <w:num w:numId="13" w16cid:durableId="1905488306">
    <w:abstractNumId w:val="19"/>
  </w:num>
  <w:num w:numId="14" w16cid:durableId="534658625">
    <w:abstractNumId w:val="6"/>
  </w:num>
  <w:num w:numId="15" w16cid:durableId="1239752013">
    <w:abstractNumId w:val="18"/>
  </w:num>
  <w:num w:numId="16" w16cid:durableId="1857498437">
    <w:abstractNumId w:val="0"/>
  </w:num>
  <w:num w:numId="17" w16cid:durableId="240484191">
    <w:abstractNumId w:val="3"/>
  </w:num>
  <w:num w:numId="18" w16cid:durableId="1441030617">
    <w:abstractNumId w:val="1"/>
  </w:num>
  <w:num w:numId="19" w16cid:durableId="1773624556">
    <w:abstractNumId w:val="12"/>
  </w:num>
  <w:num w:numId="20" w16cid:durableId="1050766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206F7"/>
    <w:rsid w:val="000400FA"/>
    <w:rsid w:val="00071C8D"/>
    <w:rsid w:val="000F6BD5"/>
    <w:rsid w:val="00170C90"/>
    <w:rsid w:val="001A2ED2"/>
    <w:rsid w:val="00342FDF"/>
    <w:rsid w:val="00366CEC"/>
    <w:rsid w:val="00412CB9"/>
    <w:rsid w:val="004872D6"/>
    <w:rsid w:val="004907A3"/>
    <w:rsid w:val="005901CA"/>
    <w:rsid w:val="00674499"/>
    <w:rsid w:val="00690E70"/>
    <w:rsid w:val="00697C65"/>
    <w:rsid w:val="00726E8C"/>
    <w:rsid w:val="00801852"/>
    <w:rsid w:val="00803AA8"/>
    <w:rsid w:val="008161C7"/>
    <w:rsid w:val="008F5F06"/>
    <w:rsid w:val="009C2156"/>
    <w:rsid w:val="009C3478"/>
    <w:rsid w:val="00A23160"/>
    <w:rsid w:val="00A626AB"/>
    <w:rsid w:val="00B5357B"/>
    <w:rsid w:val="00C5778D"/>
    <w:rsid w:val="00C73E66"/>
    <w:rsid w:val="00C97BCB"/>
    <w:rsid w:val="00CA3A58"/>
    <w:rsid w:val="00CC2273"/>
    <w:rsid w:val="00D22CF6"/>
    <w:rsid w:val="00D3468F"/>
    <w:rsid w:val="00D756A3"/>
    <w:rsid w:val="00E66AC3"/>
    <w:rsid w:val="00FE3D6D"/>
    <w:rsid w:val="6A582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22C"/>
  <w15:docId w15:val="{3DB52F0D-44BC-49E2-901F-9A99472C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80127">
      <w:bodyDiv w:val="1"/>
      <w:marLeft w:val="0"/>
      <w:marRight w:val="0"/>
      <w:marTop w:val="0"/>
      <w:marBottom w:val="0"/>
      <w:divBdr>
        <w:top w:val="none" w:sz="0" w:space="0" w:color="auto"/>
        <w:left w:val="none" w:sz="0" w:space="0" w:color="auto"/>
        <w:bottom w:val="none" w:sz="0" w:space="0" w:color="auto"/>
        <w:right w:val="none" w:sz="0" w:space="0" w:color="auto"/>
      </w:divBdr>
    </w:div>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 w:id="18354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Lee Archer</cp:lastModifiedBy>
  <cp:revision>4</cp:revision>
  <cp:lastPrinted>2021-03-17T11:35:00Z</cp:lastPrinted>
  <dcterms:created xsi:type="dcterms:W3CDTF">2025-12-11T15:16:00Z</dcterms:created>
  <dcterms:modified xsi:type="dcterms:W3CDTF">2025-12-19T11:04:00Z</dcterms:modified>
</cp:coreProperties>
</file>