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4"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firstRow="1" w:lastRow="0" w:firstColumn="1" w:lastColumn="0" w:noHBand="0" w:noVBand="1"/>
        <w:tblDescription w:val="Header layout table"/>
      </w:tblPr>
      <w:tblGrid>
        <w:gridCol w:w="9188"/>
      </w:tblGrid>
      <w:tr w:rsidR="00072AF4" w14:paraId="0D87E8F2" w14:textId="77777777" w:rsidTr="000B568F">
        <w:trPr>
          <w:trHeight w:val="1034"/>
        </w:trPr>
        <w:sdt>
          <w:sdtPr>
            <w:rPr>
              <w:rStyle w:val="Heading1Char"/>
              <w:rFonts w:ascii="Arial" w:hAnsi="Arial" w:cs="Arial"/>
              <w:color w:val="auto"/>
            </w:rPr>
            <w:alias w:val="Your Name:"/>
            <w:tag w:val="Your Name:"/>
            <w:id w:val="-513139660"/>
            <w:placeholder>
              <w:docPart w:val="42C0FA1DDB28324EA2567A496FC2742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rPr>
              <w:rStyle w:val="Heading1Char"/>
            </w:rPr>
          </w:sdtEndPr>
          <w:sdtContent>
            <w:tc>
              <w:tcPr>
                <w:tcW w:w="10465" w:type="dxa"/>
                <w:tcBorders>
                  <w:bottom w:val="single" w:sz="12" w:space="0" w:color="FFD556" w:themeColor="accent1"/>
                </w:tcBorders>
              </w:tcPr>
              <w:p w14:paraId="25A03116" w14:textId="2DA51FF4" w:rsidR="00072AF4" w:rsidRDefault="00C5232A" w:rsidP="00A26D79">
                <w:pPr>
                  <w:pStyle w:val="NoSpacing"/>
                </w:pPr>
                <w:r>
                  <w:rPr>
                    <w:rStyle w:val="Heading1Char"/>
                    <w:rFonts w:ascii="Arial" w:hAnsi="Arial" w:cs="Arial"/>
                    <w:color w:val="auto"/>
                  </w:rPr>
                  <w:t>CREATIVE ARTS</w:t>
                </w:r>
                <w:r w:rsidR="00740410">
                  <w:rPr>
                    <w:rStyle w:val="Heading1Char"/>
                    <w:rFonts w:ascii="Arial" w:hAnsi="Arial" w:cs="Arial"/>
                    <w:color w:val="auto"/>
                  </w:rPr>
                  <w:t xml:space="preserve"> TEACHER</w:t>
                </w:r>
                <w:r w:rsidR="00740410">
                  <w:rPr>
                    <w:rStyle w:val="Heading1Char"/>
                    <w:rFonts w:ascii="Arial" w:hAnsi="Arial" w:cs="Arial"/>
                    <w:color w:val="auto"/>
                  </w:rPr>
                  <w:br/>
                </w:r>
                <w:r w:rsidR="00A26D79">
                  <w:rPr>
                    <w:rStyle w:val="Heading1Char"/>
                    <w:rFonts w:ascii="Arial" w:hAnsi="Arial" w:cs="Arial"/>
                    <w:color w:val="auto"/>
                  </w:rPr>
                  <w:t>TBC</w:t>
                </w:r>
                <w:r w:rsidR="00740410">
                  <w:rPr>
                    <w:rStyle w:val="Heading1Char"/>
                    <w:rFonts w:ascii="Arial" w:hAnsi="Arial" w:cs="Arial"/>
                    <w:color w:val="auto"/>
                  </w:rPr>
                  <w:t xml:space="preserve"> (PAY RANGE)</w:t>
                </w:r>
              </w:p>
            </w:tc>
          </w:sdtContent>
        </w:sdt>
      </w:tr>
      <w:tr w:rsidR="00072AF4" w14:paraId="4D75DD8B" w14:textId="77777777" w:rsidTr="000B568F">
        <w:trPr>
          <w:trHeight w:hRule="exact" w:val="35"/>
        </w:trPr>
        <w:tc>
          <w:tcPr>
            <w:tcW w:w="10465" w:type="dxa"/>
            <w:tcBorders>
              <w:left w:val="nil"/>
              <w:bottom w:val="nil"/>
              <w:right w:val="nil"/>
            </w:tcBorders>
            <w:tcMar>
              <w:top w:w="0" w:type="dxa"/>
              <w:left w:w="0" w:type="dxa"/>
              <w:bottom w:w="0" w:type="dxa"/>
              <w:right w:w="0" w:type="dxa"/>
            </w:tcMar>
          </w:tcPr>
          <w:p w14:paraId="3200381F" w14:textId="77777777" w:rsidR="00072AF4" w:rsidRDefault="00072AF4" w:rsidP="000B568F"/>
        </w:tc>
      </w:tr>
    </w:tbl>
    <w:p w14:paraId="3DC106FF" w14:textId="77777777" w:rsidR="00BA68C1" w:rsidRDefault="00BA68C1" w:rsidP="00072AF4">
      <w:pPr>
        <w:pStyle w:val="NoSpacing"/>
        <w:jc w:val="both"/>
      </w:pPr>
    </w:p>
    <w:p w14:paraId="313634E3" w14:textId="77777777" w:rsidR="00072AF4" w:rsidRPr="00072AF4" w:rsidRDefault="00072AF4" w:rsidP="00072AF4">
      <w:pPr>
        <w:pStyle w:val="NoSpacing"/>
        <w:jc w:val="both"/>
        <w:rPr>
          <w:rFonts w:ascii="Arial" w:hAnsi="Arial" w:cs="Arial"/>
          <w:color w:val="000000" w:themeColor="text1"/>
        </w:rPr>
      </w:pPr>
    </w:p>
    <w:p w14:paraId="0797B08D" w14:textId="77777777" w:rsidR="00BE3E70" w:rsidRPr="00B2443C" w:rsidRDefault="00072AF4" w:rsidP="00B2443C">
      <w:pPr>
        <w:pStyle w:val="Heading1"/>
        <w:rPr>
          <w:rFonts w:ascii="Arial" w:hAnsi="Arial" w:cs="Arial"/>
          <w:b/>
          <w:color w:val="auto"/>
          <w:sz w:val="52"/>
        </w:rPr>
      </w:pPr>
      <w:r w:rsidRPr="00B2443C">
        <w:rPr>
          <w:rFonts w:ascii="Arial" w:hAnsi="Arial" w:cs="Arial"/>
          <w:b/>
          <w:color w:val="auto"/>
          <w:sz w:val="52"/>
        </w:rPr>
        <w:t xml:space="preserve">Welcome to </w:t>
      </w:r>
    </w:p>
    <w:p w14:paraId="615CBAA8" w14:textId="77777777" w:rsidR="00072AF4" w:rsidRPr="00B2443C" w:rsidRDefault="00072AF4" w:rsidP="00B2443C">
      <w:pPr>
        <w:pStyle w:val="Heading1"/>
        <w:rPr>
          <w:rFonts w:ascii="Arial" w:hAnsi="Arial" w:cs="Arial"/>
          <w:b/>
          <w:color w:val="auto"/>
          <w:sz w:val="52"/>
        </w:rPr>
      </w:pPr>
      <w:r w:rsidRPr="00B2443C">
        <w:rPr>
          <w:rFonts w:ascii="Arial" w:hAnsi="Arial" w:cs="Arial"/>
          <w:b/>
          <w:color w:val="A8338D"/>
          <w:sz w:val="52"/>
        </w:rPr>
        <w:t>parallel</w:t>
      </w:r>
      <w:r w:rsidRPr="00B2443C">
        <w:rPr>
          <w:rFonts w:ascii="Arial" w:hAnsi="Arial" w:cs="Arial"/>
          <w:b/>
          <w:color w:val="auto"/>
          <w:sz w:val="52"/>
        </w:rPr>
        <w:t xml:space="preserve"> </w:t>
      </w:r>
      <w:r w:rsidRPr="00B2443C">
        <w:rPr>
          <w:rFonts w:ascii="Arial" w:hAnsi="Arial" w:cs="Arial"/>
          <w:b/>
          <w:color w:val="F0AA19"/>
          <w:sz w:val="52"/>
        </w:rPr>
        <w:t>learning</w:t>
      </w:r>
      <w:r w:rsidRPr="00B2443C">
        <w:rPr>
          <w:rFonts w:ascii="Arial" w:hAnsi="Arial" w:cs="Arial"/>
          <w:b/>
          <w:color w:val="auto"/>
          <w:sz w:val="52"/>
        </w:rPr>
        <w:t xml:space="preserve"> </w:t>
      </w:r>
      <w:r w:rsidRPr="00B2443C">
        <w:rPr>
          <w:rFonts w:ascii="Arial" w:hAnsi="Arial" w:cs="Arial"/>
          <w:b/>
          <w:color w:val="84AED1"/>
          <w:sz w:val="52"/>
        </w:rPr>
        <w:t>trust</w:t>
      </w:r>
    </w:p>
    <w:p w14:paraId="3D71AA08" w14:textId="77777777" w:rsidR="00072AF4" w:rsidRPr="00072AF4" w:rsidRDefault="00072AF4" w:rsidP="00072AF4">
      <w:pPr>
        <w:pStyle w:val="Heading1"/>
        <w:rPr>
          <w:rFonts w:ascii="Arial" w:hAnsi="Arial" w:cs="Arial"/>
          <w:color w:val="000000" w:themeColor="text1"/>
        </w:rPr>
      </w:pPr>
    </w:p>
    <w:p w14:paraId="4C94B711" w14:textId="77777777" w:rsidR="00072AF4" w:rsidRPr="006D09B2" w:rsidRDefault="00072AF4" w:rsidP="00072AF4">
      <w:pPr>
        <w:rPr>
          <w:rFonts w:ascii="Arial" w:hAnsi="Arial" w:cs="Arial"/>
          <w:color w:val="auto"/>
          <w:sz w:val="24"/>
        </w:rPr>
      </w:pPr>
      <w:r w:rsidRPr="006D09B2">
        <w:rPr>
          <w:rFonts w:ascii="Arial" w:hAnsi="Arial" w:cs="Arial"/>
          <w:color w:val="auto"/>
          <w:sz w:val="24"/>
        </w:rPr>
        <w:t>A Special and Alternative Provision Multi-Academy Trust.</w:t>
      </w:r>
    </w:p>
    <w:p w14:paraId="003FEFEE" w14:textId="77777777" w:rsidR="00072AF4" w:rsidRPr="006D09B2" w:rsidRDefault="00072AF4" w:rsidP="00072AF4">
      <w:pPr>
        <w:rPr>
          <w:rFonts w:ascii="Arial" w:hAnsi="Arial" w:cs="Arial"/>
          <w:color w:val="auto"/>
          <w:sz w:val="24"/>
        </w:rPr>
      </w:pPr>
    </w:p>
    <w:p w14:paraId="5689E505" w14:textId="69ACC941" w:rsidR="00C55E1A" w:rsidRDefault="00072AF4" w:rsidP="006D09B2">
      <w:pPr>
        <w:rPr>
          <w:rFonts w:ascii="Arial" w:hAnsi="Arial" w:cs="Arial"/>
          <w:color w:val="auto"/>
          <w:sz w:val="24"/>
        </w:rPr>
      </w:pPr>
      <w:r w:rsidRPr="006D09B2">
        <w:rPr>
          <w:rFonts w:ascii="Arial" w:hAnsi="Arial" w:cs="Arial"/>
          <w:color w:val="auto"/>
          <w:sz w:val="24"/>
        </w:rPr>
        <w:t>The Trust is committed to transforming lives for all pupils. Currently we have seven academies that offer alternative or special provision for those children with social, emotional or mental health needs.</w:t>
      </w:r>
    </w:p>
    <w:p w14:paraId="24B1B8DA" w14:textId="77777777" w:rsidR="004A2E75" w:rsidRPr="006D09B2" w:rsidRDefault="004A2E75" w:rsidP="006D09B2">
      <w:pPr>
        <w:rPr>
          <w:rFonts w:ascii="Arial" w:hAnsi="Arial" w:cs="Arial"/>
          <w:color w:val="auto"/>
          <w:sz w:val="24"/>
        </w:rPr>
      </w:pPr>
    </w:p>
    <w:p w14:paraId="5FD47D42" w14:textId="77777777" w:rsidR="00BE3E70" w:rsidRDefault="00BE3E70" w:rsidP="00072AF4">
      <w:pPr>
        <w:rPr>
          <w:rFonts w:ascii="Arial" w:hAnsi="Arial" w:cs="Arial"/>
          <w:color w:val="000000" w:themeColor="text1"/>
          <w:sz w:val="24"/>
        </w:rPr>
      </w:pPr>
    </w:p>
    <w:p w14:paraId="07279645" w14:textId="3A4DCFBE" w:rsidR="00C55E1A" w:rsidRDefault="00BE3E70" w:rsidP="006D09B2">
      <w:pPr>
        <w:rPr>
          <w:rFonts w:ascii="Arial" w:hAnsi="Arial" w:cs="Arial"/>
          <w:color w:val="000000" w:themeColor="text1"/>
          <w:sz w:val="24"/>
        </w:rPr>
      </w:pPr>
      <w:r>
        <w:rPr>
          <w:noProof/>
          <w:lang w:val="en-GB" w:eastAsia="en-GB"/>
        </w:rPr>
        <w:drawing>
          <wp:inline distT="0" distB="0" distL="0" distR="0" wp14:anchorId="69FBA535" wp14:editId="05E44E76">
            <wp:extent cx="5930900" cy="1737311"/>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creenshot 2019-06-19 at 09.49.24.png"/>
                    <pic:cNvPicPr/>
                  </pic:nvPicPr>
                  <pic:blipFill>
                    <a:blip r:embed="rId8">
                      <a:extLst>
                        <a:ext uri="{28A0092B-C50C-407E-A947-70E740481C1C}">
                          <a14:useLocalDpi xmlns:a14="http://schemas.microsoft.com/office/drawing/2010/main" val="0"/>
                        </a:ext>
                      </a:extLst>
                    </a:blip>
                    <a:stretch>
                      <a:fillRect/>
                    </a:stretch>
                  </pic:blipFill>
                  <pic:spPr>
                    <a:xfrm>
                      <a:off x="0" y="0"/>
                      <a:ext cx="6003632" cy="1758616"/>
                    </a:xfrm>
                    <a:prstGeom prst="rect">
                      <a:avLst/>
                    </a:prstGeom>
                  </pic:spPr>
                </pic:pic>
              </a:graphicData>
            </a:graphic>
          </wp:inline>
        </w:drawing>
      </w:r>
    </w:p>
    <w:p w14:paraId="56277082" w14:textId="77777777" w:rsidR="006D09B2" w:rsidRPr="006D09B2" w:rsidRDefault="006D09B2" w:rsidP="006D09B2">
      <w:pPr>
        <w:rPr>
          <w:rFonts w:ascii="Arial" w:hAnsi="Arial" w:cs="Arial"/>
          <w:color w:val="000000" w:themeColor="text1"/>
          <w:sz w:val="24"/>
        </w:rPr>
      </w:pPr>
    </w:p>
    <w:p w14:paraId="22DBEA00" w14:textId="77777777" w:rsidR="004A2E75" w:rsidRDefault="004A2E75" w:rsidP="00642D6F">
      <w:pPr>
        <w:rPr>
          <w:rFonts w:ascii="Arial" w:hAnsi="Arial" w:cs="Arial"/>
          <w:b/>
          <w:color w:val="auto"/>
          <w:sz w:val="24"/>
          <w:szCs w:val="24"/>
        </w:rPr>
      </w:pPr>
    </w:p>
    <w:p w14:paraId="72C3A33E" w14:textId="6DB50934" w:rsidR="00B40351" w:rsidRPr="006D09B2" w:rsidRDefault="00642D6F" w:rsidP="00642D6F">
      <w:pPr>
        <w:rPr>
          <w:rFonts w:ascii="Arial" w:hAnsi="Arial" w:cs="Arial"/>
          <w:color w:val="auto"/>
          <w:sz w:val="24"/>
          <w:szCs w:val="24"/>
        </w:rPr>
      </w:pPr>
      <w:r w:rsidRPr="006D09B2">
        <w:rPr>
          <w:rFonts w:ascii="Arial" w:hAnsi="Arial" w:cs="Arial"/>
          <w:b/>
          <w:color w:val="auto"/>
          <w:sz w:val="24"/>
          <w:szCs w:val="24"/>
        </w:rPr>
        <w:t>Application Deadline:</w:t>
      </w:r>
      <w:r w:rsidR="00C5232A">
        <w:rPr>
          <w:rFonts w:ascii="Arial" w:hAnsi="Arial" w:cs="Arial"/>
          <w:color w:val="auto"/>
          <w:sz w:val="24"/>
          <w:szCs w:val="24"/>
        </w:rPr>
        <w:t xml:space="preserve"> 1</w:t>
      </w:r>
      <w:r w:rsidR="00C5232A">
        <w:rPr>
          <w:rFonts w:ascii="Arial" w:hAnsi="Arial" w:cs="Arial"/>
          <w:color w:val="auto"/>
          <w:sz w:val="24"/>
          <w:szCs w:val="24"/>
          <w:vertAlign w:val="superscript"/>
        </w:rPr>
        <w:t xml:space="preserve">st </w:t>
      </w:r>
      <w:r w:rsidR="00C5232A">
        <w:rPr>
          <w:rFonts w:ascii="Arial" w:hAnsi="Arial" w:cs="Arial"/>
          <w:color w:val="auto"/>
          <w:sz w:val="24"/>
          <w:szCs w:val="24"/>
        </w:rPr>
        <w:t xml:space="preserve">July </w:t>
      </w:r>
      <w:r w:rsidR="00740410">
        <w:rPr>
          <w:rFonts w:ascii="Arial" w:hAnsi="Arial" w:cs="Arial"/>
          <w:color w:val="auto"/>
          <w:sz w:val="24"/>
          <w:szCs w:val="24"/>
        </w:rPr>
        <w:t>2022</w:t>
      </w:r>
    </w:p>
    <w:p w14:paraId="565A870B" w14:textId="74E178F7" w:rsidR="00642D6F" w:rsidRPr="006D09B2" w:rsidRDefault="00A94608" w:rsidP="00642D6F">
      <w:pPr>
        <w:rPr>
          <w:rFonts w:ascii="Arial" w:hAnsi="Arial" w:cs="Arial"/>
          <w:color w:val="auto"/>
          <w:sz w:val="24"/>
          <w:szCs w:val="24"/>
        </w:rPr>
      </w:pPr>
      <w:r w:rsidRPr="006D09B2">
        <w:rPr>
          <w:rFonts w:ascii="Arial" w:hAnsi="Arial" w:cs="Arial"/>
          <w:color w:val="auto"/>
          <w:sz w:val="24"/>
          <w:szCs w:val="24"/>
        </w:rPr>
        <w:t>All applications must be sent electronically to</w:t>
      </w:r>
      <w:r w:rsidR="008E57AA">
        <w:rPr>
          <w:rFonts w:ascii="Arial" w:hAnsi="Arial" w:cs="Arial"/>
          <w:color w:val="auto"/>
          <w:sz w:val="24"/>
          <w:szCs w:val="24"/>
        </w:rPr>
        <w:t xml:space="preserve"> </w:t>
      </w:r>
      <w:hyperlink r:id="rId9" w:history="1">
        <w:r w:rsidR="008E57AA" w:rsidRPr="009F7F5F">
          <w:rPr>
            <w:rStyle w:val="Hyperlink"/>
            <w:rFonts w:ascii="Arial" w:hAnsi="Arial" w:cs="Arial"/>
            <w:sz w:val="24"/>
            <w:szCs w:val="24"/>
          </w:rPr>
          <w:t>tahmet@wandlevalleyacademy.org.uk</w:t>
        </w:r>
      </w:hyperlink>
      <w:r w:rsidR="008E57AA">
        <w:rPr>
          <w:rFonts w:ascii="Arial" w:hAnsi="Arial" w:cs="Arial"/>
          <w:color w:val="auto"/>
          <w:sz w:val="24"/>
          <w:szCs w:val="24"/>
        </w:rPr>
        <w:t xml:space="preserve"> </w:t>
      </w:r>
      <w:r w:rsidRPr="006D09B2">
        <w:rPr>
          <w:rFonts w:ascii="Arial" w:hAnsi="Arial" w:cs="Arial"/>
          <w:color w:val="auto"/>
          <w:sz w:val="24"/>
          <w:szCs w:val="24"/>
        </w:rPr>
        <w:t>before the deadline. Any applications received after this time will not be considered.</w:t>
      </w:r>
    </w:p>
    <w:p w14:paraId="3177AD38" w14:textId="77777777" w:rsidR="006D09B2" w:rsidRDefault="006D09B2" w:rsidP="006D09B2">
      <w:pPr>
        <w:jc w:val="left"/>
        <w:rPr>
          <w:rFonts w:ascii="Arial" w:hAnsi="Arial" w:cs="Arial"/>
          <w:color w:val="auto"/>
          <w:sz w:val="28"/>
          <w:szCs w:val="28"/>
        </w:rPr>
      </w:pPr>
    </w:p>
    <w:p w14:paraId="78DCFDD6" w14:textId="77777777" w:rsidR="004A2E75" w:rsidRDefault="004A2E75" w:rsidP="006D09B2">
      <w:pPr>
        <w:jc w:val="left"/>
        <w:rPr>
          <w:rFonts w:ascii="Arial" w:hAnsi="Arial" w:cs="Arial"/>
          <w:b/>
          <w:color w:val="auto"/>
          <w:sz w:val="24"/>
          <w:szCs w:val="24"/>
        </w:rPr>
      </w:pPr>
    </w:p>
    <w:p w14:paraId="130692B6" w14:textId="0644704C" w:rsidR="004A2E75" w:rsidRDefault="004A2E75" w:rsidP="006D09B2">
      <w:pPr>
        <w:jc w:val="left"/>
        <w:rPr>
          <w:rFonts w:ascii="Arial" w:hAnsi="Arial" w:cs="Arial"/>
          <w:b/>
          <w:color w:val="auto"/>
          <w:sz w:val="24"/>
          <w:szCs w:val="24"/>
        </w:rPr>
      </w:pPr>
    </w:p>
    <w:p w14:paraId="0A94BABA" w14:textId="77777777" w:rsidR="00800A72" w:rsidRDefault="00800A72" w:rsidP="006D09B2">
      <w:pPr>
        <w:jc w:val="left"/>
        <w:rPr>
          <w:rFonts w:ascii="Arial" w:hAnsi="Arial" w:cs="Arial"/>
          <w:b/>
          <w:color w:val="auto"/>
          <w:sz w:val="24"/>
          <w:szCs w:val="24"/>
        </w:rPr>
      </w:pPr>
    </w:p>
    <w:p w14:paraId="4B61B66E" w14:textId="4ED897BF" w:rsidR="006D09B2" w:rsidRPr="004D45EF" w:rsidRDefault="006D09B2" w:rsidP="006D09B2">
      <w:pPr>
        <w:jc w:val="left"/>
        <w:rPr>
          <w:rFonts w:ascii="Arial" w:hAnsi="Arial" w:cs="Arial"/>
          <w:color w:val="auto"/>
          <w:sz w:val="24"/>
          <w:szCs w:val="24"/>
        </w:rPr>
      </w:pPr>
      <w:r w:rsidRPr="004D45EF">
        <w:rPr>
          <w:rFonts w:ascii="Arial" w:hAnsi="Arial" w:cs="Arial"/>
          <w:color w:val="auto"/>
          <w:sz w:val="24"/>
          <w:szCs w:val="24"/>
        </w:rPr>
        <w:lastRenderedPageBreak/>
        <w:t>Dear Candidat</w:t>
      </w:r>
      <w:r w:rsidR="00F70EEF" w:rsidRPr="004D45EF">
        <w:rPr>
          <w:rFonts w:ascii="Arial" w:hAnsi="Arial" w:cs="Arial"/>
          <w:color w:val="auto"/>
          <w:sz w:val="24"/>
          <w:szCs w:val="24"/>
        </w:rPr>
        <w:t>e</w:t>
      </w:r>
    </w:p>
    <w:p w14:paraId="32027729" w14:textId="23A2401B" w:rsidR="00C05ACB" w:rsidRDefault="00C05ACB" w:rsidP="006D09B2">
      <w:pPr>
        <w:jc w:val="left"/>
        <w:rPr>
          <w:rFonts w:ascii="Arial" w:hAnsi="Arial" w:cs="Arial"/>
          <w:color w:val="auto"/>
          <w:sz w:val="24"/>
          <w:szCs w:val="24"/>
        </w:rPr>
      </w:pPr>
    </w:p>
    <w:p w14:paraId="5E915EF2" w14:textId="77400B88" w:rsidR="006D09B2" w:rsidRDefault="006D09B2" w:rsidP="006D09B2">
      <w:pPr>
        <w:jc w:val="left"/>
        <w:rPr>
          <w:rFonts w:ascii="Arial" w:hAnsi="Arial" w:cs="Arial"/>
          <w:b/>
          <w:color w:val="auto"/>
          <w:sz w:val="24"/>
          <w:szCs w:val="24"/>
        </w:rPr>
      </w:pPr>
      <w:r w:rsidRPr="006D09B2">
        <w:rPr>
          <w:rFonts w:ascii="Arial" w:hAnsi="Arial" w:cs="Arial"/>
          <w:b/>
          <w:color w:val="auto"/>
          <w:sz w:val="24"/>
          <w:szCs w:val="24"/>
        </w:rPr>
        <w:t>The opportunity:</w:t>
      </w:r>
    </w:p>
    <w:p w14:paraId="093E2C11" w14:textId="0BA74696" w:rsidR="00FF550F" w:rsidRPr="00FF550F" w:rsidRDefault="00FF550F" w:rsidP="00FF550F">
      <w:pPr>
        <w:jc w:val="left"/>
        <w:rPr>
          <w:color w:val="auto"/>
        </w:rPr>
      </w:pPr>
      <w:r w:rsidRPr="00FF550F">
        <w:rPr>
          <w:rFonts w:ascii="Arial" w:hAnsi="Arial" w:cs="Arial"/>
          <w:color w:val="auto"/>
          <w:sz w:val="24"/>
          <w:szCs w:val="24"/>
        </w:rPr>
        <w:t>Work in an environment where you can plan and deliver an enriched and multi-sensory curriculum to meet the needs of pupils who are unable to access learning in a mainstream setting. Wandle Valley Academy allows you to have flexibility and freedom in your classroom and there are potential opportunities to work across other key stages and offer outreach to local schools.</w:t>
      </w:r>
    </w:p>
    <w:p w14:paraId="1D24251B" w14:textId="77777777" w:rsidR="006D09B2" w:rsidRPr="006D09B2" w:rsidRDefault="006D09B2" w:rsidP="006D09B2">
      <w:pPr>
        <w:jc w:val="left"/>
        <w:rPr>
          <w:rFonts w:ascii="Arial" w:hAnsi="Arial" w:cs="Arial"/>
          <w:b/>
          <w:color w:val="auto"/>
          <w:sz w:val="24"/>
          <w:szCs w:val="24"/>
        </w:rPr>
      </w:pPr>
    </w:p>
    <w:p w14:paraId="0EB032D6" w14:textId="74C58C03" w:rsidR="006D09B2" w:rsidRDefault="006D09B2" w:rsidP="006D09B2">
      <w:pPr>
        <w:jc w:val="left"/>
        <w:rPr>
          <w:rFonts w:ascii="Arial" w:hAnsi="Arial" w:cs="Arial"/>
          <w:b/>
          <w:color w:val="auto"/>
          <w:sz w:val="24"/>
          <w:szCs w:val="24"/>
        </w:rPr>
      </w:pPr>
      <w:r w:rsidRPr="006D09B2">
        <w:rPr>
          <w:rFonts w:ascii="Arial" w:hAnsi="Arial" w:cs="Arial"/>
          <w:b/>
          <w:color w:val="auto"/>
          <w:sz w:val="24"/>
          <w:szCs w:val="24"/>
        </w:rPr>
        <w:t>As a potential candidate you:</w:t>
      </w:r>
    </w:p>
    <w:p w14:paraId="1BE121F8" w14:textId="59AAA254" w:rsidR="00FF550F" w:rsidRPr="00FF550F" w:rsidRDefault="00FF550F" w:rsidP="00FF550F">
      <w:pPr>
        <w:jc w:val="left"/>
        <w:rPr>
          <w:color w:val="auto"/>
        </w:rPr>
      </w:pPr>
      <w:r w:rsidRPr="00FF550F">
        <w:rPr>
          <w:rFonts w:ascii="Arial" w:hAnsi="Arial" w:cs="Arial"/>
          <w:color w:val="auto"/>
          <w:sz w:val="24"/>
          <w:szCs w:val="24"/>
        </w:rPr>
        <w:t>Will have a passion for supporting pupils with SEMH needs and be able to adapt to meet the needs of the pupils in your class. You will be a qualified teacher with experien</w:t>
      </w:r>
      <w:r w:rsidR="006577C0">
        <w:rPr>
          <w:rFonts w:ascii="Arial" w:hAnsi="Arial" w:cs="Arial"/>
          <w:color w:val="auto"/>
          <w:sz w:val="24"/>
          <w:szCs w:val="24"/>
        </w:rPr>
        <w:t>ce of working across Key Stage 3 &amp; 4</w:t>
      </w:r>
      <w:r w:rsidRPr="00FF550F">
        <w:rPr>
          <w:rFonts w:ascii="Arial" w:hAnsi="Arial" w:cs="Arial"/>
          <w:color w:val="auto"/>
          <w:sz w:val="24"/>
          <w:szCs w:val="24"/>
        </w:rPr>
        <w:t>.</w:t>
      </w:r>
    </w:p>
    <w:p w14:paraId="6895B3D7" w14:textId="77777777" w:rsidR="006D09B2" w:rsidRPr="006D09B2" w:rsidRDefault="006D09B2" w:rsidP="006D09B2">
      <w:pPr>
        <w:jc w:val="left"/>
        <w:rPr>
          <w:rFonts w:ascii="Arial" w:hAnsi="Arial" w:cs="Arial"/>
          <w:b/>
          <w:color w:val="auto"/>
          <w:sz w:val="24"/>
          <w:szCs w:val="24"/>
        </w:rPr>
      </w:pPr>
      <w:bookmarkStart w:id="0" w:name="_GoBack"/>
      <w:bookmarkEnd w:id="0"/>
    </w:p>
    <w:p w14:paraId="5221277B" w14:textId="77777777" w:rsidR="006D09B2" w:rsidRPr="006D09B2" w:rsidRDefault="006D09B2" w:rsidP="006D09B2">
      <w:pPr>
        <w:jc w:val="left"/>
        <w:rPr>
          <w:rFonts w:ascii="Arial" w:hAnsi="Arial" w:cs="Arial"/>
          <w:color w:val="auto"/>
          <w:sz w:val="24"/>
          <w:szCs w:val="24"/>
        </w:rPr>
      </w:pPr>
      <w:r w:rsidRPr="006D09B2">
        <w:rPr>
          <w:rFonts w:ascii="Arial" w:hAnsi="Arial" w:cs="Arial"/>
          <w:color w:val="auto"/>
          <w:sz w:val="24"/>
          <w:szCs w:val="24"/>
        </w:rPr>
        <w:t>Please complete the online application form. In addition, we ask that you provide a written statement of no more than two sides of A4 (in times roman, font size 11) detailing:</w:t>
      </w:r>
    </w:p>
    <w:p w14:paraId="29260BAC" w14:textId="2D5DDB57" w:rsidR="006D09B2" w:rsidRPr="006D09B2" w:rsidRDefault="006D09B2" w:rsidP="006D09B2">
      <w:pPr>
        <w:pStyle w:val="ListParagraph"/>
        <w:numPr>
          <w:ilvl w:val="0"/>
          <w:numId w:val="1"/>
        </w:numPr>
        <w:jc w:val="left"/>
        <w:rPr>
          <w:rFonts w:ascii="Arial" w:hAnsi="Arial" w:cs="Arial"/>
          <w:color w:val="auto"/>
          <w:sz w:val="24"/>
          <w:szCs w:val="24"/>
        </w:rPr>
      </w:pPr>
      <w:r w:rsidRPr="006D09B2">
        <w:rPr>
          <w:rFonts w:ascii="Arial" w:hAnsi="Arial" w:cs="Arial"/>
          <w:color w:val="auto"/>
          <w:sz w:val="24"/>
          <w:szCs w:val="24"/>
        </w:rPr>
        <w:t>how you feel your experience and qualities meet the person specification</w:t>
      </w:r>
    </w:p>
    <w:p w14:paraId="4B863FDA" w14:textId="16B1B274" w:rsidR="006D09B2" w:rsidRPr="006D09B2" w:rsidRDefault="006D09B2" w:rsidP="006D09B2">
      <w:pPr>
        <w:pStyle w:val="ListParagraph"/>
        <w:numPr>
          <w:ilvl w:val="0"/>
          <w:numId w:val="1"/>
        </w:numPr>
        <w:jc w:val="left"/>
        <w:rPr>
          <w:rFonts w:ascii="Arial" w:hAnsi="Arial" w:cs="Arial"/>
          <w:color w:val="auto"/>
          <w:sz w:val="24"/>
          <w:szCs w:val="24"/>
        </w:rPr>
      </w:pPr>
      <w:r w:rsidRPr="006D09B2">
        <w:rPr>
          <w:rFonts w:ascii="Arial" w:hAnsi="Arial" w:cs="Arial"/>
          <w:color w:val="auto"/>
          <w:sz w:val="24"/>
          <w:szCs w:val="24"/>
        </w:rPr>
        <w:t>two examples of experience that demonstrate positive impact in your current or previous role(s)</w:t>
      </w:r>
    </w:p>
    <w:p w14:paraId="28C6B5D8" w14:textId="4029B383" w:rsidR="006D09B2" w:rsidRPr="006D09B2" w:rsidRDefault="006D09B2" w:rsidP="006D09B2">
      <w:pPr>
        <w:pStyle w:val="ListParagraph"/>
        <w:numPr>
          <w:ilvl w:val="0"/>
          <w:numId w:val="1"/>
        </w:numPr>
        <w:jc w:val="left"/>
        <w:rPr>
          <w:rFonts w:ascii="Arial" w:hAnsi="Arial" w:cs="Arial"/>
          <w:color w:val="auto"/>
          <w:sz w:val="24"/>
          <w:szCs w:val="24"/>
        </w:rPr>
      </w:pPr>
      <w:r w:rsidRPr="006D09B2">
        <w:rPr>
          <w:rFonts w:ascii="Arial" w:hAnsi="Arial" w:cs="Arial"/>
          <w:color w:val="auto"/>
          <w:sz w:val="24"/>
          <w:szCs w:val="24"/>
        </w:rPr>
        <w:t>why you want to work specifically in our Trust, and the challenges and opportunities we face</w:t>
      </w:r>
    </w:p>
    <w:p w14:paraId="6A3AF26A" w14:textId="77777777" w:rsidR="006D09B2" w:rsidRPr="006D09B2" w:rsidRDefault="006D09B2" w:rsidP="006D09B2">
      <w:pPr>
        <w:jc w:val="left"/>
        <w:rPr>
          <w:rFonts w:ascii="Arial" w:hAnsi="Arial" w:cs="Arial"/>
          <w:color w:val="auto"/>
          <w:sz w:val="24"/>
          <w:szCs w:val="24"/>
        </w:rPr>
      </w:pPr>
    </w:p>
    <w:p w14:paraId="7272A944" w14:textId="1CA373F7" w:rsidR="006D09B2" w:rsidRPr="006D09B2" w:rsidRDefault="006D09B2" w:rsidP="006D09B2">
      <w:pPr>
        <w:jc w:val="left"/>
        <w:rPr>
          <w:rFonts w:ascii="Arial" w:hAnsi="Arial" w:cs="Arial"/>
          <w:color w:val="auto"/>
          <w:sz w:val="24"/>
          <w:szCs w:val="24"/>
        </w:rPr>
      </w:pPr>
      <w:r w:rsidRPr="006D09B2">
        <w:rPr>
          <w:rFonts w:ascii="Arial" w:hAnsi="Arial" w:cs="Arial"/>
          <w:color w:val="auto"/>
          <w:sz w:val="24"/>
          <w:szCs w:val="24"/>
        </w:rPr>
        <w:t xml:space="preserve">If you would like further information or would like to have an informal conversation about the role with the </w:t>
      </w:r>
      <w:r w:rsidR="00872D3E">
        <w:rPr>
          <w:rFonts w:ascii="Arial" w:hAnsi="Arial" w:cs="Arial"/>
          <w:color w:val="auto"/>
          <w:sz w:val="24"/>
          <w:szCs w:val="24"/>
        </w:rPr>
        <w:t>Headteacher</w:t>
      </w:r>
      <w:r w:rsidRPr="006D09B2">
        <w:rPr>
          <w:rFonts w:ascii="Arial" w:hAnsi="Arial" w:cs="Arial"/>
          <w:color w:val="auto"/>
          <w:sz w:val="24"/>
          <w:szCs w:val="24"/>
        </w:rPr>
        <w:t xml:space="preserve"> please contact</w:t>
      </w:r>
      <w:r w:rsidR="00872D3E">
        <w:rPr>
          <w:rFonts w:ascii="Arial" w:hAnsi="Arial" w:cs="Arial"/>
          <w:color w:val="auto"/>
          <w:sz w:val="24"/>
          <w:szCs w:val="24"/>
        </w:rPr>
        <w:t xml:space="preserve"> </w:t>
      </w:r>
      <w:r w:rsidR="008E57AA">
        <w:rPr>
          <w:rFonts w:ascii="Arial" w:hAnsi="Arial" w:cs="Arial"/>
          <w:color w:val="auto"/>
          <w:sz w:val="24"/>
          <w:szCs w:val="24"/>
        </w:rPr>
        <w:t>Toni Ahmet</w:t>
      </w:r>
      <w:r w:rsidR="00577E53">
        <w:rPr>
          <w:rFonts w:ascii="Arial" w:hAnsi="Arial" w:cs="Arial"/>
          <w:color w:val="auto"/>
          <w:sz w:val="24"/>
          <w:szCs w:val="24"/>
        </w:rPr>
        <w:t xml:space="preserve"> by telephon</w:t>
      </w:r>
      <w:r w:rsidR="00A02BD4">
        <w:rPr>
          <w:rFonts w:ascii="Arial" w:hAnsi="Arial" w:cs="Arial"/>
          <w:color w:val="auto"/>
          <w:sz w:val="24"/>
          <w:szCs w:val="24"/>
        </w:rPr>
        <w:t xml:space="preserve">e </w:t>
      </w:r>
      <w:r w:rsidR="009B2233" w:rsidRPr="009B2233">
        <w:rPr>
          <w:rFonts w:ascii="Arial" w:hAnsi="Arial" w:cs="Arial"/>
          <w:color w:val="auto"/>
          <w:sz w:val="24"/>
          <w:szCs w:val="24"/>
        </w:rPr>
        <w:t xml:space="preserve">020 8648 1365 </w:t>
      </w:r>
      <w:r w:rsidR="00577E53">
        <w:rPr>
          <w:rFonts w:ascii="Arial" w:hAnsi="Arial" w:cs="Arial"/>
          <w:color w:val="auto"/>
          <w:sz w:val="24"/>
          <w:szCs w:val="24"/>
        </w:rPr>
        <w:t>or emai</w:t>
      </w:r>
      <w:r w:rsidR="00A02BD4">
        <w:rPr>
          <w:rFonts w:ascii="Arial" w:hAnsi="Arial" w:cs="Arial"/>
          <w:color w:val="auto"/>
          <w:sz w:val="24"/>
          <w:szCs w:val="24"/>
        </w:rPr>
        <w:t>l</w:t>
      </w:r>
      <w:r w:rsidR="008E57AA">
        <w:rPr>
          <w:rFonts w:ascii="Arial" w:hAnsi="Arial" w:cs="Arial"/>
          <w:color w:val="auto"/>
          <w:sz w:val="24"/>
          <w:szCs w:val="24"/>
        </w:rPr>
        <w:t xml:space="preserve"> </w:t>
      </w:r>
      <w:hyperlink r:id="rId10" w:history="1">
        <w:r w:rsidR="008E57AA" w:rsidRPr="009F7F5F">
          <w:rPr>
            <w:rStyle w:val="Hyperlink"/>
            <w:rFonts w:ascii="Arial" w:hAnsi="Arial" w:cs="Arial"/>
            <w:sz w:val="24"/>
            <w:szCs w:val="24"/>
          </w:rPr>
          <w:t>tahmet@wandlevalleyacademy.org.uk</w:t>
        </w:r>
      </w:hyperlink>
      <w:r w:rsidR="008E57AA">
        <w:rPr>
          <w:rFonts w:ascii="Arial" w:hAnsi="Arial" w:cs="Arial"/>
          <w:color w:val="auto"/>
          <w:sz w:val="24"/>
          <w:szCs w:val="24"/>
        </w:rPr>
        <w:t xml:space="preserve">. </w:t>
      </w:r>
    </w:p>
    <w:p w14:paraId="33D490F6" w14:textId="77777777" w:rsidR="006D09B2" w:rsidRPr="006D09B2" w:rsidRDefault="006D09B2" w:rsidP="006D09B2">
      <w:pPr>
        <w:jc w:val="left"/>
        <w:rPr>
          <w:rFonts w:ascii="Arial" w:hAnsi="Arial" w:cs="Arial"/>
          <w:color w:val="auto"/>
          <w:sz w:val="24"/>
          <w:szCs w:val="24"/>
        </w:rPr>
      </w:pPr>
    </w:p>
    <w:p w14:paraId="6C5E1B1D" w14:textId="3CF5A571" w:rsidR="006D09B2" w:rsidRPr="006D09B2" w:rsidRDefault="006D09B2" w:rsidP="006D09B2">
      <w:pPr>
        <w:jc w:val="left"/>
        <w:rPr>
          <w:rFonts w:ascii="Arial" w:hAnsi="Arial" w:cs="Arial"/>
          <w:color w:val="auto"/>
          <w:sz w:val="24"/>
          <w:szCs w:val="24"/>
        </w:rPr>
      </w:pPr>
      <w:r w:rsidRPr="006D09B2">
        <w:rPr>
          <w:rFonts w:ascii="Arial" w:hAnsi="Arial" w:cs="Arial"/>
          <w:color w:val="auto"/>
          <w:sz w:val="24"/>
          <w:szCs w:val="24"/>
        </w:rPr>
        <w:t>I look forward to receiving your application.</w:t>
      </w:r>
    </w:p>
    <w:p w14:paraId="3807D307" w14:textId="1FCCE3CB" w:rsidR="006D09B2" w:rsidRDefault="006D09B2" w:rsidP="006D09B2">
      <w:pPr>
        <w:jc w:val="left"/>
        <w:rPr>
          <w:rFonts w:ascii="Arial" w:hAnsi="Arial" w:cs="Arial"/>
          <w:color w:val="auto"/>
          <w:sz w:val="24"/>
          <w:szCs w:val="24"/>
        </w:rPr>
      </w:pPr>
    </w:p>
    <w:p w14:paraId="124B9DDE" w14:textId="4340F27B" w:rsidR="004D45EF" w:rsidRDefault="004D45EF" w:rsidP="006D09B2">
      <w:pPr>
        <w:jc w:val="left"/>
        <w:rPr>
          <w:rFonts w:ascii="Arial" w:hAnsi="Arial" w:cs="Arial"/>
          <w:color w:val="auto"/>
          <w:sz w:val="24"/>
          <w:szCs w:val="24"/>
        </w:rPr>
      </w:pPr>
      <w:r>
        <w:rPr>
          <w:rFonts w:ascii="Arial" w:hAnsi="Arial" w:cs="Arial"/>
          <w:color w:val="auto"/>
          <w:sz w:val="24"/>
          <w:szCs w:val="24"/>
        </w:rPr>
        <w:t>Your sincerely</w:t>
      </w:r>
    </w:p>
    <w:p w14:paraId="22F24123" w14:textId="7878728D" w:rsidR="004D45EF" w:rsidRDefault="004D45EF" w:rsidP="00FF550F">
      <w:pPr>
        <w:spacing w:after="0"/>
        <w:jc w:val="left"/>
        <w:rPr>
          <w:rFonts w:ascii="Arial" w:hAnsi="Arial" w:cs="Arial"/>
          <w:color w:val="auto"/>
          <w:sz w:val="24"/>
          <w:szCs w:val="24"/>
        </w:rPr>
      </w:pPr>
    </w:p>
    <w:p w14:paraId="3FCF85CE" w14:textId="407B349D" w:rsidR="00FF550F" w:rsidRDefault="00FF550F" w:rsidP="00FF550F">
      <w:pPr>
        <w:spacing w:after="0"/>
        <w:jc w:val="left"/>
        <w:rPr>
          <w:rFonts w:ascii="Arial" w:hAnsi="Arial" w:cs="Arial"/>
          <w:color w:val="auto"/>
          <w:sz w:val="24"/>
          <w:szCs w:val="24"/>
        </w:rPr>
      </w:pPr>
    </w:p>
    <w:p w14:paraId="519E3031" w14:textId="54BFC896" w:rsidR="00FF550F" w:rsidRDefault="00FF550F" w:rsidP="00FF550F">
      <w:pPr>
        <w:spacing w:after="0"/>
        <w:jc w:val="left"/>
        <w:rPr>
          <w:rFonts w:ascii="Arial" w:hAnsi="Arial" w:cs="Arial"/>
          <w:color w:val="auto"/>
          <w:sz w:val="24"/>
          <w:szCs w:val="24"/>
        </w:rPr>
      </w:pPr>
    </w:p>
    <w:p w14:paraId="5C7F0433" w14:textId="77777777" w:rsidR="00FF550F" w:rsidRDefault="00FF550F" w:rsidP="00FF550F">
      <w:pPr>
        <w:spacing w:after="0"/>
        <w:jc w:val="left"/>
        <w:rPr>
          <w:rFonts w:ascii="Arial" w:hAnsi="Arial" w:cs="Arial"/>
          <w:color w:val="auto"/>
          <w:sz w:val="24"/>
          <w:szCs w:val="24"/>
        </w:rPr>
      </w:pPr>
    </w:p>
    <w:p w14:paraId="26BDE129" w14:textId="77777777" w:rsidR="004D45EF" w:rsidRPr="006D09B2" w:rsidRDefault="004D45EF" w:rsidP="00FF550F">
      <w:pPr>
        <w:spacing w:after="0"/>
        <w:jc w:val="left"/>
        <w:rPr>
          <w:rFonts w:ascii="Arial" w:hAnsi="Arial" w:cs="Arial"/>
          <w:color w:val="auto"/>
          <w:sz w:val="24"/>
          <w:szCs w:val="24"/>
        </w:rPr>
      </w:pPr>
    </w:p>
    <w:p w14:paraId="0E1BCE0B" w14:textId="193C17FC" w:rsidR="00C05ACB" w:rsidRPr="004D45EF" w:rsidRDefault="009B2233" w:rsidP="00B2443C">
      <w:pPr>
        <w:jc w:val="left"/>
        <w:rPr>
          <w:rFonts w:ascii="Arial" w:hAnsi="Arial" w:cs="Arial"/>
          <w:b/>
          <w:color w:val="auto"/>
          <w:sz w:val="24"/>
          <w:szCs w:val="24"/>
        </w:rPr>
      </w:pPr>
      <w:r w:rsidRPr="004D45EF">
        <w:rPr>
          <w:rFonts w:ascii="Arial" w:hAnsi="Arial" w:cs="Arial"/>
          <w:b/>
          <w:color w:val="auto"/>
          <w:sz w:val="24"/>
          <w:szCs w:val="24"/>
        </w:rPr>
        <w:t>Lynda Harris</w:t>
      </w:r>
    </w:p>
    <w:p w14:paraId="633FF6C2" w14:textId="4EAC2AA7" w:rsidR="006D09B2" w:rsidRDefault="00872D3E" w:rsidP="00B2443C">
      <w:pPr>
        <w:jc w:val="left"/>
        <w:rPr>
          <w:rFonts w:ascii="Arial" w:hAnsi="Arial" w:cs="Arial"/>
          <w:b/>
          <w:color w:val="auto"/>
          <w:sz w:val="24"/>
          <w:szCs w:val="24"/>
        </w:rPr>
      </w:pPr>
      <w:r>
        <w:rPr>
          <w:rFonts w:ascii="Arial" w:hAnsi="Arial" w:cs="Arial"/>
          <w:b/>
          <w:color w:val="auto"/>
          <w:sz w:val="24"/>
          <w:szCs w:val="24"/>
        </w:rPr>
        <w:t>Headteache</w:t>
      </w:r>
      <w:r w:rsidR="00483AAE">
        <w:rPr>
          <w:rFonts w:ascii="Arial" w:hAnsi="Arial" w:cs="Arial"/>
          <w:b/>
          <w:color w:val="auto"/>
          <w:sz w:val="24"/>
          <w:szCs w:val="24"/>
        </w:rPr>
        <w:t>r</w:t>
      </w:r>
    </w:p>
    <w:p w14:paraId="03B50EB6" w14:textId="45C9032A" w:rsidR="00FF550F" w:rsidRDefault="00FF550F" w:rsidP="00B2443C">
      <w:pPr>
        <w:jc w:val="left"/>
        <w:rPr>
          <w:rFonts w:ascii="Arial" w:hAnsi="Arial" w:cs="Arial"/>
          <w:b/>
          <w:color w:val="auto"/>
          <w:sz w:val="24"/>
          <w:szCs w:val="24"/>
        </w:rPr>
      </w:pPr>
    </w:p>
    <w:p w14:paraId="4B8B314F" w14:textId="77777777" w:rsidR="00FF550F" w:rsidRDefault="00FF550F" w:rsidP="00B2443C">
      <w:pPr>
        <w:jc w:val="left"/>
        <w:rPr>
          <w:rFonts w:ascii="Arial" w:hAnsi="Arial" w:cs="Arial"/>
          <w:b/>
          <w:color w:val="auto"/>
          <w:sz w:val="24"/>
          <w:szCs w:val="24"/>
        </w:rPr>
      </w:pPr>
    </w:p>
    <w:p w14:paraId="0061276C" w14:textId="77777777" w:rsidR="00B2443C" w:rsidRPr="00B2443C" w:rsidRDefault="00B2443C" w:rsidP="00B2443C">
      <w:pPr>
        <w:jc w:val="left"/>
        <w:rPr>
          <w:rFonts w:ascii="Arial" w:hAnsi="Arial" w:cs="Arial"/>
          <w:b/>
          <w:color w:val="auto"/>
          <w:sz w:val="24"/>
          <w:szCs w:val="24"/>
        </w:rPr>
      </w:pPr>
    </w:p>
    <w:p w14:paraId="5B6C148E" w14:textId="703DC46C" w:rsidR="00F70EEF" w:rsidRPr="00F70EEF" w:rsidRDefault="00C05ACB" w:rsidP="004D45EF">
      <w:pPr>
        <w:pStyle w:val="Heading1"/>
        <w:jc w:val="left"/>
        <w:rPr>
          <w:rFonts w:ascii="Arial" w:hAnsi="Arial" w:cs="Arial"/>
          <w:b/>
          <w:color w:val="auto"/>
        </w:rPr>
      </w:pPr>
      <w:r>
        <w:rPr>
          <w:rFonts w:ascii="Arial" w:hAnsi="Arial" w:cs="Arial"/>
          <w:b/>
          <w:color w:val="auto"/>
        </w:rPr>
        <w:t>Ethos and value</w:t>
      </w:r>
      <w:r w:rsidR="00483AAE">
        <w:rPr>
          <w:rFonts w:ascii="Arial" w:hAnsi="Arial" w:cs="Arial"/>
          <w:b/>
          <w:color w:val="auto"/>
        </w:rPr>
        <w:t>s</w:t>
      </w:r>
    </w:p>
    <w:p w14:paraId="0C9ACA41" w14:textId="77777777" w:rsidR="00B44022" w:rsidRDefault="00B44022" w:rsidP="00B44022">
      <w:pPr>
        <w:jc w:val="left"/>
        <w:rPr>
          <w:rFonts w:ascii="Arial" w:hAnsi="Arial" w:cs="Arial"/>
          <w:b/>
          <w:color w:val="auto"/>
          <w:sz w:val="24"/>
          <w:szCs w:val="24"/>
        </w:rPr>
      </w:pPr>
    </w:p>
    <w:p w14:paraId="04265C3A" w14:textId="0DBFA7F3" w:rsidR="00B44022" w:rsidRPr="00B44022" w:rsidRDefault="00B44022" w:rsidP="00B44022">
      <w:pPr>
        <w:jc w:val="left"/>
        <w:rPr>
          <w:rFonts w:ascii="Arial" w:hAnsi="Arial" w:cs="Arial"/>
          <w:b/>
          <w:color w:val="auto"/>
          <w:sz w:val="24"/>
          <w:szCs w:val="24"/>
        </w:rPr>
      </w:pPr>
      <w:r w:rsidRPr="00B44022">
        <w:rPr>
          <w:rFonts w:ascii="Arial" w:hAnsi="Arial" w:cs="Arial"/>
          <w:b/>
          <w:color w:val="auto"/>
          <w:sz w:val="24"/>
          <w:szCs w:val="24"/>
        </w:rPr>
        <w:t>Ethos</w:t>
      </w:r>
    </w:p>
    <w:p w14:paraId="4EACD843"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Wandle Valley Academy aims to create an environment that allows all our pupils to be individuals, whilst supporting them in a safe and nurturing environment.</w:t>
      </w:r>
    </w:p>
    <w:p w14:paraId="57F16F36" w14:textId="77777777" w:rsidR="00B44022" w:rsidRPr="00B44022" w:rsidRDefault="00B44022" w:rsidP="00B44022">
      <w:pPr>
        <w:jc w:val="left"/>
        <w:rPr>
          <w:rFonts w:ascii="Arial" w:hAnsi="Arial" w:cs="Arial"/>
          <w:color w:val="auto"/>
          <w:sz w:val="24"/>
          <w:szCs w:val="24"/>
        </w:rPr>
      </w:pPr>
    </w:p>
    <w:p w14:paraId="64444188"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Where pupils learn about more than just formal education. Where there is a strong emphasis on Emotional Literacy, Social Skills and preparation for life outside Wandle Valley Academy. We teach the whole child.</w:t>
      </w:r>
    </w:p>
    <w:p w14:paraId="2992F339" w14:textId="77777777" w:rsidR="00B44022" w:rsidRPr="00B44022" w:rsidRDefault="00B44022" w:rsidP="00B44022">
      <w:pPr>
        <w:jc w:val="left"/>
        <w:rPr>
          <w:rFonts w:ascii="Arial" w:hAnsi="Arial" w:cs="Arial"/>
          <w:color w:val="auto"/>
          <w:sz w:val="24"/>
          <w:szCs w:val="24"/>
        </w:rPr>
      </w:pPr>
    </w:p>
    <w:p w14:paraId="05898C01"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We believe our school will nurture all individuals in their journey to achieve their full and unique potential.  Where we acknowledge pupils strengths by offering a curriculum that will allow them to develop and succeed, and most importantly, where they realise their self worth and gain in confidence to access the outside world and become life long learners.</w:t>
      </w:r>
    </w:p>
    <w:p w14:paraId="08CCC1FB" w14:textId="77777777" w:rsidR="00B44022" w:rsidRPr="00B44022" w:rsidRDefault="00B44022" w:rsidP="00B44022">
      <w:pPr>
        <w:jc w:val="left"/>
        <w:rPr>
          <w:rFonts w:ascii="Arial" w:hAnsi="Arial" w:cs="Arial"/>
          <w:color w:val="auto"/>
          <w:sz w:val="24"/>
          <w:szCs w:val="24"/>
        </w:rPr>
      </w:pPr>
    </w:p>
    <w:p w14:paraId="323A75D4"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We are committed to developing a welcoming, safe and stimulating learning environment, where we ensure that pupils, parents/carers and staff all live by our school moto of ‘Together Everyone Achieves More’.</w:t>
      </w:r>
    </w:p>
    <w:p w14:paraId="07C70FF9" w14:textId="77777777" w:rsidR="00B44022" w:rsidRPr="00B44022" w:rsidRDefault="00B44022" w:rsidP="00B44022">
      <w:pPr>
        <w:jc w:val="left"/>
        <w:rPr>
          <w:rFonts w:ascii="Arial" w:hAnsi="Arial" w:cs="Arial"/>
          <w:color w:val="auto"/>
          <w:sz w:val="24"/>
          <w:szCs w:val="24"/>
        </w:rPr>
      </w:pPr>
    </w:p>
    <w:p w14:paraId="7ABC81A5" w14:textId="77777777" w:rsidR="00B44022" w:rsidRPr="00B44022" w:rsidRDefault="00B44022" w:rsidP="00B44022">
      <w:pPr>
        <w:jc w:val="left"/>
        <w:rPr>
          <w:rFonts w:ascii="Arial" w:hAnsi="Arial" w:cs="Arial"/>
          <w:b/>
          <w:color w:val="auto"/>
          <w:sz w:val="24"/>
          <w:szCs w:val="24"/>
        </w:rPr>
      </w:pPr>
      <w:r w:rsidRPr="00B44022">
        <w:rPr>
          <w:rFonts w:ascii="Arial" w:hAnsi="Arial" w:cs="Arial"/>
          <w:b/>
          <w:color w:val="auto"/>
          <w:sz w:val="24"/>
          <w:szCs w:val="24"/>
        </w:rPr>
        <w:t>Values</w:t>
      </w:r>
    </w:p>
    <w:p w14:paraId="584287F7" w14:textId="0DC88D8B"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Respect</w:t>
      </w:r>
    </w:p>
    <w:p w14:paraId="078A487B" w14:textId="61EAC9BD"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Honesty</w:t>
      </w:r>
    </w:p>
    <w:p w14:paraId="4E40030B" w14:textId="074A3300"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Determination</w:t>
      </w:r>
    </w:p>
    <w:p w14:paraId="03FB55FB" w14:textId="44934A96"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Resilience</w:t>
      </w:r>
    </w:p>
    <w:p w14:paraId="7FFB5F53" w14:textId="0F81E058" w:rsidR="00C05ACB"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Empathy</w:t>
      </w:r>
    </w:p>
    <w:p w14:paraId="04884E77" w14:textId="7E9F5366" w:rsidR="00B44022" w:rsidRDefault="00B44022" w:rsidP="00B44022">
      <w:pPr>
        <w:jc w:val="left"/>
        <w:rPr>
          <w:rFonts w:ascii="Arial" w:hAnsi="Arial" w:cs="Arial"/>
          <w:color w:val="auto"/>
          <w:sz w:val="24"/>
          <w:szCs w:val="24"/>
        </w:rPr>
      </w:pPr>
    </w:p>
    <w:p w14:paraId="414F5D3A" w14:textId="1CB84693" w:rsidR="00B44022" w:rsidRDefault="00B44022" w:rsidP="00B44022">
      <w:pPr>
        <w:jc w:val="left"/>
        <w:rPr>
          <w:rFonts w:ascii="Arial" w:hAnsi="Arial" w:cs="Arial"/>
          <w:color w:val="auto"/>
          <w:sz w:val="24"/>
          <w:szCs w:val="24"/>
        </w:rPr>
      </w:pPr>
    </w:p>
    <w:p w14:paraId="64783A56" w14:textId="7362D346" w:rsidR="00B44022" w:rsidRDefault="00B44022" w:rsidP="00B44022">
      <w:pPr>
        <w:jc w:val="left"/>
        <w:rPr>
          <w:rFonts w:ascii="Arial" w:hAnsi="Arial" w:cs="Arial"/>
          <w:color w:val="auto"/>
          <w:sz w:val="24"/>
          <w:szCs w:val="24"/>
        </w:rPr>
      </w:pPr>
    </w:p>
    <w:p w14:paraId="3150230F" w14:textId="6A5DCF63" w:rsidR="00B44022" w:rsidRDefault="00B44022" w:rsidP="00B44022">
      <w:pPr>
        <w:jc w:val="left"/>
        <w:rPr>
          <w:rFonts w:ascii="Arial" w:hAnsi="Arial" w:cs="Arial"/>
          <w:color w:val="auto"/>
          <w:sz w:val="24"/>
          <w:szCs w:val="24"/>
        </w:rPr>
      </w:pPr>
    </w:p>
    <w:p w14:paraId="2BE9FA1C" w14:textId="4A2CC24A" w:rsidR="00B44022" w:rsidRDefault="00B44022" w:rsidP="00B44022">
      <w:pPr>
        <w:jc w:val="left"/>
        <w:rPr>
          <w:rFonts w:ascii="Arial" w:hAnsi="Arial" w:cs="Arial"/>
          <w:color w:val="auto"/>
          <w:sz w:val="24"/>
          <w:szCs w:val="24"/>
        </w:rPr>
      </w:pPr>
    </w:p>
    <w:p w14:paraId="32265A9D" w14:textId="046F08B0" w:rsidR="00B44022" w:rsidRDefault="00B44022" w:rsidP="00B44022">
      <w:pPr>
        <w:jc w:val="left"/>
        <w:rPr>
          <w:rFonts w:ascii="Arial" w:hAnsi="Arial" w:cs="Arial"/>
          <w:color w:val="auto"/>
          <w:sz w:val="24"/>
          <w:szCs w:val="24"/>
        </w:rPr>
      </w:pPr>
    </w:p>
    <w:p w14:paraId="32ACFEA3" w14:textId="31B17D9F" w:rsidR="00B44022" w:rsidRDefault="00B44022" w:rsidP="00B44022">
      <w:pPr>
        <w:jc w:val="left"/>
        <w:rPr>
          <w:rFonts w:ascii="Arial" w:hAnsi="Arial" w:cs="Arial"/>
          <w:color w:val="auto"/>
          <w:sz w:val="24"/>
          <w:szCs w:val="24"/>
        </w:rPr>
      </w:pPr>
    </w:p>
    <w:p w14:paraId="012CFE67" w14:textId="4BDE0990" w:rsidR="00B44022" w:rsidRDefault="00B44022" w:rsidP="00B44022">
      <w:pPr>
        <w:jc w:val="left"/>
        <w:rPr>
          <w:rFonts w:ascii="Arial" w:hAnsi="Arial" w:cs="Arial"/>
          <w:color w:val="auto"/>
          <w:sz w:val="24"/>
          <w:szCs w:val="24"/>
        </w:rPr>
      </w:pPr>
    </w:p>
    <w:p w14:paraId="2021B0E8" w14:textId="77777777" w:rsidR="00FF550F" w:rsidRDefault="00FF550F" w:rsidP="00B44022">
      <w:pPr>
        <w:jc w:val="left"/>
        <w:rPr>
          <w:rFonts w:ascii="Arial" w:hAnsi="Arial" w:cs="Arial"/>
          <w:color w:val="auto"/>
          <w:sz w:val="24"/>
          <w:szCs w:val="24"/>
        </w:rPr>
      </w:pPr>
    </w:p>
    <w:p w14:paraId="0F06DA6C" w14:textId="3FD8FDDF" w:rsidR="00B44022" w:rsidRDefault="00B44022" w:rsidP="00B44022">
      <w:pPr>
        <w:jc w:val="left"/>
        <w:rPr>
          <w:rFonts w:ascii="Arial" w:hAnsi="Arial" w:cs="Arial"/>
          <w:color w:val="auto"/>
          <w:sz w:val="24"/>
          <w:szCs w:val="24"/>
        </w:rPr>
      </w:pPr>
    </w:p>
    <w:p w14:paraId="41A868D1" w14:textId="77777777" w:rsidR="00796017" w:rsidRDefault="00796017" w:rsidP="00B44022">
      <w:pPr>
        <w:jc w:val="left"/>
        <w:rPr>
          <w:rFonts w:ascii="Arial" w:hAnsi="Arial" w:cs="Arial"/>
          <w:color w:val="auto"/>
          <w:sz w:val="24"/>
          <w:szCs w:val="24"/>
        </w:rPr>
        <w:sectPr w:rsidR="00796017" w:rsidSect="001C2880">
          <w:headerReference w:type="default" r:id="rId11"/>
          <w:footerReference w:type="default" r:id="rId12"/>
          <w:headerReference w:type="first" r:id="rId13"/>
          <w:footerReference w:type="first" r:id="rId14"/>
          <w:pgSz w:w="12240" w:h="15840"/>
          <w:pgMar w:top="1440" w:right="1440" w:bottom="1135" w:left="1440" w:header="794" w:footer="576" w:gutter="0"/>
          <w:cols w:space="720"/>
          <w:titlePg/>
          <w:docGrid w:linePitch="360"/>
        </w:sectPr>
      </w:pPr>
    </w:p>
    <w:p w14:paraId="02901F65" w14:textId="6F6CF2B8" w:rsidR="001C2880" w:rsidRPr="00B44022" w:rsidRDefault="001C2880" w:rsidP="00B44022">
      <w:pPr>
        <w:jc w:val="left"/>
        <w:rPr>
          <w:rFonts w:ascii="Arial" w:hAnsi="Arial" w:cs="Arial"/>
          <w:color w:val="auto"/>
          <w:sz w:val="24"/>
          <w:szCs w:val="24"/>
        </w:rPr>
      </w:pPr>
    </w:p>
    <w:p w14:paraId="31DE1DB3" w14:textId="3FE9F743" w:rsidR="00A706F3" w:rsidRPr="00A706F3" w:rsidRDefault="00A706F3" w:rsidP="00FD2E43">
      <w:pPr>
        <w:pStyle w:val="Heading1"/>
        <w:spacing w:line="240" w:lineRule="auto"/>
        <w:rPr>
          <w:rFonts w:ascii="Arial" w:hAnsi="Arial" w:cs="Arial"/>
          <w:b/>
          <w:color w:val="auto"/>
        </w:rPr>
      </w:pPr>
      <w:r w:rsidRPr="00A706F3">
        <w:rPr>
          <w:rFonts w:ascii="Arial" w:hAnsi="Arial" w:cs="Arial"/>
          <w:b/>
          <w:color w:val="auto"/>
        </w:rPr>
        <w:t>Job Descriptio</w:t>
      </w:r>
      <w:r w:rsidR="00B44022">
        <w:rPr>
          <w:rFonts w:ascii="Arial" w:hAnsi="Arial" w:cs="Arial"/>
          <w:b/>
          <w:color w:val="auto"/>
        </w:rPr>
        <w:t>n</w:t>
      </w:r>
    </w:p>
    <w:p w14:paraId="4EC6433C" w14:textId="77777777" w:rsidR="00A706F3" w:rsidRDefault="00A706F3" w:rsidP="00FD2E43">
      <w:pPr>
        <w:spacing w:line="240" w:lineRule="auto"/>
        <w:rPr>
          <w:rFonts w:ascii="Arial" w:hAnsi="Arial" w:cs="Arial"/>
          <w:color w:val="auto"/>
          <w:sz w:val="24"/>
          <w:szCs w:val="24"/>
        </w:rPr>
      </w:pPr>
    </w:p>
    <w:p w14:paraId="017A63CE" w14:textId="77777777" w:rsidR="00796017" w:rsidRPr="005A247F" w:rsidRDefault="00796017" w:rsidP="00796017">
      <w:pPr>
        <w:widowControl w:val="0"/>
        <w:autoSpaceDE w:val="0"/>
        <w:autoSpaceDN w:val="0"/>
        <w:adjustRightInd w:val="0"/>
        <w:spacing w:after="0"/>
        <w:jc w:val="both"/>
        <w:rPr>
          <w:rFonts w:ascii="Arial" w:hAnsi="Arial" w:cs="Arial"/>
          <w:color w:val="auto"/>
          <w:sz w:val="24"/>
          <w:szCs w:val="24"/>
        </w:rPr>
      </w:pPr>
      <w:r w:rsidRPr="005A247F">
        <w:rPr>
          <w:rFonts w:ascii="Arial" w:hAnsi="Arial" w:cs="Arial"/>
          <w:color w:val="auto"/>
          <w:sz w:val="24"/>
          <w:szCs w:val="24"/>
        </w:rPr>
        <w:t>Wandle Valley Academy is an SEMH school in Carshalton dedicated to pupils across all Key Stages with Social Emotional and Mental Health needs (SEMH) and part of the Parallel Learning Trust.  Some pupils have associated difficulties and can express severe and complex social and behavioural needs. A background and interest in working with SEMH children and young people is essential.</w:t>
      </w:r>
    </w:p>
    <w:p w14:paraId="4F5378C0" w14:textId="77777777" w:rsidR="00796017" w:rsidRPr="005A247F" w:rsidRDefault="00796017" w:rsidP="00796017">
      <w:pPr>
        <w:widowControl w:val="0"/>
        <w:autoSpaceDE w:val="0"/>
        <w:autoSpaceDN w:val="0"/>
        <w:adjustRightInd w:val="0"/>
        <w:spacing w:after="0"/>
        <w:jc w:val="both"/>
        <w:rPr>
          <w:rFonts w:ascii="Arial" w:hAnsi="Arial" w:cs="Arial"/>
          <w:color w:val="auto"/>
          <w:sz w:val="24"/>
          <w:szCs w:val="24"/>
          <w:u w:val="single"/>
        </w:rPr>
      </w:pPr>
    </w:p>
    <w:p w14:paraId="504C5051" w14:textId="77777777" w:rsidR="00796017" w:rsidRPr="005A247F" w:rsidRDefault="00796017" w:rsidP="00796017">
      <w:pPr>
        <w:widowControl w:val="0"/>
        <w:autoSpaceDE w:val="0"/>
        <w:autoSpaceDN w:val="0"/>
        <w:adjustRightInd w:val="0"/>
        <w:spacing w:after="0"/>
        <w:jc w:val="both"/>
        <w:rPr>
          <w:rFonts w:ascii="Arial" w:hAnsi="Arial" w:cs="Arial"/>
          <w:color w:val="auto"/>
          <w:sz w:val="24"/>
          <w:szCs w:val="24"/>
        </w:rPr>
      </w:pPr>
      <w:r w:rsidRPr="005A247F">
        <w:rPr>
          <w:rFonts w:ascii="Arial" w:hAnsi="Arial" w:cs="Arial"/>
          <w:color w:val="auto"/>
          <w:sz w:val="24"/>
          <w:szCs w:val="24"/>
        </w:rPr>
        <w:t>Our school recognises our moral and statutory responsibility to safeguard and promote the welfare of all pupils.  We endeavour to provide a safe and welcoming environment where pupils are respected and valued.</w:t>
      </w:r>
    </w:p>
    <w:p w14:paraId="1AB20E51" w14:textId="77777777" w:rsidR="00796017" w:rsidRPr="005A247F" w:rsidRDefault="00796017" w:rsidP="00796017">
      <w:pPr>
        <w:widowControl w:val="0"/>
        <w:autoSpaceDE w:val="0"/>
        <w:autoSpaceDN w:val="0"/>
        <w:adjustRightInd w:val="0"/>
        <w:spacing w:after="0"/>
        <w:jc w:val="both"/>
        <w:rPr>
          <w:rFonts w:ascii="Arial" w:hAnsi="Arial" w:cs="Arial"/>
          <w:color w:val="auto"/>
          <w:sz w:val="24"/>
          <w:szCs w:val="24"/>
          <w:u w:val="single"/>
        </w:rPr>
      </w:pPr>
    </w:p>
    <w:p w14:paraId="3BDBF991" w14:textId="77777777" w:rsidR="00796017" w:rsidRPr="005A247F" w:rsidRDefault="00796017" w:rsidP="00796017">
      <w:pPr>
        <w:widowControl w:val="0"/>
        <w:autoSpaceDE w:val="0"/>
        <w:autoSpaceDN w:val="0"/>
        <w:adjustRightInd w:val="0"/>
        <w:spacing w:after="0"/>
        <w:jc w:val="both"/>
        <w:rPr>
          <w:rFonts w:ascii="Arial" w:hAnsi="Arial" w:cs="Arial"/>
          <w:color w:val="auto"/>
          <w:sz w:val="24"/>
          <w:szCs w:val="24"/>
        </w:rPr>
      </w:pPr>
      <w:r w:rsidRPr="005A247F">
        <w:rPr>
          <w:rFonts w:ascii="Arial" w:hAnsi="Arial" w:cs="Arial"/>
          <w:color w:val="auto"/>
          <w:sz w:val="24"/>
          <w:szCs w:val="24"/>
        </w:rPr>
        <w:t>The offer of the post is subject to statutory clearance by the Disclosure and Barring Service and a successful induction/probationary period.  The appointment will be subject to two satisfactory references, one of which must be from the candidate’s most recent employer.  Although the post may be offered, the appointment cannot be confirmed until references are received.</w:t>
      </w:r>
    </w:p>
    <w:p w14:paraId="0101F5BD" w14:textId="77777777" w:rsidR="00796017" w:rsidRPr="00FD2E43" w:rsidRDefault="00796017" w:rsidP="00796017">
      <w:pPr>
        <w:widowControl w:val="0"/>
        <w:autoSpaceDE w:val="0"/>
        <w:autoSpaceDN w:val="0"/>
        <w:adjustRightInd w:val="0"/>
        <w:spacing w:after="0"/>
        <w:jc w:val="both"/>
        <w:rPr>
          <w:rFonts w:ascii="Arial" w:hAnsi="Arial" w:cs="Arial"/>
          <w:color w:val="auto"/>
          <w:sz w:val="24"/>
          <w:szCs w:val="24"/>
        </w:rPr>
      </w:pPr>
    </w:p>
    <w:p w14:paraId="433D00C4" w14:textId="77777777" w:rsidR="00796017" w:rsidRPr="00FD2E43" w:rsidRDefault="00796017" w:rsidP="00796017">
      <w:pPr>
        <w:widowControl w:val="0"/>
        <w:autoSpaceDE w:val="0"/>
        <w:autoSpaceDN w:val="0"/>
        <w:adjustRightInd w:val="0"/>
        <w:spacing w:after="0"/>
        <w:jc w:val="both"/>
        <w:rPr>
          <w:rFonts w:ascii="Arial" w:hAnsi="Arial" w:cs="Arial"/>
          <w:b/>
          <w:color w:val="auto"/>
          <w:sz w:val="24"/>
          <w:szCs w:val="24"/>
        </w:rPr>
      </w:pPr>
      <w:r w:rsidRPr="00FD2E43">
        <w:rPr>
          <w:rFonts w:ascii="Arial" w:hAnsi="Arial" w:cs="Arial"/>
          <w:b/>
          <w:color w:val="auto"/>
          <w:sz w:val="24"/>
          <w:szCs w:val="24"/>
        </w:rPr>
        <w:t>The</w:t>
      </w:r>
      <w:r>
        <w:rPr>
          <w:rFonts w:ascii="Arial" w:hAnsi="Arial" w:cs="Arial"/>
          <w:b/>
          <w:color w:val="auto"/>
          <w:sz w:val="24"/>
          <w:szCs w:val="24"/>
        </w:rPr>
        <w:t xml:space="preserve"> Key duties of the Creative Arts Teacher</w:t>
      </w:r>
      <w:r w:rsidRPr="00FD2E43">
        <w:rPr>
          <w:rFonts w:ascii="Arial" w:hAnsi="Arial" w:cs="Arial"/>
          <w:b/>
          <w:color w:val="auto"/>
          <w:sz w:val="24"/>
          <w:szCs w:val="24"/>
        </w:rPr>
        <w:t>:</w:t>
      </w:r>
    </w:p>
    <w:p w14:paraId="16534662" w14:textId="77777777" w:rsidR="00796017" w:rsidRPr="00FD2E43" w:rsidRDefault="00796017" w:rsidP="00796017">
      <w:pPr>
        <w:widowControl w:val="0"/>
        <w:autoSpaceDE w:val="0"/>
        <w:autoSpaceDN w:val="0"/>
        <w:adjustRightInd w:val="0"/>
        <w:spacing w:after="0"/>
        <w:jc w:val="both"/>
        <w:rPr>
          <w:rFonts w:ascii="Arial" w:hAnsi="Arial" w:cs="Arial"/>
          <w:b/>
          <w:color w:val="auto"/>
          <w:sz w:val="24"/>
          <w:szCs w:val="24"/>
        </w:rPr>
      </w:pPr>
    </w:p>
    <w:p w14:paraId="13BFE11D" w14:textId="77777777" w:rsidR="00796017" w:rsidRPr="00BD772A" w:rsidRDefault="00796017" w:rsidP="00796017">
      <w:pPr>
        <w:tabs>
          <w:tab w:val="left" w:pos="567"/>
        </w:tabs>
        <w:spacing w:after="0" w:line="240" w:lineRule="auto"/>
        <w:ind w:left="360"/>
        <w:jc w:val="left"/>
        <w:rPr>
          <w:rFonts w:ascii="Arial" w:hAnsi="Arial" w:cs="Arial"/>
          <w:color w:val="auto"/>
          <w:sz w:val="24"/>
          <w:szCs w:val="24"/>
        </w:rPr>
      </w:pPr>
      <w:r w:rsidRPr="00BD772A">
        <w:rPr>
          <w:rFonts w:ascii="Arial" w:hAnsi="Arial" w:cs="Arial"/>
          <w:color w:val="auto"/>
          <w:sz w:val="24"/>
          <w:szCs w:val="24"/>
        </w:rPr>
        <w:t>Co-ordinate Creative Arts work within the school, developing schemes of work in accordance with school policy and external requirements</w:t>
      </w:r>
    </w:p>
    <w:p w14:paraId="432BE243" w14:textId="77777777" w:rsidR="00796017" w:rsidRPr="00BD772A" w:rsidRDefault="00796017" w:rsidP="00796017">
      <w:pPr>
        <w:tabs>
          <w:tab w:val="left" w:pos="567"/>
        </w:tabs>
        <w:spacing w:after="0" w:line="240" w:lineRule="auto"/>
        <w:ind w:left="360"/>
        <w:jc w:val="left"/>
        <w:rPr>
          <w:rFonts w:ascii="Arial" w:hAnsi="Arial" w:cs="Arial"/>
          <w:color w:val="auto"/>
          <w:sz w:val="24"/>
          <w:szCs w:val="24"/>
        </w:rPr>
      </w:pPr>
      <w:r w:rsidRPr="00BD772A">
        <w:rPr>
          <w:rFonts w:ascii="Arial" w:hAnsi="Arial" w:cs="Arial"/>
          <w:color w:val="auto"/>
          <w:sz w:val="24"/>
          <w:szCs w:val="24"/>
        </w:rPr>
        <w:t>Oversee the resources of the department, being responsible for ordering and controlling materials and other equipment</w:t>
      </w:r>
    </w:p>
    <w:p w14:paraId="0593FE2F" w14:textId="77777777" w:rsidR="00796017" w:rsidRPr="00BD772A" w:rsidRDefault="00796017" w:rsidP="00796017">
      <w:pPr>
        <w:spacing w:after="0" w:line="240" w:lineRule="auto"/>
        <w:ind w:left="360"/>
        <w:jc w:val="left"/>
        <w:rPr>
          <w:rFonts w:ascii="Arial" w:hAnsi="Arial" w:cs="Arial"/>
          <w:color w:val="auto"/>
          <w:sz w:val="24"/>
          <w:szCs w:val="24"/>
        </w:rPr>
      </w:pPr>
      <w:r w:rsidRPr="00BD772A">
        <w:rPr>
          <w:rFonts w:ascii="Arial" w:hAnsi="Arial" w:cs="Arial"/>
          <w:color w:val="auto"/>
          <w:sz w:val="24"/>
          <w:szCs w:val="24"/>
        </w:rPr>
        <w:t>Be responsible for the budget of the department, planning and controlling expenditure</w:t>
      </w:r>
    </w:p>
    <w:p w14:paraId="198AFC63" w14:textId="77777777" w:rsidR="00796017" w:rsidRPr="00BD772A" w:rsidRDefault="00796017" w:rsidP="00796017">
      <w:pPr>
        <w:tabs>
          <w:tab w:val="left" w:pos="567"/>
        </w:tabs>
        <w:spacing w:after="0" w:line="240" w:lineRule="auto"/>
        <w:ind w:left="360"/>
        <w:jc w:val="left"/>
        <w:rPr>
          <w:rFonts w:ascii="Arial" w:hAnsi="Arial" w:cs="Arial"/>
          <w:color w:val="auto"/>
          <w:sz w:val="24"/>
          <w:szCs w:val="24"/>
        </w:rPr>
      </w:pPr>
      <w:r w:rsidRPr="00BD772A">
        <w:rPr>
          <w:rFonts w:ascii="Arial" w:hAnsi="Arial" w:cs="Arial"/>
          <w:color w:val="auto"/>
          <w:sz w:val="24"/>
          <w:szCs w:val="24"/>
        </w:rPr>
        <w:t>Oversee and monitor the accuracy of external examination entries, working effectively with the Examinations Officer and Assistant Headteacher responsible for data.</w:t>
      </w:r>
    </w:p>
    <w:p w14:paraId="040114FF" w14:textId="77777777" w:rsidR="00796017" w:rsidRPr="00BD772A" w:rsidRDefault="00796017" w:rsidP="00796017">
      <w:pPr>
        <w:tabs>
          <w:tab w:val="left" w:pos="567"/>
        </w:tabs>
        <w:spacing w:after="0" w:line="240" w:lineRule="auto"/>
        <w:ind w:left="360"/>
        <w:jc w:val="left"/>
        <w:rPr>
          <w:rFonts w:ascii="Arial" w:hAnsi="Arial" w:cs="Arial"/>
          <w:color w:val="auto"/>
          <w:sz w:val="24"/>
          <w:szCs w:val="24"/>
        </w:rPr>
      </w:pPr>
      <w:r w:rsidRPr="00BD772A">
        <w:rPr>
          <w:rFonts w:ascii="Arial" w:hAnsi="Arial" w:cs="Arial"/>
          <w:color w:val="auto"/>
          <w:sz w:val="24"/>
          <w:szCs w:val="24"/>
        </w:rPr>
        <w:t>Organise the annual end of year show of year Creative Arts Exhibition.</w:t>
      </w:r>
    </w:p>
    <w:p w14:paraId="388F2280"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Taking responsibility for the progress of all pupils within the subject area.</w:t>
      </w:r>
    </w:p>
    <w:p w14:paraId="662B5440"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Planning, preparing and teaching lessons that cater for a range of needs within the class.</w:t>
      </w:r>
    </w:p>
    <w:p w14:paraId="274C0D98"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Motivating pupils with enthusiastic, imaginative presentation.</w:t>
      </w:r>
    </w:p>
    <w:p w14:paraId="2BB23ABD"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Maintaining discipline.</w:t>
      </w:r>
    </w:p>
    <w:p w14:paraId="6F84392D"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Preparing and marking work to facilitate positive pupil development.</w:t>
      </w:r>
    </w:p>
    <w:p w14:paraId="3E926F5B"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Meeting requirements for the assessment and recording of pupils' development.</w:t>
      </w:r>
    </w:p>
    <w:p w14:paraId="12C6C137"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Providing regular feedback to parents/carers on a pupil's progress.</w:t>
      </w:r>
    </w:p>
    <w:p w14:paraId="6DEF1592"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Working with others to plan and coordinate work.</w:t>
      </w:r>
    </w:p>
    <w:p w14:paraId="081B83E5"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Keeping up to date with changes and developments in the structure of the curriculum.</w:t>
      </w:r>
    </w:p>
    <w:p w14:paraId="229F936D"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Organising and taking part in school events, outings and activities.</w:t>
      </w:r>
    </w:p>
    <w:p w14:paraId="5EE78F04"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Working with parents/carers and school governors to maximise their involvement in the school.</w:t>
      </w:r>
    </w:p>
    <w:p w14:paraId="74668529" w14:textId="77777777" w:rsidR="00796017" w:rsidRPr="00BD772A" w:rsidRDefault="00796017" w:rsidP="00796017">
      <w:pPr>
        <w:widowControl w:val="0"/>
        <w:tabs>
          <w:tab w:val="left" w:pos="284"/>
          <w:tab w:val="left" w:pos="851"/>
        </w:tabs>
        <w:autoSpaceDE w:val="0"/>
        <w:autoSpaceDN w:val="0"/>
        <w:adjustRightInd w:val="0"/>
        <w:spacing w:after="0" w:line="240" w:lineRule="auto"/>
        <w:ind w:left="360"/>
        <w:jc w:val="both"/>
        <w:rPr>
          <w:rFonts w:ascii="Arial" w:hAnsi="Arial" w:cs="Arial"/>
          <w:color w:val="auto"/>
          <w:sz w:val="24"/>
          <w:szCs w:val="24"/>
        </w:rPr>
      </w:pPr>
      <w:r w:rsidRPr="00BD772A">
        <w:rPr>
          <w:rFonts w:ascii="Arial" w:hAnsi="Arial" w:cs="Arial"/>
          <w:color w:val="auto"/>
          <w:sz w:val="24"/>
          <w:szCs w:val="24"/>
        </w:rPr>
        <w:t>Meeting with other professionals (e.g. education welfare officers, educational psychologists etc).</w:t>
      </w:r>
    </w:p>
    <w:p w14:paraId="1C0F67A3" w14:textId="051096E3" w:rsidR="00796017" w:rsidRDefault="00796017" w:rsidP="00796017">
      <w:pPr>
        <w:widowControl w:val="0"/>
        <w:tabs>
          <w:tab w:val="left" w:pos="284"/>
          <w:tab w:val="left" w:pos="851"/>
        </w:tabs>
        <w:autoSpaceDE w:val="0"/>
        <w:autoSpaceDN w:val="0"/>
        <w:adjustRightInd w:val="0"/>
        <w:spacing w:after="0" w:line="360" w:lineRule="auto"/>
        <w:ind w:left="360"/>
        <w:jc w:val="both"/>
        <w:rPr>
          <w:rFonts w:ascii="Arial" w:hAnsi="Arial" w:cs="Arial"/>
          <w:sz w:val="24"/>
          <w:szCs w:val="24"/>
        </w:rPr>
      </w:pPr>
      <w:r w:rsidRPr="00BD772A">
        <w:rPr>
          <w:rFonts w:ascii="Arial" w:hAnsi="Arial" w:cs="Arial"/>
          <w:color w:val="auto"/>
          <w:sz w:val="24"/>
          <w:szCs w:val="24"/>
        </w:rPr>
        <w:t>Carry out any other tasks as agreed by the SLT</w:t>
      </w:r>
      <w:r w:rsidRPr="00BD772A">
        <w:rPr>
          <w:rFonts w:ascii="Arial" w:hAnsi="Arial" w:cs="Arial"/>
          <w:sz w:val="24"/>
          <w:szCs w:val="24"/>
        </w:rPr>
        <w:t>.</w:t>
      </w:r>
    </w:p>
    <w:p w14:paraId="6879399C" w14:textId="77777777" w:rsidR="00796017" w:rsidRDefault="00796017">
      <w:pPr>
        <w:rPr>
          <w:rFonts w:ascii="Arial" w:hAnsi="Arial" w:cs="Arial"/>
          <w:sz w:val="24"/>
          <w:szCs w:val="24"/>
        </w:rPr>
      </w:pPr>
      <w:r>
        <w:rPr>
          <w:rFonts w:ascii="Arial" w:hAnsi="Arial" w:cs="Arial"/>
          <w:sz w:val="24"/>
          <w:szCs w:val="24"/>
        </w:rPr>
        <w:br w:type="page"/>
      </w:r>
    </w:p>
    <w:p w14:paraId="03FCBA7A" w14:textId="00BC2851" w:rsidR="00A706F3" w:rsidRDefault="00A706F3" w:rsidP="00A706F3">
      <w:pPr>
        <w:pStyle w:val="Heading1"/>
        <w:rPr>
          <w:rFonts w:ascii="Arial" w:hAnsi="Arial" w:cs="Arial"/>
          <w:b/>
          <w:color w:val="auto"/>
        </w:rPr>
      </w:pPr>
      <w:r>
        <w:rPr>
          <w:rFonts w:ascii="Arial" w:hAnsi="Arial" w:cs="Arial"/>
          <w:b/>
          <w:color w:val="auto"/>
        </w:rPr>
        <w:lastRenderedPageBreak/>
        <w:t>Person specificatio</w:t>
      </w:r>
      <w:r w:rsidR="00B50532">
        <w:rPr>
          <w:rFonts w:ascii="Arial" w:hAnsi="Arial" w:cs="Arial"/>
          <w:b/>
          <w:color w:val="auto"/>
        </w:rPr>
        <w:t>n</w:t>
      </w:r>
    </w:p>
    <w:tbl>
      <w:tblPr>
        <w:tblStyle w:val="TableGrid"/>
        <w:tblW w:w="10627" w:type="dxa"/>
        <w:tblLayout w:type="fixed"/>
        <w:tblLook w:val="04A0" w:firstRow="1" w:lastRow="0" w:firstColumn="1" w:lastColumn="0" w:noHBand="0" w:noVBand="1"/>
      </w:tblPr>
      <w:tblGrid>
        <w:gridCol w:w="1884"/>
        <w:gridCol w:w="6758"/>
        <w:gridCol w:w="1985"/>
      </w:tblGrid>
      <w:tr w:rsidR="00796017" w:rsidRPr="0067180F" w14:paraId="06B1A694" w14:textId="77777777" w:rsidTr="00E27D94">
        <w:tc>
          <w:tcPr>
            <w:tcW w:w="1884" w:type="dxa"/>
          </w:tcPr>
          <w:p w14:paraId="066AFD7B" w14:textId="28B58FA8" w:rsidR="00796017" w:rsidRPr="0067180F" w:rsidRDefault="00796017" w:rsidP="00796017">
            <w:pPr>
              <w:rPr>
                <w:rFonts w:ascii="Arial" w:hAnsi="Arial" w:cs="Arial"/>
                <w:b/>
                <w:color w:val="auto"/>
                <w:sz w:val="24"/>
                <w:szCs w:val="24"/>
              </w:rPr>
            </w:pPr>
            <w:r w:rsidRPr="0067180F">
              <w:rPr>
                <w:rFonts w:ascii="Arial" w:hAnsi="Arial" w:cs="Arial"/>
                <w:b/>
                <w:color w:val="auto"/>
                <w:sz w:val="24"/>
                <w:szCs w:val="24"/>
              </w:rPr>
              <w:t>Factor</w:t>
            </w:r>
          </w:p>
        </w:tc>
        <w:tc>
          <w:tcPr>
            <w:tcW w:w="6758" w:type="dxa"/>
          </w:tcPr>
          <w:p w14:paraId="518AFB0D" w14:textId="4B091F77" w:rsidR="00796017" w:rsidRPr="0067180F" w:rsidRDefault="00796017" w:rsidP="00796017">
            <w:pPr>
              <w:rPr>
                <w:rFonts w:ascii="Arial" w:hAnsi="Arial" w:cs="Arial"/>
                <w:b/>
                <w:color w:val="auto"/>
                <w:sz w:val="24"/>
                <w:szCs w:val="24"/>
              </w:rPr>
            </w:pPr>
            <w:r w:rsidRPr="0067180F">
              <w:rPr>
                <w:rFonts w:ascii="Arial" w:hAnsi="Arial" w:cs="Arial"/>
                <w:b/>
                <w:color w:val="auto"/>
                <w:sz w:val="24"/>
                <w:szCs w:val="24"/>
              </w:rPr>
              <w:t>Essential</w:t>
            </w:r>
          </w:p>
        </w:tc>
        <w:tc>
          <w:tcPr>
            <w:tcW w:w="1985" w:type="dxa"/>
          </w:tcPr>
          <w:p w14:paraId="5BCDF15F" w14:textId="4A526D2D" w:rsidR="00796017" w:rsidRPr="0067180F" w:rsidRDefault="00796017" w:rsidP="00796017">
            <w:pPr>
              <w:rPr>
                <w:rFonts w:ascii="Arial" w:hAnsi="Arial" w:cs="Arial"/>
                <w:b/>
                <w:color w:val="auto"/>
                <w:sz w:val="24"/>
                <w:szCs w:val="24"/>
              </w:rPr>
            </w:pPr>
            <w:r w:rsidRPr="0067180F">
              <w:rPr>
                <w:rFonts w:ascii="Arial" w:hAnsi="Arial" w:cs="Arial"/>
                <w:b/>
                <w:color w:val="auto"/>
                <w:sz w:val="24"/>
                <w:szCs w:val="24"/>
              </w:rPr>
              <w:t>Desirable</w:t>
            </w:r>
          </w:p>
        </w:tc>
      </w:tr>
      <w:tr w:rsidR="00796017" w:rsidRPr="0067180F" w14:paraId="6A2362AD" w14:textId="77777777" w:rsidTr="00E27D94">
        <w:tc>
          <w:tcPr>
            <w:tcW w:w="1884" w:type="dxa"/>
          </w:tcPr>
          <w:p w14:paraId="68501FCE" w14:textId="62B08792" w:rsidR="00796017" w:rsidRPr="0067180F" w:rsidRDefault="00796017" w:rsidP="00796017">
            <w:pPr>
              <w:jc w:val="left"/>
              <w:rPr>
                <w:rFonts w:ascii="Arial" w:hAnsi="Arial" w:cs="Arial"/>
                <w:color w:val="auto"/>
                <w:sz w:val="24"/>
                <w:szCs w:val="24"/>
              </w:rPr>
            </w:pPr>
            <w:r w:rsidRPr="0067180F">
              <w:rPr>
                <w:rFonts w:ascii="Arial" w:hAnsi="Arial" w:cs="Arial"/>
                <w:color w:val="auto"/>
                <w:sz w:val="24"/>
                <w:szCs w:val="24"/>
              </w:rPr>
              <w:t>Qualifications</w:t>
            </w:r>
          </w:p>
        </w:tc>
        <w:tc>
          <w:tcPr>
            <w:tcW w:w="6758" w:type="dxa"/>
          </w:tcPr>
          <w:p w14:paraId="2CD75EEC" w14:textId="77777777" w:rsidR="00796017" w:rsidRPr="0067180F" w:rsidRDefault="00796017" w:rsidP="00796017">
            <w:pPr>
              <w:pStyle w:val="ListParagraph"/>
              <w:numPr>
                <w:ilvl w:val="0"/>
                <w:numId w:val="8"/>
              </w:numPr>
              <w:tabs>
                <w:tab w:val="left" w:pos="291"/>
              </w:tabs>
              <w:ind w:left="39" w:firstLine="0"/>
              <w:jc w:val="left"/>
              <w:rPr>
                <w:rFonts w:ascii="Arial" w:hAnsi="Arial" w:cs="Arial"/>
                <w:color w:val="auto"/>
                <w:sz w:val="24"/>
                <w:szCs w:val="24"/>
              </w:rPr>
            </w:pPr>
            <w:r w:rsidRPr="0067180F">
              <w:rPr>
                <w:rFonts w:ascii="Arial" w:hAnsi="Arial" w:cs="Arial"/>
                <w:color w:val="auto"/>
                <w:sz w:val="24"/>
                <w:szCs w:val="24"/>
              </w:rPr>
              <w:t>Qualified Teacher Status</w:t>
            </w:r>
          </w:p>
          <w:p w14:paraId="5D614D3D" w14:textId="1F300D0B" w:rsidR="00796017" w:rsidRDefault="00796017" w:rsidP="00796017">
            <w:pPr>
              <w:pStyle w:val="ListParagraph"/>
              <w:numPr>
                <w:ilvl w:val="0"/>
                <w:numId w:val="8"/>
              </w:numPr>
              <w:tabs>
                <w:tab w:val="left" w:pos="291"/>
              </w:tabs>
              <w:ind w:left="39" w:firstLine="0"/>
              <w:jc w:val="left"/>
              <w:rPr>
                <w:rFonts w:ascii="Arial" w:hAnsi="Arial" w:cs="Arial"/>
                <w:color w:val="auto"/>
                <w:sz w:val="24"/>
                <w:szCs w:val="24"/>
              </w:rPr>
            </w:pPr>
            <w:r w:rsidRPr="0067180F">
              <w:rPr>
                <w:rFonts w:ascii="Arial" w:hAnsi="Arial" w:cs="Arial"/>
                <w:color w:val="auto"/>
                <w:sz w:val="24"/>
                <w:szCs w:val="24"/>
              </w:rPr>
              <w:t>Degree</w:t>
            </w:r>
          </w:p>
          <w:p w14:paraId="35580E0B" w14:textId="78DCFE44" w:rsidR="00796017" w:rsidRPr="0067180F" w:rsidRDefault="00796017" w:rsidP="00796017">
            <w:pPr>
              <w:pStyle w:val="ListParagraph"/>
              <w:numPr>
                <w:ilvl w:val="0"/>
                <w:numId w:val="8"/>
              </w:numPr>
              <w:tabs>
                <w:tab w:val="left" w:pos="291"/>
              </w:tabs>
              <w:ind w:left="291" w:hanging="252"/>
              <w:jc w:val="left"/>
              <w:rPr>
                <w:rFonts w:ascii="Arial" w:hAnsi="Arial" w:cs="Arial"/>
                <w:color w:val="auto"/>
                <w:sz w:val="24"/>
                <w:szCs w:val="24"/>
              </w:rPr>
            </w:pPr>
            <w:r>
              <w:rPr>
                <w:rFonts w:ascii="Arial" w:hAnsi="Arial" w:cs="Arial"/>
                <w:color w:val="auto"/>
                <w:sz w:val="24"/>
                <w:szCs w:val="24"/>
              </w:rPr>
              <w:t xml:space="preserve">Or equivalent experience within this area </w:t>
            </w:r>
          </w:p>
        </w:tc>
        <w:tc>
          <w:tcPr>
            <w:tcW w:w="1985" w:type="dxa"/>
          </w:tcPr>
          <w:p w14:paraId="0E1F844E" w14:textId="51136020" w:rsidR="00796017" w:rsidRPr="0067180F" w:rsidRDefault="00796017" w:rsidP="00796017">
            <w:pPr>
              <w:jc w:val="left"/>
              <w:rPr>
                <w:rFonts w:ascii="Arial" w:hAnsi="Arial" w:cs="Arial"/>
                <w:color w:val="auto"/>
                <w:sz w:val="24"/>
                <w:szCs w:val="24"/>
              </w:rPr>
            </w:pPr>
            <w:r>
              <w:rPr>
                <w:rFonts w:ascii="Arial" w:hAnsi="Arial" w:cs="Arial"/>
                <w:color w:val="auto"/>
                <w:sz w:val="24"/>
                <w:szCs w:val="24"/>
              </w:rPr>
              <w:t>Multi Skilled approach ie Art, photography, graphics, DT etc</w:t>
            </w:r>
          </w:p>
        </w:tc>
      </w:tr>
      <w:tr w:rsidR="00796017" w:rsidRPr="0067180F" w14:paraId="3EF2862C" w14:textId="77777777" w:rsidTr="00E27D94">
        <w:tc>
          <w:tcPr>
            <w:tcW w:w="1884" w:type="dxa"/>
          </w:tcPr>
          <w:p w14:paraId="6A8D657B" w14:textId="28635224" w:rsidR="00796017" w:rsidRPr="0067180F" w:rsidRDefault="00796017" w:rsidP="00796017">
            <w:pPr>
              <w:jc w:val="left"/>
              <w:rPr>
                <w:rFonts w:ascii="Arial" w:hAnsi="Arial" w:cs="Arial"/>
                <w:color w:val="auto"/>
                <w:sz w:val="24"/>
                <w:szCs w:val="24"/>
              </w:rPr>
            </w:pPr>
            <w:r w:rsidRPr="0067180F">
              <w:rPr>
                <w:rFonts w:ascii="Arial" w:hAnsi="Arial" w:cs="Arial"/>
                <w:color w:val="auto"/>
                <w:sz w:val="24"/>
                <w:szCs w:val="24"/>
              </w:rPr>
              <w:t>Knowledge and Understanding</w:t>
            </w:r>
          </w:p>
        </w:tc>
        <w:tc>
          <w:tcPr>
            <w:tcW w:w="6758" w:type="dxa"/>
          </w:tcPr>
          <w:p w14:paraId="5B6209DF" w14:textId="77777777" w:rsidR="00796017" w:rsidRPr="0067180F" w:rsidRDefault="00796017" w:rsidP="00796017">
            <w:pPr>
              <w:numPr>
                <w:ilvl w:val="0"/>
                <w:numId w:val="9"/>
              </w:numPr>
              <w:tabs>
                <w:tab w:val="left" w:pos="338"/>
              </w:tabs>
              <w:ind w:left="322" w:hanging="322"/>
              <w:jc w:val="left"/>
              <w:rPr>
                <w:rFonts w:ascii="Arial" w:hAnsi="Arial" w:cs="Arial"/>
                <w:color w:val="auto"/>
                <w:sz w:val="24"/>
                <w:szCs w:val="24"/>
              </w:rPr>
            </w:pPr>
            <w:r w:rsidRPr="0067180F">
              <w:rPr>
                <w:rFonts w:ascii="Arial" w:hAnsi="Arial" w:cs="Arial"/>
                <w:color w:val="auto"/>
                <w:sz w:val="24"/>
                <w:szCs w:val="24"/>
              </w:rPr>
              <w:t>Have a clear understanding of the National Curriculum and its application.</w:t>
            </w:r>
          </w:p>
          <w:p w14:paraId="5B21A160" w14:textId="77777777" w:rsidR="00796017" w:rsidRPr="00BD772A" w:rsidRDefault="00796017" w:rsidP="00796017">
            <w:pPr>
              <w:numPr>
                <w:ilvl w:val="0"/>
                <w:numId w:val="9"/>
              </w:numPr>
              <w:tabs>
                <w:tab w:val="left" w:pos="338"/>
              </w:tabs>
              <w:ind w:left="322" w:hanging="322"/>
              <w:jc w:val="left"/>
              <w:rPr>
                <w:rFonts w:ascii="Arial" w:hAnsi="Arial" w:cs="Arial"/>
                <w:color w:val="auto"/>
                <w:sz w:val="24"/>
                <w:szCs w:val="24"/>
              </w:rPr>
            </w:pPr>
            <w:r w:rsidRPr="0067180F">
              <w:rPr>
                <w:rFonts w:ascii="Arial" w:hAnsi="Arial" w:cs="Arial"/>
                <w:color w:val="auto"/>
                <w:sz w:val="24"/>
                <w:szCs w:val="24"/>
              </w:rPr>
              <w:t>A knowledge of strategies that enable the teacher to differentiate lessons for mixed ability pupils.</w:t>
            </w:r>
          </w:p>
          <w:p w14:paraId="3438D943" w14:textId="77777777" w:rsidR="00796017" w:rsidRPr="0067180F" w:rsidRDefault="00796017" w:rsidP="00796017">
            <w:pPr>
              <w:numPr>
                <w:ilvl w:val="0"/>
                <w:numId w:val="9"/>
              </w:numPr>
              <w:tabs>
                <w:tab w:val="left" w:pos="338"/>
              </w:tabs>
              <w:ind w:left="322" w:hanging="322"/>
              <w:jc w:val="left"/>
              <w:rPr>
                <w:rFonts w:ascii="Arial" w:hAnsi="Arial" w:cs="Arial"/>
                <w:color w:val="auto"/>
                <w:sz w:val="24"/>
                <w:szCs w:val="24"/>
              </w:rPr>
            </w:pPr>
            <w:r w:rsidRPr="0067180F">
              <w:rPr>
                <w:rFonts w:ascii="Arial" w:hAnsi="Arial" w:cs="Arial"/>
                <w:color w:val="auto"/>
                <w:sz w:val="24"/>
                <w:szCs w:val="24"/>
              </w:rPr>
              <w:t>Develop a creative and cross-curricular curriculum.</w:t>
            </w:r>
          </w:p>
          <w:p w14:paraId="03F39CB6" w14:textId="77777777" w:rsidR="00796017" w:rsidRPr="0067180F" w:rsidRDefault="00796017" w:rsidP="00796017">
            <w:pPr>
              <w:numPr>
                <w:ilvl w:val="0"/>
                <w:numId w:val="9"/>
              </w:numPr>
              <w:tabs>
                <w:tab w:val="left" w:pos="338"/>
              </w:tabs>
              <w:ind w:left="322" w:hanging="322"/>
              <w:jc w:val="left"/>
              <w:rPr>
                <w:rFonts w:ascii="Arial" w:hAnsi="Arial" w:cs="Arial"/>
                <w:color w:val="auto"/>
                <w:sz w:val="24"/>
                <w:szCs w:val="24"/>
              </w:rPr>
            </w:pPr>
            <w:r w:rsidRPr="0067180F">
              <w:rPr>
                <w:rFonts w:ascii="Arial" w:hAnsi="Arial" w:cs="Arial"/>
                <w:color w:val="auto"/>
                <w:sz w:val="24"/>
                <w:szCs w:val="24"/>
              </w:rPr>
              <w:t>Motivate and inspire pupils</w:t>
            </w:r>
          </w:p>
          <w:p w14:paraId="32D08352" w14:textId="33CF9C87" w:rsidR="00796017" w:rsidRPr="0067180F" w:rsidRDefault="00796017" w:rsidP="00796017">
            <w:pPr>
              <w:pStyle w:val="ListParagraph"/>
              <w:numPr>
                <w:ilvl w:val="0"/>
                <w:numId w:val="9"/>
              </w:numPr>
              <w:tabs>
                <w:tab w:val="left" w:pos="338"/>
              </w:tabs>
              <w:ind w:left="322" w:hanging="322"/>
              <w:jc w:val="left"/>
              <w:rPr>
                <w:rFonts w:ascii="Arial" w:hAnsi="Arial" w:cs="Arial"/>
                <w:color w:val="auto"/>
                <w:sz w:val="24"/>
                <w:szCs w:val="24"/>
              </w:rPr>
            </w:pPr>
            <w:r w:rsidRPr="0067180F">
              <w:rPr>
                <w:rFonts w:ascii="Arial" w:hAnsi="Arial" w:cs="Arial"/>
                <w:color w:val="auto"/>
                <w:sz w:val="24"/>
                <w:szCs w:val="24"/>
              </w:rPr>
              <w:t>An understanding of team work</w:t>
            </w:r>
          </w:p>
        </w:tc>
        <w:tc>
          <w:tcPr>
            <w:tcW w:w="1985" w:type="dxa"/>
          </w:tcPr>
          <w:p w14:paraId="044AA6ED" w14:textId="3EB4B98A" w:rsidR="00796017" w:rsidRPr="0067180F" w:rsidRDefault="00796017" w:rsidP="00796017">
            <w:pPr>
              <w:jc w:val="left"/>
              <w:rPr>
                <w:rFonts w:ascii="Arial" w:hAnsi="Arial" w:cs="Arial"/>
                <w:color w:val="auto"/>
                <w:sz w:val="24"/>
                <w:szCs w:val="24"/>
              </w:rPr>
            </w:pPr>
            <w:r>
              <w:rPr>
                <w:rFonts w:ascii="Arial" w:hAnsi="Arial" w:cs="Arial"/>
                <w:color w:val="auto"/>
                <w:sz w:val="24"/>
                <w:szCs w:val="24"/>
              </w:rPr>
              <w:t>Some experience of SEMH pupils</w:t>
            </w:r>
          </w:p>
        </w:tc>
      </w:tr>
      <w:tr w:rsidR="00796017" w:rsidRPr="0067180F" w14:paraId="10FB1B89" w14:textId="77777777" w:rsidTr="00E27D94">
        <w:tc>
          <w:tcPr>
            <w:tcW w:w="1884" w:type="dxa"/>
          </w:tcPr>
          <w:p w14:paraId="79122909" w14:textId="1FD04F09" w:rsidR="00796017" w:rsidRPr="0067180F" w:rsidRDefault="00796017" w:rsidP="00796017">
            <w:pPr>
              <w:jc w:val="left"/>
              <w:rPr>
                <w:rFonts w:ascii="Arial" w:hAnsi="Arial" w:cs="Arial"/>
                <w:color w:val="auto"/>
                <w:sz w:val="24"/>
                <w:szCs w:val="24"/>
              </w:rPr>
            </w:pPr>
            <w:r w:rsidRPr="0067180F">
              <w:rPr>
                <w:rFonts w:ascii="Arial" w:hAnsi="Arial" w:cs="Arial"/>
                <w:color w:val="auto"/>
                <w:sz w:val="24"/>
                <w:szCs w:val="24"/>
              </w:rPr>
              <w:t>Communication</w:t>
            </w:r>
          </w:p>
        </w:tc>
        <w:tc>
          <w:tcPr>
            <w:tcW w:w="6758" w:type="dxa"/>
          </w:tcPr>
          <w:p w14:paraId="48BD436B" w14:textId="3F2E430B" w:rsidR="00796017" w:rsidRPr="0067180F" w:rsidRDefault="00796017" w:rsidP="00796017">
            <w:pPr>
              <w:pStyle w:val="ListParagraph"/>
              <w:numPr>
                <w:ilvl w:val="0"/>
                <w:numId w:val="10"/>
              </w:numPr>
              <w:tabs>
                <w:tab w:val="left" w:pos="338"/>
              </w:tabs>
              <w:ind w:left="322" w:hanging="283"/>
              <w:jc w:val="left"/>
              <w:rPr>
                <w:rFonts w:ascii="Arial" w:hAnsi="Arial" w:cs="Arial"/>
                <w:color w:val="auto"/>
                <w:sz w:val="24"/>
                <w:szCs w:val="24"/>
              </w:rPr>
            </w:pPr>
            <w:r w:rsidRPr="0067180F">
              <w:rPr>
                <w:rFonts w:ascii="Arial" w:hAnsi="Arial" w:cs="Arial"/>
                <w:color w:val="auto"/>
                <w:sz w:val="24"/>
                <w:szCs w:val="24"/>
              </w:rPr>
              <w:t>The ability to communicate effectively in a verbal and written form to a range of audiences.</w:t>
            </w:r>
          </w:p>
        </w:tc>
        <w:tc>
          <w:tcPr>
            <w:tcW w:w="1985" w:type="dxa"/>
          </w:tcPr>
          <w:p w14:paraId="1FD0312C" w14:textId="77777777" w:rsidR="00796017" w:rsidRPr="0067180F" w:rsidRDefault="00796017" w:rsidP="00796017">
            <w:pPr>
              <w:rPr>
                <w:rFonts w:ascii="Arial" w:hAnsi="Arial" w:cs="Arial"/>
                <w:color w:val="auto"/>
                <w:sz w:val="24"/>
                <w:szCs w:val="24"/>
              </w:rPr>
            </w:pPr>
          </w:p>
        </w:tc>
      </w:tr>
      <w:tr w:rsidR="00796017" w:rsidRPr="0067180F" w14:paraId="59C26DDB" w14:textId="77777777" w:rsidTr="00E27D94">
        <w:tc>
          <w:tcPr>
            <w:tcW w:w="1884" w:type="dxa"/>
          </w:tcPr>
          <w:p w14:paraId="0C5C133D" w14:textId="57A9EF2E" w:rsidR="00796017" w:rsidRPr="0067180F" w:rsidRDefault="00796017" w:rsidP="00796017">
            <w:pPr>
              <w:jc w:val="left"/>
              <w:rPr>
                <w:rFonts w:ascii="Arial" w:hAnsi="Arial" w:cs="Arial"/>
                <w:color w:val="auto"/>
                <w:sz w:val="24"/>
                <w:szCs w:val="24"/>
              </w:rPr>
            </w:pPr>
            <w:r w:rsidRPr="0067180F">
              <w:rPr>
                <w:rFonts w:ascii="Arial" w:hAnsi="Arial" w:cs="Arial"/>
                <w:color w:val="auto"/>
                <w:sz w:val="24"/>
                <w:szCs w:val="24"/>
              </w:rPr>
              <w:t>Skills and Aptitudes</w:t>
            </w:r>
          </w:p>
        </w:tc>
        <w:tc>
          <w:tcPr>
            <w:tcW w:w="6758" w:type="dxa"/>
          </w:tcPr>
          <w:p w14:paraId="797BAA3D" w14:textId="77777777" w:rsidR="00796017" w:rsidRPr="0067180F" w:rsidRDefault="00796017" w:rsidP="00796017">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 xml:space="preserve">The ability to teach a </w:t>
            </w:r>
            <w:r>
              <w:rPr>
                <w:rFonts w:ascii="Arial" w:hAnsi="Arial" w:cs="Arial"/>
                <w:color w:val="auto"/>
                <w:sz w:val="24"/>
                <w:szCs w:val="24"/>
              </w:rPr>
              <w:t xml:space="preserve">variety of art based skills across a wide </w:t>
            </w:r>
            <w:r w:rsidRPr="0067180F">
              <w:rPr>
                <w:rFonts w:ascii="Arial" w:hAnsi="Arial" w:cs="Arial"/>
                <w:color w:val="auto"/>
                <w:sz w:val="24"/>
                <w:szCs w:val="24"/>
              </w:rPr>
              <w:t>age range</w:t>
            </w:r>
            <w:r>
              <w:rPr>
                <w:rFonts w:ascii="Arial" w:hAnsi="Arial" w:cs="Arial"/>
                <w:color w:val="auto"/>
                <w:sz w:val="24"/>
                <w:szCs w:val="24"/>
              </w:rPr>
              <w:t xml:space="preserve"> of pupils and abilities</w:t>
            </w:r>
            <w:r w:rsidRPr="0067180F">
              <w:rPr>
                <w:rFonts w:ascii="Arial" w:hAnsi="Arial" w:cs="Arial"/>
                <w:color w:val="auto"/>
                <w:sz w:val="24"/>
                <w:szCs w:val="24"/>
              </w:rPr>
              <w:t>.</w:t>
            </w:r>
          </w:p>
          <w:p w14:paraId="183ED655" w14:textId="77777777" w:rsidR="00796017" w:rsidRPr="0067180F" w:rsidRDefault="00796017" w:rsidP="00796017">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Effectively use a variety of teaching and organisational styles and resources including ICT.</w:t>
            </w:r>
          </w:p>
          <w:p w14:paraId="3DB12B35" w14:textId="77777777" w:rsidR="00796017" w:rsidRPr="0067180F" w:rsidRDefault="00796017" w:rsidP="00796017">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A willingnes</w:t>
            </w:r>
            <w:r>
              <w:rPr>
                <w:rFonts w:ascii="Arial" w:hAnsi="Arial" w:cs="Arial"/>
                <w:color w:val="auto"/>
                <w:sz w:val="24"/>
                <w:szCs w:val="24"/>
              </w:rPr>
              <w:t>s to work throughout the Whole</w:t>
            </w:r>
            <w:r w:rsidRPr="0067180F">
              <w:rPr>
                <w:rFonts w:ascii="Arial" w:hAnsi="Arial" w:cs="Arial"/>
                <w:color w:val="auto"/>
                <w:sz w:val="24"/>
                <w:szCs w:val="24"/>
              </w:rPr>
              <w:t xml:space="preserve"> School.</w:t>
            </w:r>
          </w:p>
          <w:p w14:paraId="50D37029" w14:textId="77777777" w:rsidR="00796017" w:rsidRPr="0067180F" w:rsidRDefault="00796017" w:rsidP="00796017">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Ability to develop and maintain good professional relationships and contribute positively to the school.</w:t>
            </w:r>
          </w:p>
          <w:p w14:paraId="5A82C1EA" w14:textId="77777777" w:rsidR="00796017" w:rsidRPr="0067180F" w:rsidRDefault="00796017" w:rsidP="00796017">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Act as a role mode</w:t>
            </w:r>
            <w:r>
              <w:rPr>
                <w:rFonts w:ascii="Arial" w:hAnsi="Arial" w:cs="Arial"/>
                <w:color w:val="auto"/>
                <w:sz w:val="24"/>
                <w:szCs w:val="24"/>
              </w:rPr>
              <w:t>l for staff and pupils</w:t>
            </w:r>
            <w:r w:rsidRPr="0067180F">
              <w:rPr>
                <w:rFonts w:ascii="Arial" w:hAnsi="Arial" w:cs="Arial"/>
                <w:color w:val="auto"/>
                <w:sz w:val="24"/>
                <w:szCs w:val="24"/>
              </w:rPr>
              <w:t>.</w:t>
            </w:r>
          </w:p>
          <w:p w14:paraId="655612DC" w14:textId="77777777" w:rsidR="00796017" w:rsidRPr="0067180F" w:rsidRDefault="00796017" w:rsidP="00796017">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Act with sensitivity and resolve conflicts.</w:t>
            </w:r>
          </w:p>
          <w:p w14:paraId="18C5EE3D" w14:textId="321E6E7F" w:rsidR="00796017" w:rsidRPr="0067180F" w:rsidRDefault="00796017" w:rsidP="00796017">
            <w:pPr>
              <w:pStyle w:val="ListParagraph"/>
              <w:numPr>
                <w:ilvl w:val="0"/>
                <w:numId w:val="10"/>
              </w:numPr>
              <w:tabs>
                <w:tab w:val="left" w:pos="306"/>
              </w:tabs>
              <w:ind w:left="322" w:hanging="283"/>
              <w:jc w:val="left"/>
              <w:rPr>
                <w:rFonts w:ascii="Arial" w:hAnsi="Arial" w:cs="Arial"/>
                <w:color w:val="auto"/>
                <w:sz w:val="24"/>
                <w:szCs w:val="24"/>
              </w:rPr>
            </w:pPr>
            <w:r w:rsidRPr="0067180F">
              <w:rPr>
                <w:rFonts w:ascii="Arial" w:hAnsi="Arial" w:cs="Arial"/>
                <w:color w:val="auto"/>
                <w:sz w:val="24"/>
                <w:szCs w:val="24"/>
              </w:rPr>
              <w:t>Work with and deploy support staff effectively.</w:t>
            </w:r>
          </w:p>
        </w:tc>
        <w:tc>
          <w:tcPr>
            <w:tcW w:w="1985" w:type="dxa"/>
          </w:tcPr>
          <w:p w14:paraId="7C5165FC" w14:textId="0FA9F8A6" w:rsidR="00796017" w:rsidRPr="00796017" w:rsidRDefault="00796017" w:rsidP="00796017">
            <w:pPr>
              <w:jc w:val="left"/>
              <w:rPr>
                <w:rFonts w:ascii="Arial" w:hAnsi="Arial" w:cs="Arial"/>
                <w:color w:val="auto"/>
                <w:sz w:val="24"/>
                <w:szCs w:val="24"/>
              </w:rPr>
            </w:pPr>
            <w:r w:rsidRPr="00796017">
              <w:rPr>
                <w:rFonts w:ascii="Arial" w:hAnsi="Arial" w:cs="Arial"/>
                <w:color w:val="auto"/>
                <w:sz w:val="24"/>
                <w:szCs w:val="24"/>
              </w:rPr>
              <w:t>The ability to contribute to a specific curriculum area or areas.</w:t>
            </w:r>
          </w:p>
        </w:tc>
      </w:tr>
      <w:tr w:rsidR="00796017" w:rsidRPr="0067180F" w14:paraId="607FD6BB" w14:textId="77777777" w:rsidTr="00E27D94">
        <w:tc>
          <w:tcPr>
            <w:tcW w:w="1884" w:type="dxa"/>
          </w:tcPr>
          <w:p w14:paraId="12FD4766" w14:textId="5CFB0025" w:rsidR="00796017" w:rsidRPr="0067180F" w:rsidRDefault="00796017" w:rsidP="00796017">
            <w:pPr>
              <w:jc w:val="left"/>
              <w:rPr>
                <w:rFonts w:ascii="Arial" w:hAnsi="Arial" w:cs="Arial"/>
                <w:color w:val="auto"/>
                <w:sz w:val="24"/>
                <w:szCs w:val="24"/>
              </w:rPr>
            </w:pPr>
            <w:r w:rsidRPr="0067180F">
              <w:rPr>
                <w:rFonts w:ascii="Arial" w:hAnsi="Arial" w:cs="Arial"/>
                <w:color w:val="auto"/>
                <w:sz w:val="24"/>
                <w:szCs w:val="24"/>
              </w:rPr>
              <w:t>Disposition</w:t>
            </w:r>
          </w:p>
        </w:tc>
        <w:tc>
          <w:tcPr>
            <w:tcW w:w="6758" w:type="dxa"/>
          </w:tcPr>
          <w:p w14:paraId="7DEB14E6" w14:textId="77777777" w:rsidR="00796017" w:rsidRPr="0067180F" w:rsidRDefault="00796017" w:rsidP="00796017">
            <w:pPr>
              <w:pStyle w:val="ListParagraph"/>
              <w:numPr>
                <w:ilvl w:val="0"/>
                <w:numId w:val="7"/>
              </w:numPr>
              <w:ind w:left="322" w:hanging="283"/>
              <w:jc w:val="left"/>
              <w:rPr>
                <w:rFonts w:ascii="Arial" w:hAnsi="Arial" w:cs="Arial"/>
                <w:color w:val="auto"/>
                <w:sz w:val="24"/>
                <w:szCs w:val="24"/>
              </w:rPr>
            </w:pPr>
            <w:r w:rsidRPr="0067180F">
              <w:rPr>
                <w:rFonts w:ascii="Arial" w:hAnsi="Arial" w:cs="Arial"/>
                <w:color w:val="auto"/>
                <w:sz w:val="24"/>
                <w:szCs w:val="24"/>
              </w:rPr>
              <w:t>Be committed to raising the levels of achievement</w:t>
            </w:r>
            <w:r>
              <w:rPr>
                <w:rFonts w:ascii="Arial" w:hAnsi="Arial" w:cs="Arial"/>
                <w:color w:val="auto"/>
                <w:sz w:val="24"/>
                <w:szCs w:val="24"/>
              </w:rPr>
              <w:t xml:space="preserve"> for all.</w:t>
            </w:r>
          </w:p>
          <w:p w14:paraId="7B491A95" w14:textId="3E8DC02E" w:rsidR="00796017" w:rsidRPr="0067180F" w:rsidRDefault="00796017" w:rsidP="00796017">
            <w:pPr>
              <w:pStyle w:val="ListParagraph"/>
              <w:numPr>
                <w:ilvl w:val="0"/>
                <w:numId w:val="7"/>
              </w:numPr>
              <w:tabs>
                <w:tab w:val="num" w:pos="322"/>
              </w:tabs>
              <w:ind w:left="322" w:hanging="283"/>
              <w:jc w:val="left"/>
              <w:rPr>
                <w:rFonts w:ascii="Arial" w:hAnsi="Arial" w:cs="Arial"/>
                <w:color w:val="auto"/>
                <w:sz w:val="24"/>
                <w:szCs w:val="24"/>
              </w:rPr>
            </w:pPr>
            <w:r w:rsidRPr="0067180F">
              <w:rPr>
                <w:rFonts w:ascii="Arial" w:hAnsi="Arial" w:cs="Arial"/>
                <w:color w:val="auto"/>
                <w:sz w:val="24"/>
                <w:szCs w:val="24"/>
              </w:rPr>
              <w:t>Ability to work as part of a team.</w:t>
            </w:r>
          </w:p>
        </w:tc>
        <w:tc>
          <w:tcPr>
            <w:tcW w:w="1985" w:type="dxa"/>
          </w:tcPr>
          <w:p w14:paraId="3E8DC9B4" w14:textId="77777777" w:rsidR="00796017" w:rsidRPr="0067180F" w:rsidRDefault="00796017" w:rsidP="00796017">
            <w:pPr>
              <w:rPr>
                <w:rFonts w:ascii="Arial" w:hAnsi="Arial" w:cs="Arial"/>
                <w:color w:val="auto"/>
                <w:sz w:val="24"/>
                <w:szCs w:val="24"/>
              </w:rPr>
            </w:pPr>
          </w:p>
        </w:tc>
      </w:tr>
      <w:tr w:rsidR="00796017" w:rsidRPr="0067180F" w14:paraId="015521FE" w14:textId="77777777" w:rsidTr="00E27D94">
        <w:tc>
          <w:tcPr>
            <w:tcW w:w="1884" w:type="dxa"/>
          </w:tcPr>
          <w:p w14:paraId="235DA3B2" w14:textId="60B9597C" w:rsidR="00796017" w:rsidRPr="0067180F" w:rsidRDefault="00796017" w:rsidP="00796017">
            <w:pPr>
              <w:jc w:val="left"/>
              <w:rPr>
                <w:rFonts w:ascii="Arial" w:hAnsi="Arial" w:cs="Arial"/>
                <w:color w:val="auto"/>
                <w:sz w:val="24"/>
                <w:szCs w:val="24"/>
              </w:rPr>
            </w:pPr>
            <w:r w:rsidRPr="0067180F">
              <w:rPr>
                <w:rFonts w:ascii="Arial" w:hAnsi="Arial" w:cs="Arial"/>
                <w:color w:val="auto"/>
                <w:sz w:val="24"/>
                <w:szCs w:val="24"/>
              </w:rPr>
              <w:t>Personal Qualities</w:t>
            </w:r>
          </w:p>
        </w:tc>
        <w:tc>
          <w:tcPr>
            <w:tcW w:w="6758" w:type="dxa"/>
          </w:tcPr>
          <w:p w14:paraId="4F7FE942" w14:textId="77777777" w:rsidR="00796017" w:rsidRPr="0067180F" w:rsidRDefault="00796017" w:rsidP="00796017">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Passionate about Learning and Teaching</w:t>
            </w:r>
          </w:p>
          <w:p w14:paraId="792459D2" w14:textId="77777777" w:rsidR="00796017" w:rsidRPr="0067180F" w:rsidRDefault="00796017" w:rsidP="00796017">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Open minded, reflective and adaptable to changing circumstances and new ideas.</w:t>
            </w:r>
          </w:p>
          <w:p w14:paraId="0296CD1F" w14:textId="77777777" w:rsidR="00796017" w:rsidRPr="0067180F" w:rsidRDefault="00796017" w:rsidP="00796017">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Able to enthuse and reflect upon experience</w:t>
            </w:r>
          </w:p>
          <w:p w14:paraId="6E47CD3D" w14:textId="77777777" w:rsidR="00796017" w:rsidRPr="0067180F" w:rsidRDefault="00796017" w:rsidP="00796017">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Willingness to be involved in the wider life of the school</w:t>
            </w:r>
          </w:p>
          <w:p w14:paraId="53999918" w14:textId="77777777" w:rsidR="00796017" w:rsidRPr="0067180F" w:rsidRDefault="00796017" w:rsidP="00796017">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Ability to prioritise</w:t>
            </w:r>
          </w:p>
          <w:p w14:paraId="469308E8" w14:textId="77777777" w:rsidR="00796017" w:rsidRPr="0067180F" w:rsidRDefault="00796017" w:rsidP="00796017">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Good interpersonal/communication skills</w:t>
            </w:r>
          </w:p>
          <w:p w14:paraId="11C9884C" w14:textId="77777777" w:rsidR="00796017" w:rsidRPr="0067180F" w:rsidRDefault="00796017" w:rsidP="00796017">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To show patience and empathy when confronted with disturbed or upset pupils</w:t>
            </w:r>
          </w:p>
          <w:p w14:paraId="69A0413F" w14:textId="7B7E812E" w:rsidR="00796017" w:rsidRPr="0067180F" w:rsidRDefault="00796017" w:rsidP="00796017">
            <w:pPr>
              <w:pStyle w:val="ListParagraph"/>
              <w:numPr>
                <w:ilvl w:val="0"/>
                <w:numId w:val="7"/>
              </w:numPr>
              <w:tabs>
                <w:tab w:val="left" w:pos="322"/>
              </w:tabs>
              <w:ind w:left="322" w:hanging="322"/>
              <w:jc w:val="left"/>
              <w:rPr>
                <w:rFonts w:ascii="Arial" w:hAnsi="Arial" w:cs="Arial"/>
                <w:color w:val="auto"/>
                <w:sz w:val="24"/>
                <w:szCs w:val="24"/>
              </w:rPr>
            </w:pPr>
            <w:r w:rsidRPr="0067180F">
              <w:rPr>
                <w:rFonts w:ascii="Arial" w:hAnsi="Arial" w:cs="Arial"/>
                <w:color w:val="auto"/>
                <w:sz w:val="24"/>
                <w:szCs w:val="24"/>
              </w:rPr>
              <w:t>When all the above fail, to maintain a good sense of humour, a willingness to learn.</w:t>
            </w:r>
          </w:p>
        </w:tc>
        <w:tc>
          <w:tcPr>
            <w:tcW w:w="1985" w:type="dxa"/>
          </w:tcPr>
          <w:p w14:paraId="43F3F6F0" w14:textId="77777777" w:rsidR="00796017" w:rsidRPr="0067180F" w:rsidRDefault="00796017" w:rsidP="00796017">
            <w:pPr>
              <w:rPr>
                <w:rFonts w:ascii="Arial" w:hAnsi="Arial" w:cs="Arial"/>
                <w:color w:val="auto"/>
                <w:sz w:val="24"/>
                <w:szCs w:val="24"/>
              </w:rPr>
            </w:pPr>
          </w:p>
        </w:tc>
      </w:tr>
      <w:tr w:rsidR="00796017" w:rsidRPr="0067180F" w14:paraId="567EA413" w14:textId="77777777" w:rsidTr="00E27D94">
        <w:tc>
          <w:tcPr>
            <w:tcW w:w="1884" w:type="dxa"/>
          </w:tcPr>
          <w:p w14:paraId="3A05C7B8" w14:textId="7F17283B" w:rsidR="00796017" w:rsidRPr="0067180F" w:rsidRDefault="00796017" w:rsidP="00796017">
            <w:pPr>
              <w:jc w:val="left"/>
              <w:rPr>
                <w:rFonts w:ascii="Arial" w:hAnsi="Arial" w:cs="Arial"/>
                <w:color w:val="auto"/>
                <w:sz w:val="24"/>
                <w:szCs w:val="24"/>
              </w:rPr>
            </w:pPr>
            <w:r w:rsidRPr="0067180F">
              <w:rPr>
                <w:rFonts w:ascii="Arial" w:hAnsi="Arial" w:cs="Arial"/>
                <w:color w:val="auto"/>
                <w:sz w:val="24"/>
                <w:szCs w:val="24"/>
              </w:rPr>
              <w:t>Special Requirements</w:t>
            </w:r>
          </w:p>
        </w:tc>
        <w:tc>
          <w:tcPr>
            <w:tcW w:w="6758" w:type="dxa"/>
          </w:tcPr>
          <w:p w14:paraId="6BA04BEB" w14:textId="77777777" w:rsidR="00796017" w:rsidRPr="0067180F" w:rsidRDefault="00796017" w:rsidP="00796017">
            <w:pPr>
              <w:numPr>
                <w:ilvl w:val="0"/>
                <w:numId w:val="7"/>
              </w:numPr>
              <w:ind w:left="322" w:hanging="283"/>
              <w:jc w:val="left"/>
              <w:rPr>
                <w:rFonts w:ascii="Arial" w:hAnsi="Arial" w:cs="Arial"/>
                <w:color w:val="auto"/>
                <w:sz w:val="24"/>
                <w:szCs w:val="24"/>
              </w:rPr>
            </w:pPr>
            <w:r w:rsidRPr="0067180F">
              <w:rPr>
                <w:rFonts w:ascii="Arial" w:hAnsi="Arial" w:cs="Arial"/>
                <w:color w:val="auto"/>
                <w:sz w:val="24"/>
                <w:szCs w:val="24"/>
              </w:rPr>
              <w:t>An Enhanced Criminal Records Bureau clearance is essential</w:t>
            </w:r>
          </w:p>
          <w:p w14:paraId="7F8D75E5" w14:textId="20F154E1" w:rsidR="00796017" w:rsidRPr="0067180F" w:rsidRDefault="00796017" w:rsidP="00796017">
            <w:pPr>
              <w:numPr>
                <w:ilvl w:val="0"/>
                <w:numId w:val="7"/>
              </w:numPr>
              <w:ind w:left="322" w:hanging="283"/>
              <w:jc w:val="left"/>
              <w:rPr>
                <w:rFonts w:ascii="Arial" w:hAnsi="Arial" w:cs="Arial"/>
                <w:color w:val="auto"/>
                <w:sz w:val="24"/>
                <w:szCs w:val="24"/>
              </w:rPr>
            </w:pPr>
            <w:r w:rsidRPr="0067180F">
              <w:rPr>
                <w:rFonts w:ascii="Arial" w:hAnsi="Arial" w:cs="Arial"/>
                <w:color w:val="auto"/>
                <w:sz w:val="24"/>
                <w:szCs w:val="24"/>
              </w:rPr>
              <w:t>A go</w:t>
            </w:r>
            <w:r w:rsidR="00E27D94">
              <w:rPr>
                <w:rFonts w:ascii="Arial" w:hAnsi="Arial" w:cs="Arial"/>
                <w:color w:val="auto"/>
                <w:sz w:val="24"/>
                <w:szCs w:val="24"/>
              </w:rPr>
              <w:t>od health and attendance record</w:t>
            </w:r>
          </w:p>
          <w:p w14:paraId="0990EE6D" w14:textId="70F0D863" w:rsidR="00796017" w:rsidRPr="0067180F" w:rsidRDefault="00796017" w:rsidP="00796017">
            <w:pPr>
              <w:pStyle w:val="ListParagraph"/>
              <w:numPr>
                <w:ilvl w:val="0"/>
                <w:numId w:val="7"/>
              </w:numPr>
              <w:tabs>
                <w:tab w:val="num" w:pos="322"/>
              </w:tabs>
              <w:ind w:left="322" w:hanging="283"/>
              <w:jc w:val="left"/>
              <w:rPr>
                <w:rFonts w:ascii="Arial" w:hAnsi="Arial" w:cs="Arial"/>
                <w:color w:val="auto"/>
                <w:sz w:val="24"/>
                <w:szCs w:val="24"/>
              </w:rPr>
            </w:pPr>
            <w:r w:rsidRPr="0067180F">
              <w:rPr>
                <w:rFonts w:ascii="Arial" w:hAnsi="Arial" w:cs="Arial"/>
                <w:color w:val="auto"/>
                <w:sz w:val="24"/>
                <w:szCs w:val="24"/>
              </w:rPr>
              <w:t>Comply with the Council’s No Smoking at work, alcohol at work and health &amp; safety policies.</w:t>
            </w:r>
          </w:p>
        </w:tc>
        <w:tc>
          <w:tcPr>
            <w:tcW w:w="1985" w:type="dxa"/>
          </w:tcPr>
          <w:p w14:paraId="1817720A" w14:textId="77777777" w:rsidR="00796017" w:rsidRPr="0067180F" w:rsidRDefault="00796017" w:rsidP="00796017">
            <w:pPr>
              <w:rPr>
                <w:rFonts w:ascii="Arial" w:hAnsi="Arial" w:cs="Arial"/>
                <w:color w:val="auto"/>
                <w:sz w:val="24"/>
                <w:szCs w:val="24"/>
              </w:rPr>
            </w:pPr>
          </w:p>
        </w:tc>
      </w:tr>
    </w:tbl>
    <w:p w14:paraId="35E930FF" w14:textId="288CD47A" w:rsidR="00A706F3" w:rsidRPr="001C2880" w:rsidRDefault="00A706F3" w:rsidP="0067180F">
      <w:pPr>
        <w:spacing w:after="0"/>
        <w:jc w:val="both"/>
        <w:rPr>
          <w:rFonts w:ascii="Arial" w:hAnsi="Arial" w:cs="Arial"/>
          <w:color w:val="auto"/>
          <w:sz w:val="2"/>
          <w:szCs w:val="2"/>
        </w:rPr>
      </w:pPr>
    </w:p>
    <w:sectPr w:rsidR="00A706F3" w:rsidRPr="001C2880" w:rsidSect="00E27D94">
      <w:pgSz w:w="12240" w:h="15840"/>
      <w:pgMar w:top="1440" w:right="851" w:bottom="851" w:left="851" w:header="794"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57497" w14:textId="77777777" w:rsidR="00405FF0" w:rsidRDefault="00405FF0" w:rsidP="008B2920">
      <w:pPr>
        <w:spacing w:after="0" w:line="240" w:lineRule="auto"/>
      </w:pPr>
      <w:r>
        <w:separator/>
      </w:r>
    </w:p>
  </w:endnote>
  <w:endnote w:type="continuationSeparator" w:id="0">
    <w:p w14:paraId="6456D7EB" w14:textId="77777777" w:rsidR="00405FF0" w:rsidRDefault="00405FF0"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iti TC Medium">
    <w:altName w:val="Malgun Gothic Semilight"/>
    <w:charset w:val="80"/>
    <w:family w:val="auto"/>
    <w:pitch w:val="variable"/>
    <w:sig w:usb0="8000002F" w:usb1="090F004A" w:usb2="00000010" w:usb3="00000000" w:csb0="003E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230077"/>
      <w:docPartObj>
        <w:docPartGallery w:val="Page Numbers (Bottom of Page)"/>
        <w:docPartUnique/>
      </w:docPartObj>
    </w:sdtPr>
    <w:sdtEndPr>
      <w:rPr>
        <w:noProof/>
      </w:rPr>
    </w:sdtEndPr>
    <w:sdtContent>
      <w:p w14:paraId="59471BC1" w14:textId="1E302197" w:rsidR="00853CE2" w:rsidRDefault="00853CE2" w:rsidP="00853CE2">
        <w:pPr>
          <w:pStyle w:val="Footer"/>
        </w:pPr>
        <w:r>
          <w:fldChar w:fldCharType="begin"/>
        </w:r>
        <w:r>
          <w:instrText xml:space="preserve"> PAGE   \* MERGEFORMAT </w:instrText>
        </w:r>
        <w:r>
          <w:fldChar w:fldCharType="separate"/>
        </w:r>
        <w:r w:rsidR="00A26D7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DDB7" w14:textId="77777777" w:rsidR="00A94608" w:rsidRPr="00A94608" w:rsidRDefault="00A94608" w:rsidP="00A94608">
    <w:pPr>
      <w:pStyle w:val="Footer"/>
      <w:jc w:val="left"/>
      <w:rPr>
        <w:rFonts w:ascii="Arial" w:eastAsia="Heiti TC Medium" w:hAnsi="Arial" w:cs="Arial"/>
        <w:color w:val="auto"/>
        <w:szCs w:val="16"/>
      </w:rPr>
    </w:pPr>
    <w:r w:rsidRPr="00A94608">
      <w:rPr>
        <w:rFonts w:ascii="Arial" w:eastAsia="Heiti TC Medium" w:hAnsi="Arial" w:cs="Arial"/>
        <w:color w:val="auto"/>
        <w:szCs w:val="16"/>
      </w:rPr>
      <w:t>@ Copyright 2021 | Parallel Learning Trust</w:t>
    </w:r>
  </w:p>
  <w:p w14:paraId="461189DA" w14:textId="35EABC5A" w:rsidR="00A94608" w:rsidRPr="00A94608" w:rsidRDefault="00A94608" w:rsidP="00A94608">
    <w:pPr>
      <w:pStyle w:val="Footer"/>
      <w:jc w:val="left"/>
      <w:rPr>
        <w:rFonts w:ascii="Arial" w:eastAsia="Heiti TC Medium" w:hAnsi="Arial" w:cs="Arial"/>
        <w:color w:val="auto"/>
        <w:szCs w:val="16"/>
      </w:rPr>
    </w:pPr>
    <w:r w:rsidRPr="00A94608">
      <w:rPr>
        <w:rFonts w:ascii="Arial" w:eastAsia="Heiti TC Medium" w:hAnsi="Arial" w:cs="Arial"/>
        <w:color w:val="auto"/>
        <w:szCs w:val="16"/>
      </w:rPr>
      <w:t>The Parallel Learning Trust was born from a philosophy that all children respond to high quality teaching and learning environments, whether they be mainstream, alternative or special settings.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FB6B3" w14:textId="77777777" w:rsidR="00405FF0" w:rsidRDefault="00405FF0" w:rsidP="008B2920">
      <w:pPr>
        <w:spacing w:after="0" w:line="240" w:lineRule="auto"/>
      </w:pPr>
      <w:r>
        <w:separator/>
      </w:r>
    </w:p>
  </w:footnote>
  <w:footnote w:type="continuationSeparator" w:id="0">
    <w:p w14:paraId="341BEC6C" w14:textId="77777777" w:rsidR="00405FF0" w:rsidRDefault="00405FF0"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99F3" w14:textId="1981FFF9" w:rsidR="00800A72" w:rsidRDefault="008E57AA" w:rsidP="00800A72">
    <w:pPr>
      <w:pStyle w:val="Header"/>
      <w:jc w:val="right"/>
    </w:pPr>
    <w:r>
      <w:rPr>
        <w:noProof/>
        <w:lang w:val="en-GB" w:eastAsia="en-GB"/>
      </w:rPr>
      <w:drawing>
        <wp:inline distT="0" distB="0" distL="0" distR="0" wp14:anchorId="2B45B253" wp14:editId="1BF0BEC3">
          <wp:extent cx="2460482" cy="616632"/>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Academy Logo.png"/>
                  <pic:cNvPicPr/>
                </pic:nvPicPr>
                <pic:blipFill>
                  <a:blip r:embed="rId1">
                    <a:extLst>
                      <a:ext uri="{28A0092B-C50C-407E-A947-70E740481C1C}">
                        <a14:useLocalDpi xmlns:a14="http://schemas.microsoft.com/office/drawing/2010/main" val="0"/>
                      </a:ext>
                    </a:extLst>
                  </a:blip>
                  <a:stretch>
                    <a:fillRect/>
                  </a:stretch>
                </pic:blipFill>
                <pic:spPr>
                  <a:xfrm>
                    <a:off x="0" y="0"/>
                    <a:ext cx="2489353" cy="6238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1EEE" w14:textId="4D2FE33F" w:rsidR="006D09B2" w:rsidRPr="00072AF4" w:rsidRDefault="00072AF4" w:rsidP="00800A72">
    <w:pPr>
      <w:pStyle w:val="Header"/>
      <w:jc w:val="both"/>
      <w:rPr>
        <w:rFonts w:ascii="Arial" w:hAnsi="Arial" w:cs="Arial"/>
        <w:b/>
        <w:color w:val="000000" w:themeColor="text1"/>
        <w:sz w:val="40"/>
      </w:rPr>
    </w:pPr>
    <w:r w:rsidRPr="00072AF4">
      <w:rPr>
        <w:rFonts w:ascii="Arial" w:hAnsi="Arial" w:cs="Arial"/>
        <w:b/>
        <w:noProof/>
        <w:color w:val="000000" w:themeColor="text1"/>
        <w:sz w:val="40"/>
        <w:lang w:val="en-GB" w:eastAsia="en-GB"/>
      </w:rPr>
      <w:drawing>
        <wp:anchor distT="0" distB="0" distL="114300" distR="114300" simplePos="0" relativeHeight="251659264" behindDoc="0" locked="0" layoutInCell="1" allowOverlap="1" wp14:anchorId="74503966" wp14:editId="7B913BD8">
          <wp:simplePos x="0" y="0"/>
          <wp:positionH relativeFrom="column">
            <wp:posOffset>-892066</wp:posOffset>
          </wp:positionH>
          <wp:positionV relativeFrom="paragraph">
            <wp:posOffset>-488315</wp:posOffset>
          </wp:positionV>
          <wp:extent cx="7821637" cy="213314"/>
          <wp:effectExtent l="0" t="0" r="0" b="3175"/>
          <wp:wrapNone/>
          <wp:docPr id="10" name="Picture 1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pic:cNvPr>
                  <pic:cNvPicPr>
                    <a:picLocks noChangeAspect="1"/>
                  </pic:cNvPicPr>
                </pic:nvPicPr>
                <pic:blipFill>
                  <a:blip r:embed="rId1"/>
                  <a:stretch>
                    <a:fillRect/>
                  </a:stretch>
                </pic:blipFill>
                <pic:spPr>
                  <a:xfrm>
                    <a:off x="0" y="0"/>
                    <a:ext cx="7821637" cy="213314"/>
                  </a:xfrm>
                  <a:prstGeom prst="rect">
                    <a:avLst/>
                  </a:prstGeom>
                </pic:spPr>
              </pic:pic>
            </a:graphicData>
          </a:graphic>
        </wp:anchor>
      </w:drawing>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Pr="00072AF4">
      <w:rPr>
        <w:rFonts w:ascii="Arial" w:hAnsi="Arial" w:cs="Arial"/>
        <w:b/>
        <w:color w:val="000000" w:themeColor="text1"/>
        <w:sz w:val="40"/>
      </w:rPr>
      <w:t>Recruitment Pack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7B2"/>
    <w:multiLevelType w:val="hybridMultilevel"/>
    <w:tmpl w:val="087C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91663"/>
    <w:multiLevelType w:val="hybridMultilevel"/>
    <w:tmpl w:val="0E90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FA3"/>
    <w:multiLevelType w:val="hybridMultilevel"/>
    <w:tmpl w:val="6D446AC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D800E2"/>
    <w:multiLevelType w:val="hybridMultilevel"/>
    <w:tmpl w:val="017E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A44C2"/>
    <w:multiLevelType w:val="hybridMultilevel"/>
    <w:tmpl w:val="1D68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D74DF"/>
    <w:multiLevelType w:val="hybridMultilevel"/>
    <w:tmpl w:val="E5B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B48A9"/>
    <w:multiLevelType w:val="hybridMultilevel"/>
    <w:tmpl w:val="AA4254B4"/>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E5512C"/>
    <w:multiLevelType w:val="hybridMultilevel"/>
    <w:tmpl w:val="BBCE66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35A28"/>
    <w:multiLevelType w:val="hybridMultilevel"/>
    <w:tmpl w:val="DF80F73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A07FC1"/>
    <w:multiLevelType w:val="hybridMultilevel"/>
    <w:tmpl w:val="C4C2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772C3"/>
    <w:multiLevelType w:val="hybridMultilevel"/>
    <w:tmpl w:val="6EC6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16CD0"/>
    <w:multiLevelType w:val="hybridMultilevel"/>
    <w:tmpl w:val="655C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3721D"/>
    <w:multiLevelType w:val="hybridMultilevel"/>
    <w:tmpl w:val="389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77F9A"/>
    <w:multiLevelType w:val="hybridMultilevel"/>
    <w:tmpl w:val="8996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1"/>
  </w:num>
  <w:num w:numId="5">
    <w:abstractNumId w:val="9"/>
  </w:num>
  <w:num w:numId="6">
    <w:abstractNumId w:val="4"/>
  </w:num>
  <w:num w:numId="7">
    <w:abstractNumId w:val="10"/>
  </w:num>
  <w:num w:numId="8">
    <w:abstractNumId w:val="11"/>
  </w:num>
  <w:num w:numId="9">
    <w:abstractNumId w:val="5"/>
  </w:num>
  <w:num w:numId="10">
    <w:abstractNumId w:val="13"/>
  </w:num>
  <w:num w:numId="11">
    <w:abstractNumId w:val="6"/>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F4"/>
    <w:rsid w:val="000243D1"/>
    <w:rsid w:val="00051761"/>
    <w:rsid w:val="00057F04"/>
    <w:rsid w:val="00072AF4"/>
    <w:rsid w:val="000A378C"/>
    <w:rsid w:val="000E7FFA"/>
    <w:rsid w:val="0010042F"/>
    <w:rsid w:val="00135C2C"/>
    <w:rsid w:val="00142F58"/>
    <w:rsid w:val="00153ED4"/>
    <w:rsid w:val="00184664"/>
    <w:rsid w:val="001C2880"/>
    <w:rsid w:val="001C7765"/>
    <w:rsid w:val="001F60D3"/>
    <w:rsid w:val="0020741F"/>
    <w:rsid w:val="0027115C"/>
    <w:rsid w:val="00293B83"/>
    <w:rsid w:val="00317A1D"/>
    <w:rsid w:val="00390414"/>
    <w:rsid w:val="003E1711"/>
    <w:rsid w:val="00405FF0"/>
    <w:rsid w:val="0045425A"/>
    <w:rsid w:val="00463A38"/>
    <w:rsid w:val="004670DD"/>
    <w:rsid w:val="0048346B"/>
    <w:rsid w:val="00483AAE"/>
    <w:rsid w:val="004948FC"/>
    <w:rsid w:val="004A2E75"/>
    <w:rsid w:val="004D37CC"/>
    <w:rsid w:val="004D45EF"/>
    <w:rsid w:val="004E4CA5"/>
    <w:rsid w:val="00502D70"/>
    <w:rsid w:val="00507547"/>
    <w:rsid w:val="00510920"/>
    <w:rsid w:val="00517626"/>
    <w:rsid w:val="0056382A"/>
    <w:rsid w:val="00577E53"/>
    <w:rsid w:val="005B0E81"/>
    <w:rsid w:val="00630D36"/>
    <w:rsid w:val="00642D6F"/>
    <w:rsid w:val="006577C0"/>
    <w:rsid w:val="00666478"/>
    <w:rsid w:val="0067180F"/>
    <w:rsid w:val="006A3CE7"/>
    <w:rsid w:val="006D09B2"/>
    <w:rsid w:val="006E5FD2"/>
    <w:rsid w:val="006F1734"/>
    <w:rsid w:val="00740410"/>
    <w:rsid w:val="00771CEE"/>
    <w:rsid w:val="00781D13"/>
    <w:rsid w:val="00783C41"/>
    <w:rsid w:val="00787503"/>
    <w:rsid w:val="00792967"/>
    <w:rsid w:val="00796017"/>
    <w:rsid w:val="007E7032"/>
    <w:rsid w:val="00800A72"/>
    <w:rsid w:val="00833359"/>
    <w:rsid w:val="00853CE2"/>
    <w:rsid w:val="00860491"/>
    <w:rsid w:val="00860755"/>
    <w:rsid w:val="0086464D"/>
    <w:rsid w:val="00872D3E"/>
    <w:rsid w:val="00887A77"/>
    <w:rsid w:val="008A4776"/>
    <w:rsid w:val="008B2920"/>
    <w:rsid w:val="008B2DF7"/>
    <w:rsid w:val="008E57AA"/>
    <w:rsid w:val="00905520"/>
    <w:rsid w:val="009244EC"/>
    <w:rsid w:val="009814C0"/>
    <w:rsid w:val="00984A27"/>
    <w:rsid w:val="009B2233"/>
    <w:rsid w:val="00A02BD4"/>
    <w:rsid w:val="00A213B1"/>
    <w:rsid w:val="00A26D79"/>
    <w:rsid w:val="00A706F3"/>
    <w:rsid w:val="00A85B6F"/>
    <w:rsid w:val="00A915C8"/>
    <w:rsid w:val="00A94608"/>
    <w:rsid w:val="00AA3476"/>
    <w:rsid w:val="00AA6B7B"/>
    <w:rsid w:val="00AB540C"/>
    <w:rsid w:val="00AC5D83"/>
    <w:rsid w:val="00AE10AA"/>
    <w:rsid w:val="00B15938"/>
    <w:rsid w:val="00B2443C"/>
    <w:rsid w:val="00B40351"/>
    <w:rsid w:val="00B44022"/>
    <w:rsid w:val="00B50532"/>
    <w:rsid w:val="00B67DB0"/>
    <w:rsid w:val="00BA68C1"/>
    <w:rsid w:val="00BB330B"/>
    <w:rsid w:val="00BC42B2"/>
    <w:rsid w:val="00BD34A5"/>
    <w:rsid w:val="00BD5EFB"/>
    <w:rsid w:val="00BE2D6E"/>
    <w:rsid w:val="00BE3E70"/>
    <w:rsid w:val="00BE4049"/>
    <w:rsid w:val="00C05ACB"/>
    <w:rsid w:val="00C30BA9"/>
    <w:rsid w:val="00C35EFB"/>
    <w:rsid w:val="00C5232A"/>
    <w:rsid w:val="00C55E1A"/>
    <w:rsid w:val="00C73037"/>
    <w:rsid w:val="00CB4006"/>
    <w:rsid w:val="00D01112"/>
    <w:rsid w:val="00D2689C"/>
    <w:rsid w:val="00D97FFA"/>
    <w:rsid w:val="00DF6A6F"/>
    <w:rsid w:val="00E1305C"/>
    <w:rsid w:val="00E20402"/>
    <w:rsid w:val="00E27B07"/>
    <w:rsid w:val="00E27D94"/>
    <w:rsid w:val="00E45351"/>
    <w:rsid w:val="00E928A3"/>
    <w:rsid w:val="00EB0046"/>
    <w:rsid w:val="00F21673"/>
    <w:rsid w:val="00F67FBA"/>
    <w:rsid w:val="00F70EEF"/>
    <w:rsid w:val="00F879CE"/>
    <w:rsid w:val="00FB2A92"/>
    <w:rsid w:val="00FB3EB3"/>
    <w:rsid w:val="00FB4333"/>
    <w:rsid w:val="00FD179C"/>
    <w:rsid w:val="00FD2E43"/>
    <w:rsid w:val="00FE1639"/>
    <w:rsid w:val="00FF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B19BB7"/>
  <w15:chartTrackingRefBased/>
  <w15:docId w15:val="{55204686-5DB7-4946-9EA4-C085A913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paragraph" w:styleId="NormalWeb">
    <w:name w:val="Normal (Web)"/>
    <w:basedOn w:val="Normal"/>
    <w:uiPriority w:val="99"/>
    <w:unhideWhenUsed/>
    <w:rsid w:val="00072AF4"/>
    <w:pPr>
      <w:spacing w:before="100" w:beforeAutospacing="1" w:after="100" w:afterAutospacing="1" w:line="240" w:lineRule="auto"/>
      <w:jc w:val="left"/>
    </w:pPr>
    <w:rPr>
      <w:rFonts w:ascii="Times New Roman" w:eastAsiaTheme="minorEastAsia" w:hAnsi="Times New Roman" w:cs="Times New Roman"/>
      <w:color w:val="auto"/>
      <w:sz w:val="24"/>
      <w:szCs w:val="24"/>
      <w:lang w:val="en-GB"/>
    </w:rPr>
  </w:style>
  <w:style w:type="character" w:styleId="Hyperlink">
    <w:name w:val="Hyperlink"/>
    <w:basedOn w:val="DefaultParagraphFont"/>
    <w:uiPriority w:val="99"/>
    <w:unhideWhenUsed/>
    <w:rsid w:val="00A94608"/>
    <w:rPr>
      <w:color w:val="0563C1" w:themeColor="hyperlink"/>
      <w:u w:val="single"/>
    </w:rPr>
  </w:style>
  <w:style w:type="character" w:customStyle="1" w:styleId="UnresolvedMention">
    <w:name w:val="Unresolved Mention"/>
    <w:basedOn w:val="DefaultParagraphFont"/>
    <w:uiPriority w:val="99"/>
    <w:semiHidden/>
    <w:unhideWhenUsed/>
    <w:rsid w:val="00A94608"/>
    <w:rPr>
      <w:color w:val="605E5C"/>
      <w:shd w:val="clear" w:color="auto" w:fill="E1DFDD"/>
    </w:rPr>
  </w:style>
  <w:style w:type="paragraph" w:styleId="ListParagraph">
    <w:name w:val="List Paragraph"/>
    <w:basedOn w:val="Normal"/>
    <w:uiPriority w:val="34"/>
    <w:unhideWhenUsed/>
    <w:qFormat/>
    <w:rsid w:val="006D0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3405">
      <w:bodyDiv w:val="1"/>
      <w:marLeft w:val="0"/>
      <w:marRight w:val="0"/>
      <w:marTop w:val="0"/>
      <w:marBottom w:val="0"/>
      <w:divBdr>
        <w:top w:val="none" w:sz="0" w:space="0" w:color="auto"/>
        <w:left w:val="none" w:sz="0" w:space="0" w:color="auto"/>
        <w:bottom w:val="none" w:sz="0" w:space="0" w:color="auto"/>
        <w:right w:val="none" w:sz="0" w:space="0" w:color="auto"/>
      </w:divBdr>
    </w:div>
    <w:div w:id="11000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hmet@wandlevalleyacademy.org.uk" TargetMode="External"/><Relationship Id="rId4" Type="http://schemas.openxmlformats.org/officeDocument/2006/relationships/settings" Target="settings.xml"/><Relationship Id="rId9" Type="http://schemas.openxmlformats.org/officeDocument/2006/relationships/hyperlink" Target="mailto:tahmet@wandlevalleyacademy.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C0FA1DDB28324EA2567A496FC2742B"/>
        <w:category>
          <w:name w:val="General"/>
          <w:gallery w:val="placeholder"/>
        </w:category>
        <w:types>
          <w:type w:val="bbPlcHdr"/>
        </w:types>
        <w:behaviors>
          <w:behavior w:val="content"/>
        </w:behaviors>
        <w:guid w:val="{3551EB0A-62C3-C247-B0AF-9C0877BB86F3}"/>
      </w:docPartPr>
      <w:docPartBody>
        <w:p w:rsidR="00267DD1" w:rsidRDefault="000951F7" w:rsidP="000951F7">
          <w:pPr>
            <w:pStyle w:val="42C0FA1DDB28324EA2567A496FC2742B"/>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iti TC Medium">
    <w:altName w:val="Malgun Gothic Semilight"/>
    <w:charset w:val="80"/>
    <w:family w:val="auto"/>
    <w:pitch w:val="variable"/>
    <w:sig w:usb0="8000002F" w:usb1="090F004A" w:usb2="00000010" w:usb3="00000000" w:csb0="003E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F7"/>
    <w:rsid w:val="000951F7"/>
    <w:rsid w:val="00267DD1"/>
    <w:rsid w:val="003D190F"/>
    <w:rsid w:val="00421F10"/>
    <w:rsid w:val="00453443"/>
    <w:rsid w:val="00554B29"/>
    <w:rsid w:val="0066539C"/>
    <w:rsid w:val="007A1B50"/>
    <w:rsid w:val="00B31F9E"/>
    <w:rsid w:val="00DC5D6B"/>
    <w:rsid w:val="00EA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D5933FE68A0248A3E04CB08E20C987">
    <w:name w:val="4ED5933FE68A0248A3E04CB08E20C987"/>
  </w:style>
  <w:style w:type="paragraph" w:customStyle="1" w:styleId="D39400298DBED74CA2B359990626D30A">
    <w:name w:val="D39400298DBED74CA2B359990626D30A"/>
  </w:style>
  <w:style w:type="paragraph" w:customStyle="1" w:styleId="2DEE28077AD84845A72BEF7DD54EC7BD">
    <w:name w:val="2DEE28077AD84845A72BEF7DD54EC7BD"/>
  </w:style>
  <w:style w:type="paragraph" w:customStyle="1" w:styleId="107EDB83E5D28C42A138228201CEDCC0">
    <w:name w:val="107EDB83E5D28C42A138228201CEDCC0"/>
  </w:style>
  <w:style w:type="paragraph" w:customStyle="1" w:styleId="363F5800BFBFBF4298F66FDAA989BEFA">
    <w:name w:val="363F5800BFBFBF4298F66FDAA989BEFA"/>
  </w:style>
  <w:style w:type="paragraph" w:customStyle="1" w:styleId="AD8CB5B61981D74181FE2F7D521D8994">
    <w:name w:val="AD8CB5B61981D74181FE2F7D521D8994"/>
  </w:style>
  <w:style w:type="paragraph" w:customStyle="1" w:styleId="6ED5B3A527B0F74AAFCE1713277AE325">
    <w:name w:val="6ED5B3A527B0F74AAFCE1713277AE325"/>
  </w:style>
  <w:style w:type="paragraph" w:customStyle="1" w:styleId="ADF6B887BA51D44ABE7E07B953DCD9E8">
    <w:name w:val="ADF6B887BA51D44ABE7E07B953DCD9E8"/>
  </w:style>
  <w:style w:type="paragraph" w:customStyle="1" w:styleId="7D9C0D140C0DB047A6280B12EAE172EE">
    <w:name w:val="7D9C0D140C0DB047A6280B12EAE172EE"/>
  </w:style>
  <w:style w:type="paragraph" w:customStyle="1" w:styleId="B52444CEE36E3B409D51402A44291DEA">
    <w:name w:val="B52444CEE36E3B409D51402A44291DEA"/>
  </w:style>
  <w:style w:type="paragraph" w:customStyle="1" w:styleId="EA5159F466F7614DAEEF7A6666D26496">
    <w:name w:val="EA5159F466F7614DAEEF7A6666D26496"/>
  </w:style>
  <w:style w:type="paragraph" w:customStyle="1" w:styleId="71A0D30C67DCC743BB6A2E7FDDFAA358">
    <w:name w:val="71A0D30C67DCC743BB6A2E7FDDFAA358"/>
  </w:style>
  <w:style w:type="paragraph" w:customStyle="1" w:styleId="E7CD85F0B70D054BB3510C2185240AD1">
    <w:name w:val="E7CD85F0B70D054BB3510C2185240AD1"/>
  </w:style>
  <w:style w:type="paragraph" w:customStyle="1" w:styleId="8688A4707243ED48B71637785059C9C3">
    <w:name w:val="8688A4707243ED48B71637785059C9C3"/>
  </w:style>
  <w:style w:type="paragraph" w:customStyle="1" w:styleId="07D372C6DE19EF4E914E9ED558046BEF">
    <w:name w:val="07D372C6DE19EF4E914E9ED558046BEF"/>
  </w:style>
  <w:style w:type="paragraph" w:customStyle="1" w:styleId="901791CD5DD28D42A3362ED6C5006FD3">
    <w:name w:val="901791CD5DD28D42A3362ED6C5006FD3"/>
  </w:style>
  <w:style w:type="paragraph" w:customStyle="1" w:styleId="68F757D8AFAAC64081BB687644CB7D6E">
    <w:name w:val="68F757D8AFAAC64081BB687644CB7D6E"/>
  </w:style>
  <w:style w:type="paragraph" w:customStyle="1" w:styleId="DE30A3DCD18C8D4C8CDCE599EF5D85B0">
    <w:name w:val="DE30A3DCD18C8D4C8CDCE599EF5D85B0"/>
  </w:style>
  <w:style w:type="paragraph" w:customStyle="1" w:styleId="2D65D41522B3A146AD27F1ADFEF81AB9">
    <w:name w:val="2D65D41522B3A146AD27F1ADFEF81AB9"/>
  </w:style>
  <w:style w:type="paragraph" w:customStyle="1" w:styleId="FC8A1F6B2647314684FD41D107CB55E7">
    <w:name w:val="FC8A1F6B2647314684FD41D107CB55E7"/>
  </w:style>
  <w:style w:type="paragraph" w:customStyle="1" w:styleId="2A276FE460C2E640A03B3883BC617AA0">
    <w:name w:val="2A276FE460C2E640A03B3883BC617AA0"/>
  </w:style>
  <w:style w:type="paragraph" w:customStyle="1" w:styleId="5E11FA5DDE37204B975D363473A92C10">
    <w:name w:val="5E11FA5DDE37204B975D363473A92C10"/>
  </w:style>
  <w:style w:type="paragraph" w:customStyle="1" w:styleId="07B8260A48B0CD40A7E6665F5F2AD41E">
    <w:name w:val="07B8260A48B0CD40A7E6665F5F2AD41E"/>
  </w:style>
  <w:style w:type="paragraph" w:customStyle="1" w:styleId="B58C5DD2C6C4684AAAEA33B7CADA4203">
    <w:name w:val="B58C5DD2C6C4684AAAEA33B7CADA4203"/>
  </w:style>
  <w:style w:type="paragraph" w:customStyle="1" w:styleId="C8344547AA1C0B49A22768ACF7DEC822">
    <w:name w:val="C8344547AA1C0B49A22768ACF7DEC822"/>
  </w:style>
  <w:style w:type="paragraph" w:customStyle="1" w:styleId="02E71264FA1A53499C37CB1FE6EBC697">
    <w:name w:val="02E71264FA1A53499C37CB1FE6EBC697"/>
  </w:style>
  <w:style w:type="paragraph" w:customStyle="1" w:styleId="2D8C57CF68A7F84F99E485BABC589BD0">
    <w:name w:val="2D8C57CF68A7F84F99E485BABC589BD0"/>
  </w:style>
  <w:style w:type="paragraph" w:customStyle="1" w:styleId="017ED8AFB120DE459B068747CDF806C0">
    <w:name w:val="017ED8AFB120DE459B068747CDF806C0"/>
  </w:style>
  <w:style w:type="paragraph" w:customStyle="1" w:styleId="A57D79D6E654B1428F2904E898274B51">
    <w:name w:val="A57D79D6E654B1428F2904E898274B51"/>
  </w:style>
  <w:style w:type="paragraph" w:customStyle="1" w:styleId="B997F60D68195A439AE9489C3167B2F3">
    <w:name w:val="B997F60D68195A439AE9489C3167B2F3"/>
    <w:rsid w:val="000951F7"/>
  </w:style>
  <w:style w:type="paragraph" w:customStyle="1" w:styleId="4A0E104ADC70D544BE8F433DCB26467E">
    <w:name w:val="4A0E104ADC70D544BE8F433DCB26467E"/>
    <w:rsid w:val="000951F7"/>
  </w:style>
  <w:style w:type="paragraph" w:customStyle="1" w:styleId="6E3F803BDC69E34BB1B2C051ED6D018B">
    <w:name w:val="6E3F803BDC69E34BB1B2C051ED6D018B"/>
    <w:rsid w:val="000951F7"/>
  </w:style>
  <w:style w:type="paragraph" w:customStyle="1" w:styleId="40D94966C11EB94B9F38FC443B6C850B">
    <w:name w:val="40D94966C11EB94B9F38FC443B6C850B"/>
    <w:rsid w:val="000951F7"/>
  </w:style>
  <w:style w:type="paragraph" w:customStyle="1" w:styleId="2D5AE0E22CE22E429D53EF9AE2388C19">
    <w:name w:val="2D5AE0E22CE22E429D53EF9AE2388C19"/>
    <w:rsid w:val="000951F7"/>
  </w:style>
  <w:style w:type="paragraph" w:customStyle="1" w:styleId="78AF81F2F4460148BDA17FDBA02EA3B2">
    <w:name w:val="78AF81F2F4460148BDA17FDBA02EA3B2"/>
    <w:rsid w:val="000951F7"/>
  </w:style>
  <w:style w:type="paragraph" w:customStyle="1" w:styleId="445AC9E565ACE64798DDD8ACE712C441">
    <w:name w:val="445AC9E565ACE64798DDD8ACE712C441"/>
    <w:rsid w:val="000951F7"/>
  </w:style>
  <w:style w:type="paragraph" w:customStyle="1" w:styleId="39CACEB56594634A9236EA2B2F79856F">
    <w:name w:val="39CACEB56594634A9236EA2B2F79856F"/>
    <w:rsid w:val="000951F7"/>
  </w:style>
  <w:style w:type="paragraph" w:customStyle="1" w:styleId="F67713CB519DEA43901E7F7BF90E43BC">
    <w:name w:val="F67713CB519DEA43901E7F7BF90E43BC"/>
    <w:rsid w:val="000951F7"/>
  </w:style>
  <w:style w:type="paragraph" w:customStyle="1" w:styleId="1967E39C94C0A941B82130FB5B2BCB16">
    <w:name w:val="1967E39C94C0A941B82130FB5B2BCB16"/>
    <w:rsid w:val="000951F7"/>
  </w:style>
  <w:style w:type="paragraph" w:customStyle="1" w:styleId="42C0FA1DDB28324EA2567A496FC2742B">
    <w:name w:val="42C0FA1DDB28324EA2567A496FC2742B"/>
    <w:rsid w:val="000951F7"/>
  </w:style>
  <w:style w:type="paragraph" w:customStyle="1" w:styleId="2B9267F5D9FE2F47B05DEC1C0B0E1D2D">
    <w:name w:val="2B9267F5D9FE2F47B05DEC1C0B0E1D2D"/>
    <w:rsid w:val="00095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90A5C-C978-437A-9186-3EE087C1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ARTS TEACHER
TBC (PAY RANGE)</dc:creator>
  <cp:keywords/>
  <dc:description/>
  <cp:lastModifiedBy>T.Ahmet</cp:lastModifiedBy>
  <cp:revision>7</cp:revision>
  <cp:lastPrinted>2016-06-29T01:32:00Z</cp:lastPrinted>
  <dcterms:created xsi:type="dcterms:W3CDTF">2022-06-16T12:13:00Z</dcterms:created>
  <dcterms:modified xsi:type="dcterms:W3CDTF">2022-06-17T08:40:00Z</dcterms:modified>
</cp:coreProperties>
</file>