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bottom w:val="single" w:sz="4" w:space="0" w:color="auto"/>
        </w:tblBorders>
        <w:tblLayout w:type="fixed"/>
        <w:tblLook w:val="0000" w:firstRow="0" w:lastRow="0" w:firstColumn="0" w:lastColumn="0" w:noHBand="0" w:noVBand="0"/>
      </w:tblPr>
      <w:tblGrid>
        <w:gridCol w:w="6062"/>
        <w:gridCol w:w="3969"/>
      </w:tblGrid>
      <w:tr w:rsidR="009C7A2F" w:rsidRPr="005F74F5" w14:paraId="33CFF3E0" w14:textId="77777777" w:rsidTr="2C8AA30C">
        <w:tc>
          <w:tcPr>
            <w:tcW w:w="6062" w:type="dxa"/>
            <w:vAlign w:val="center"/>
          </w:tcPr>
          <w:p w14:paraId="71A67143" w14:textId="2584473E" w:rsidR="0485DA10" w:rsidRPr="005F74F5" w:rsidRDefault="0485DA10" w:rsidP="2C8AA30C">
            <w:pPr>
              <w:pStyle w:val="Heading3"/>
              <w:spacing w:line="259" w:lineRule="auto"/>
              <w:jc w:val="left"/>
              <w:rPr>
                <w:rFonts w:ascii="Arial" w:hAnsi="Arial" w:cs="Arial"/>
                <w:sz w:val="22"/>
                <w:szCs w:val="22"/>
              </w:rPr>
            </w:pPr>
            <w:r w:rsidRPr="005F74F5">
              <w:rPr>
                <w:rFonts w:ascii="Arial" w:hAnsi="Arial" w:cs="Arial"/>
                <w:sz w:val="22"/>
                <w:szCs w:val="22"/>
              </w:rPr>
              <w:t>Curriculum Lead – SEMH Provision</w:t>
            </w:r>
          </w:p>
          <w:p w14:paraId="7BE5F716" w14:textId="472F2FB6" w:rsidR="009C7A2F" w:rsidRPr="005F74F5" w:rsidRDefault="6C14D11D" w:rsidP="00BC44CC">
            <w:pPr>
              <w:pStyle w:val="Heading3"/>
              <w:jc w:val="left"/>
              <w:rPr>
                <w:rFonts w:ascii="Arial" w:hAnsi="Arial" w:cs="Arial"/>
                <w:sz w:val="22"/>
                <w:szCs w:val="22"/>
              </w:rPr>
            </w:pPr>
            <w:r w:rsidRPr="005F74F5">
              <w:rPr>
                <w:rFonts w:ascii="Arial" w:hAnsi="Arial" w:cs="Arial"/>
                <w:sz w:val="22"/>
                <w:szCs w:val="22"/>
              </w:rPr>
              <w:t>Job Description</w:t>
            </w:r>
            <w:r w:rsidR="0413B048" w:rsidRPr="005F74F5">
              <w:rPr>
                <w:rFonts w:ascii="Arial" w:hAnsi="Arial" w:cs="Arial"/>
                <w:sz w:val="22"/>
                <w:szCs w:val="22"/>
              </w:rPr>
              <w:t xml:space="preserve"> </w:t>
            </w:r>
          </w:p>
        </w:tc>
        <w:tc>
          <w:tcPr>
            <w:tcW w:w="3969" w:type="dxa"/>
          </w:tcPr>
          <w:p w14:paraId="40450B51" w14:textId="31B28DF5" w:rsidR="009C7A2F" w:rsidRPr="005F74F5" w:rsidRDefault="00287E1A" w:rsidP="00287E1A">
            <w:pPr>
              <w:pStyle w:val="Heading3"/>
              <w:jc w:val="right"/>
              <w:rPr>
                <w:rFonts w:ascii="Arial" w:hAnsi="Arial" w:cs="Arial"/>
                <w:sz w:val="22"/>
                <w:szCs w:val="22"/>
              </w:rPr>
            </w:pPr>
            <w:r w:rsidRPr="005F74F5">
              <w:rPr>
                <w:rFonts w:ascii="Arial" w:hAnsi="Arial" w:cs="Arial"/>
                <w:noProof/>
                <w:sz w:val="22"/>
                <w:szCs w:val="22"/>
              </w:rPr>
              <w:drawing>
                <wp:inline distT="0" distB="0" distL="0" distR="0" wp14:anchorId="03A67A5E" wp14:editId="4599A097">
                  <wp:extent cx="1383665" cy="554990"/>
                  <wp:effectExtent l="0" t="0" r="6985" b="0"/>
                  <wp:docPr id="1077873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554990"/>
                          </a:xfrm>
                          <a:prstGeom prst="rect">
                            <a:avLst/>
                          </a:prstGeom>
                          <a:noFill/>
                        </pic:spPr>
                      </pic:pic>
                    </a:graphicData>
                  </a:graphic>
                </wp:inline>
              </w:drawing>
            </w:r>
          </w:p>
        </w:tc>
      </w:tr>
    </w:tbl>
    <w:p w14:paraId="4BCB9CDC" w14:textId="77777777" w:rsidR="00C740B5" w:rsidRPr="005F74F5" w:rsidRDefault="00C740B5">
      <w:pPr>
        <w:jc w:val="center"/>
        <w:rPr>
          <w:rFonts w:ascii="Arial" w:hAnsi="Arial" w:cs="Arial"/>
          <w:sz w:val="22"/>
          <w:szCs w:val="22"/>
        </w:rPr>
      </w:pPr>
    </w:p>
    <w:p w14:paraId="5D4D7E82" w14:textId="77777777" w:rsidR="009C7A2F" w:rsidRPr="005F74F5" w:rsidRDefault="009C7A2F" w:rsidP="00CD1A54">
      <w:pPr>
        <w:pStyle w:val="Header"/>
        <w:tabs>
          <w:tab w:val="clear" w:pos="4153"/>
          <w:tab w:val="clear" w:pos="8306"/>
          <w:tab w:val="left" w:pos="993"/>
        </w:tabs>
        <w:ind w:left="990" w:hanging="990"/>
        <w:rPr>
          <w:rFonts w:ascii="Arial" w:hAnsi="Arial" w:cs="Arial"/>
          <w:sz w:val="22"/>
          <w:szCs w:val="22"/>
        </w:rPr>
      </w:pPr>
    </w:p>
    <w:p w14:paraId="752CAEA3" w14:textId="37504827" w:rsidR="00517D6A" w:rsidRPr="005F74F5" w:rsidRDefault="00517D6A" w:rsidP="50CB53A5">
      <w:pPr>
        <w:jc w:val="both"/>
        <w:rPr>
          <w:rFonts w:ascii="Arial" w:hAnsi="Arial" w:cs="Arial"/>
          <w:sz w:val="22"/>
          <w:szCs w:val="22"/>
        </w:rPr>
      </w:pPr>
      <w:r w:rsidRPr="005F74F5">
        <w:rPr>
          <w:rFonts w:ascii="Arial" w:hAnsi="Arial" w:cs="Arial"/>
          <w:sz w:val="22"/>
          <w:szCs w:val="22"/>
        </w:rPr>
        <w:t>Reporting to</w:t>
      </w:r>
      <w:r w:rsidR="008B7788" w:rsidRPr="005F74F5">
        <w:rPr>
          <w:rFonts w:ascii="Arial" w:hAnsi="Arial" w:cs="Arial"/>
          <w:sz w:val="22"/>
          <w:szCs w:val="22"/>
        </w:rPr>
        <w:t>:</w:t>
      </w:r>
      <w:r w:rsidRPr="005F74F5">
        <w:rPr>
          <w:rFonts w:ascii="Arial" w:hAnsi="Arial" w:cs="Arial"/>
          <w:sz w:val="22"/>
          <w:szCs w:val="22"/>
        </w:rPr>
        <w:t xml:space="preserve"> </w:t>
      </w:r>
      <w:r w:rsidR="093D8131" w:rsidRPr="005F74F5">
        <w:rPr>
          <w:rFonts w:ascii="Arial" w:hAnsi="Arial" w:cs="Arial"/>
          <w:sz w:val="22"/>
          <w:szCs w:val="22"/>
        </w:rPr>
        <w:t>Deputy Head of Centre</w:t>
      </w:r>
    </w:p>
    <w:p w14:paraId="27EB6646" w14:textId="1F07F1B2" w:rsidR="00517D6A" w:rsidRPr="005F74F5" w:rsidRDefault="00517D6A" w:rsidP="50CB53A5">
      <w:pPr>
        <w:jc w:val="both"/>
        <w:rPr>
          <w:rFonts w:ascii="Arial" w:hAnsi="Arial" w:cs="Arial"/>
          <w:sz w:val="22"/>
          <w:szCs w:val="22"/>
        </w:rPr>
      </w:pPr>
    </w:p>
    <w:p w14:paraId="0CF00C12" w14:textId="2DA58D64" w:rsidR="25C1F595" w:rsidRPr="005F74F5" w:rsidRDefault="25C1F595" w:rsidP="5036D3D9">
      <w:pPr>
        <w:spacing w:line="259" w:lineRule="auto"/>
        <w:jc w:val="both"/>
        <w:rPr>
          <w:rFonts w:ascii="Arial" w:hAnsi="Arial" w:cs="Arial"/>
          <w:sz w:val="22"/>
          <w:szCs w:val="22"/>
        </w:rPr>
      </w:pPr>
      <w:r w:rsidRPr="005F74F5">
        <w:rPr>
          <w:rFonts w:ascii="Arial" w:hAnsi="Arial" w:cs="Arial"/>
          <w:sz w:val="22"/>
          <w:szCs w:val="22"/>
        </w:rPr>
        <w:t>Supported by:</w:t>
      </w:r>
      <w:r w:rsidR="4277FDAD" w:rsidRPr="005F74F5">
        <w:rPr>
          <w:rFonts w:ascii="Arial" w:hAnsi="Arial" w:cs="Arial"/>
          <w:sz w:val="22"/>
          <w:szCs w:val="22"/>
        </w:rPr>
        <w:t xml:space="preserve"> </w:t>
      </w:r>
      <w:r w:rsidR="1DF33752" w:rsidRPr="005F74F5">
        <w:rPr>
          <w:rFonts w:ascii="Arial" w:hAnsi="Arial" w:cs="Arial"/>
          <w:sz w:val="22"/>
          <w:szCs w:val="22"/>
        </w:rPr>
        <w:t>Head of Department for High Needs</w:t>
      </w:r>
      <w:r w:rsidR="007D2B29">
        <w:rPr>
          <w:rFonts w:ascii="Arial" w:hAnsi="Arial" w:cs="Arial"/>
          <w:sz w:val="22"/>
          <w:szCs w:val="22"/>
        </w:rPr>
        <w:t xml:space="preserve"> and Inclusion</w:t>
      </w:r>
    </w:p>
    <w:p w14:paraId="79EFBBB6" w14:textId="77777777" w:rsidR="00517D6A" w:rsidRPr="005F74F5" w:rsidRDefault="00517D6A" w:rsidP="00517D6A">
      <w:pPr>
        <w:jc w:val="both"/>
        <w:rPr>
          <w:rFonts w:ascii="Arial" w:hAnsi="Arial" w:cs="Arial"/>
          <w:sz w:val="22"/>
          <w:szCs w:val="22"/>
        </w:rPr>
      </w:pPr>
    </w:p>
    <w:p w14:paraId="7D013671" w14:textId="77777777" w:rsidR="00517D6A" w:rsidRPr="005F74F5" w:rsidRDefault="00517D6A" w:rsidP="00517D6A">
      <w:pPr>
        <w:jc w:val="both"/>
        <w:rPr>
          <w:rFonts w:ascii="Arial" w:hAnsi="Arial" w:cs="Arial"/>
          <w:sz w:val="22"/>
          <w:szCs w:val="22"/>
        </w:rPr>
      </w:pPr>
      <w:r w:rsidRPr="005F74F5">
        <w:rPr>
          <w:rFonts w:ascii="Arial" w:hAnsi="Arial" w:cs="Arial"/>
          <w:sz w:val="22"/>
          <w:szCs w:val="22"/>
        </w:rPr>
        <w:t>Salary</w:t>
      </w:r>
      <w:r w:rsidRPr="005F74F5">
        <w:rPr>
          <w:rFonts w:ascii="Arial" w:hAnsi="Arial" w:cs="Arial"/>
          <w:sz w:val="22"/>
          <w:szCs w:val="22"/>
        </w:rPr>
        <w:tab/>
      </w:r>
      <w:r w:rsidRPr="005F74F5">
        <w:rPr>
          <w:rFonts w:ascii="Arial" w:hAnsi="Arial" w:cs="Arial"/>
          <w:sz w:val="22"/>
          <w:szCs w:val="22"/>
        </w:rPr>
        <w:tab/>
        <w:t>SFCA Teachers’ Scale plus a Responsibility Allowance</w:t>
      </w:r>
    </w:p>
    <w:p w14:paraId="6A210906" w14:textId="49B0E680" w:rsidR="50CB53A5" w:rsidRPr="005F74F5" w:rsidRDefault="50CB53A5" w:rsidP="50CB53A5">
      <w:pPr>
        <w:jc w:val="both"/>
        <w:rPr>
          <w:rFonts w:ascii="Arial" w:hAnsi="Arial" w:cs="Arial"/>
          <w:sz w:val="22"/>
          <w:szCs w:val="22"/>
        </w:rPr>
      </w:pPr>
    </w:p>
    <w:p w14:paraId="32927AAC" w14:textId="739233AE" w:rsidR="00517D6A" w:rsidRPr="005F74F5" w:rsidRDefault="00517D6A" w:rsidP="1CE636C7">
      <w:pPr>
        <w:jc w:val="both"/>
        <w:rPr>
          <w:rFonts w:ascii="Arial" w:hAnsi="Arial" w:cs="Arial"/>
          <w:sz w:val="22"/>
          <w:szCs w:val="22"/>
        </w:rPr>
      </w:pPr>
      <w:r w:rsidRPr="005F74F5">
        <w:rPr>
          <w:rFonts w:ascii="Arial" w:hAnsi="Arial" w:cs="Arial"/>
          <w:sz w:val="22"/>
          <w:szCs w:val="22"/>
        </w:rPr>
        <w:t>You will be required to work up to 5 additional days across the year, including during holiday periods</w:t>
      </w:r>
      <w:r w:rsidR="00C07F7D" w:rsidRPr="005F74F5">
        <w:rPr>
          <w:rFonts w:ascii="Arial" w:hAnsi="Arial" w:cs="Arial"/>
          <w:sz w:val="22"/>
          <w:szCs w:val="22"/>
        </w:rPr>
        <w:t>.</w:t>
      </w:r>
    </w:p>
    <w:p w14:paraId="05D0009F" w14:textId="77777777" w:rsidR="005B6026" w:rsidRPr="005F74F5" w:rsidRDefault="005B6026" w:rsidP="00517D6A">
      <w:pPr>
        <w:ind w:left="1440" w:hanging="1440"/>
        <w:jc w:val="both"/>
        <w:rPr>
          <w:rFonts w:ascii="Arial" w:hAnsi="Arial" w:cs="Arial"/>
          <w:sz w:val="22"/>
          <w:szCs w:val="22"/>
        </w:rPr>
      </w:pPr>
    </w:p>
    <w:p w14:paraId="3878E86F" w14:textId="62B1859F" w:rsidR="00517D6A" w:rsidRPr="005F74F5" w:rsidRDefault="005B6026" w:rsidP="00517D6A">
      <w:pPr>
        <w:jc w:val="both"/>
        <w:rPr>
          <w:rFonts w:ascii="Arial" w:hAnsi="Arial" w:cs="Arial"/>
          <w:sz w:val="22"/>
          <w:szCs w:val="22"/>
        </w:rPr>
      </w:pPr>
      <w:r w:rsidRPr="005F74F5">
        <w:rPr>
          <w:rFonts w:ascii="Arial" w:hAnsi="Arial" w:cs="Arial"/>
          <w:sz w:val="22"/>
          <w:szCs w:val="22"/>
        </w:rPr>
        <w:t>Cross college working will be determined according to need.</w:t>
      </w:r>
    </w:p>
    <w:p w14:paraId="034D857E" w14:textId="77777777" w:rsidR="005B6026" w:rsidRPr="005F74F5" w:rsidRDefault="005B6026" w:rsidP="00517D6A">
      <w:pPr>
        <w:jc w:val="both"/>
        <w:rPr>
          <w:rFonts w:ascii="Arial" w:hAnsi="Arial" w:cs="Arial"/>
          <w:sz w:val="22"/>
          <w:szCs w:val="22"/>
        </w:rPr>
      </w:pPr>
    </w:p>
    <w:p w14:paraId="4B9CC4FB" w14:textId="2D4F08DB" w:rsidR="00517D6A" w:rsidRPr="005F74F5" w:rsidRDefault="2ADB6DE3" w:rsidP="50CB53A5">
      <w:pPr>
        <w:rPr>
          <w:rFonts w:ascii="Arial" w:eastAsia="Aptos" w:hAnsi="Arial" w:cs="Arial"/>
          <w:b/>
          <w:bCs/>
          <w:color w:val="000000" w:themeColor="text1"/>
          <w:sz w:val="22"/>
          <w:szCs w:val="22"/>
        </w:rPr>
      </w:pPr>
      <w:r w:rsidRPr="005F74F5">
        <w:rPr>
          <w:rFonts w:ascii="Arial" w:eastAsia="Aptos" w:hAnsi="Arial" w:cs="Arial"/>
          <w:b/>
          <w:bCs/>
          <w:color w:val="000000" w:themeColor="text1"/>
          <w:sz w:val="22"/>
          <w:szCs w:val="22"/>
        </w:rPr>
        <w:t>Role Overview:</w:t>
      </w:r>
    </w:p>
    <w:p w14:paraId="573E10CB" w14:textId="64CBE4F0" w:rsidR="00517D6A" w:rsidRPr="005F74F5" w:rsidRDefault="00517D6A" w:rsidP="50CB53A5">
      <w:pPr>
        <w:rPr>
          <w:rFonts w:ascii="Arial" w:eastAsia="Aptos" w:hAnsi="Arial" w:cs="Arial"/>
          <w:color w:val="000000" w:themeColor="text1"/>
          <w:sz w:val="22"/>
          <w:szCs w:val="22"/>
        </w:rPr>
      </w:pPr>
    </w:p>
    <w:p w14:paraId="1D163CFD" w14:textId="0EF2A5C2" w:rsidR="00287E1A" w:rsidRPr="005F74F5" w:rsidRDefault="00287E1A" w:rsidP="00287E1A">
      <w:pPr>
        <w:rPr>
          <w:rFonts w:ascii="Arial" w:hAnsi="Arial" w:cs="Arial"/>
          <w:sz w:val="22"/>
          <w:szCs w:val="22"/>
        </w:rPr>
      </w:pPr>
      <w:r w:rsidRPr="005F74F5">
        <w:rPr>
          <w:rFonts w:ascii="Arial" w:hAnsi="Arial" w:cs="Arial"/>
          <w:sz w:val="22"/>
          <w:szCs w:val="22"/>
        </w:rPr>
        <w:t>The Curriculum Lead for SEMH Provision will contribute to the development and delivery of an inclusive, therapeutic, and aspirational curriculum for students with Social, Emotional and Mental Health (SEMH) needs</w:t>
      </w:r>
      <w:r w:rsidR="00DE69FC" w:rsidRPr="005F74F5">
        <w:rPr>
          <w:rFonts w:ascii="Arial" w:hAnsi="Arial" w:cs="Arial"/>
          <w:sz w:val="22"/>
          <w:szCs w:val="22"/>
        </w:rPr>
        <w:t xml:space="preserve"> in line with the </w:t>
      </w:r>
      <w:proofErr w:type="spellStart"/>
      <w:r w:rsidR="00DE69FC" w:rsidRPr="005F74F5">
        <w:rPr>
          <w:rFonts w:ascii="Arial" w:hAnsi="Arial" w:cs="Arial"/>
          <w:sz w:val="22"/>
          <w:szCs w:val="22"/>
        </w:rPr>
        <w:t>Atomix</w:t>
      </w:r>
      <w:proofErr w:type="spellEnd"/>
      <w:r w:rsidR="00DE69FC" w:rsidRPr="005F74F5">
        <w:rPr>
          <w:rFonts w:ascii="Arial" w:hAnsi="Arial" w:cs="Arial"/>
          <w:sz w:val="22"/>
          <w:szCs w:val="22"/>
        </w:rPr>
        <w:t xml:space="preserve"> Trusts vision for inclusive, aspirational curriculum, supporting therapeutic, inclusive and high needs quality alternative provision.</w:t>
      </w:r>
    </w:p>
    <w:p w14:paraId="52A2FB16" w14:textId="3BC8F31C" w:rsidR="00287E1A" w:rsidRPr="005F74F5" w:rsidRDefault="00287E1A" w:rsidP="00287E1A">
      <w:pPr>
        <w:rPr>
          <w:rFonts w:ascii="Arial" w:hAnsi="Arial" w:cs="Arial"/>
          <w:sz w:val="22"/>
          <w:szCs w:val="22"/>
        </w:rPr>
      </w:pPr>
    </w:p>
    <w:p w14:paraId="792E6ABB" w14:textId="272343F4" w:rsidR="00287E1A" w:rsidRPr="005F74F5" w:rsidRDefault="00287E1A" w:rsidP="00287E1A">
      <w:pPr>
        <w:rPr>
          <w:rFonts w:ascii="Arial" w:hAnsi="Arial" w:cs="Arial"/>
          <w:sz w:val="22"/>
          <w:szCs w:val="22"/>
        </w:rPr>
      </w:pPr>
      <w:r w:rsidRPr="005F74F5">
        <w:rPr>
          <w:rFonts w:ascii="Arial" w:hAnsi="Arial" w:cs="Arial"/>
          <w:sz w:val="22"/>
          <w:szCs w:val="22"/>
        </w:rPr>
        <w:t>Working under the direction of the</w:t>
      </w:r>
      <w:r w:rsidR="00DE69FC" w:rsidRPr="005F74F5">
        <w:rPr>
          <w:rFonts w:ascii="Arial" w:hAnsi="Arial" w:cs="Arial"/>
          <w:sz w:val="22"/>
          <w:szCs w:val="22"/>
        </w:rPr>
        <w:t xml:space="preserve"> </w:t>
      </w:r>
      <w:r w:rsidRPr="005F74F5">
        <w:rPr>
          <w:rFonts w:ascii="Arial" w:hAnsi="Arial" w:cs="Arial"/>
          <w:sz w:val="22"/>
          <w:szCs w:val="22"/>
        </w:rPr>
        <w:t>Deputy Head of Centre and in collaboration with the Head of Department for High Needs, the postholder will support the planning, coordination and continuous improvement of curriculum pathways that promote engagement, wellbeing and progression. This includes ensuring that curriculum delivery supports both academic and personal development, and that students are prepared for successful transitions into further education, training or reintegration into mainstream provision.</w:t>
      </w:r>
    </w:p>
    <w:p w14:paraId="4F416763" w14:textId="77777777" w:rsidR="00287E1A" w:rsidRPr="005F74F5" w:rsidRDefault="00287E1A" w:rsidP="00287E1A">
      <w:pPr>
        <w:rPr>
          <w:rFonts w:ascii="Arial" w:hAnsi="Arial" w:cs="Arial"/>
          <w:sz w:val="22"/>
          <w:szCs w:val="22"/>
        </w:rPr>
      </w:pPr>
    </w:p>
    <w:p w14:paraId="64705873" w14:textId="04C18A50" w:rsidR="00287E1A" w:rsidRPr="005F74F5" w:rsidRDefault="00287E1A" w:rsidP="00287E1A">
      <w:pPr>
        <w:rPr>
          <w:rFonts w:ascii="Arial" w:hAnsi="Arial" w:cs="Arial"/>
          <w:sz w:val="22"/>
          <w:szCs w:val="22"/>
        </w:rPr>
      </w:pPr>
      <w:r w:rsidRPr="005F74F5">
        <w:rPr>
          <w:rFonts w:ascii="Arial" w:hAnsi="Arial" w:cs="Arial"/>
          <w:sz w:val="22"/>
          <w:szCs w:val="22"/>
        </w:rPr>
        <w:t>The postholder will also contribute to quality assurance, student voice, staff development and external liaison with local authorities and agencies, with a strong emphasis on trauma-informed practice, inclusive pedagogy and positive destination planning</w:t>
      </w:r>
    </w:p>
    <w:p w14:paraId="615A5833" w14:textId="77777777" w:rsidR="00287E1A" w:rsidRPr="005F74F5" w:rsidRDefault="00287E1A" w:rsidP="00517D6A">
      <w:pPr>
        <w:rPr>
          <w:rFonts w:ascii="Arial" w:hAnsi="Arial" w:cs="Arial"/>
          <w:sz w:val="22"/>
          <w:szCs w:val="22"/>
        </w:rPr>
      </w:pPr>
    </w:p>
    <w:p w14:paraId="58EA7474" w14:textId="44FE0D8B" w:rsidR="00517D6A" w:rsidRPr="005F74F5" w:rsidRDefault="00517D6A" w:rsidP="00517D6A">
      <w:pPr>
        <w:rPr>
          <w:rFonts w:ascii="Arial" w:hAnsi="Arial" w:cs="Arial"/>
          <w:sz w:val="22"/>
          <w:szCs w:val="22"/>
        </w:rPr>
      </w:pPr>
      <w:r w:rsidRPr="005F74F5">
        <w:rPr>
          <w:rFonts w:ascii="Arial" w:hAnsi="Arial" w:cs="Arial"/>
          <w:sz w:val="22"/>
          <w:szCs w:val="22"/>
        </w:rPr>
        <w:t>Responsibilities may change with time and further college initiatives but, in the first instance, they will include:</w:t>
      </w:r>
    </w:p>
    <w:p w14:paraId="2FC68B1B" w14:textId="77777777" w:rsidR="00D07E5F" w:rsidRPr="005F74F5" w:rsidRDefault="00D07E5F" w:rsidP="00D07E5F">
      <w:pPr>
        <w:pStyle w:val="Header"/>
        <w:tabs>
          <w:tab w:val="clear" w:pos="4153"/>
          <w:tab w:val="clear" w:pos="8306"/>
        </w:tabs>
        <w:rPr>
          <w:rFonts w:ascii="Arial" w:hAnsi="Arial" w:cs="Arial"/>
          <w:sz w:val="22"/>
          <w:szCs w:val="22"/>
        </w:rPr>
      </w:pPr>
    </w:p>
    <w:p w14:paraId="6ED35BA7" w14:textId="49B32E46" w:rsidR="0077211C" w:rsidRPr="005F74F5" w:rsidRDefault="54B5F1DD" w:rsidP="0077211C">
      <w:pPr>
        <w:rPr>
          <w:rFonts w:ascii="Arial" w:hAnsi="Arial" w:cs="Arial"/>
          <w:b/>
          <w:sz w:val="22"/>
          <w:szCs w:val="22"/>
        </w:rPr>
      </w:pPr>
      <w:r w:rsidRPr="005F74F5">
        <w:rPr>
          <w:rFonts w:ascii="Arial" w:hAnsi="Arial" w:cs="Arial"/>
          <w:b/>
          <w:bCs/>
          <w:sz w:val="22"/>
          <w:szCs w:val="22"/>
        </w:rPr>
        <w:t>Key</w:t>
      </w:r>
      <w:r w:rsidR="0077211C" w:rsidRPr="005F74F5">
        <w:rPr>
          <w:rFonts w:ascii="Arial" w:hAnsi="Arial" w:cs="Arial"/>
          <w:b/>
          <w:sz w:val="22"/>
          <w:szCs w:val="22"/>
        </w:rPr>
        <w:t xml:space="preserve"> Responsibilities:</w:t>
      </w:r>
    </w:p>
    <w:p w14:paraId="095B7319" w14:textId="4BC68DDB" w:rsidR="00CB4B4A" w:rsidRPr="005F74F5" w:rsidRDefault="00CB4B4A" w:rsidP="50CB53A5">
      <w:pPr>
        <w:rPr>
          <w:rFonts w:ascii="Arial" w:hAnsi="Arial" w:cs="Arial"/>
          <w:b/>
          <w:bCs/>
          <w:sz w:val="22"/>
          <w:szCs w:val="22"/>
        </w:rPr>
      </w:pPr>
    </w:p>
    <w:p w14:paraId="32ABED84" w14:textId="768FBCAA" w:rsidR="00CB4B4A" w:rsidRDefault="69232C54" w:rsidP="50CB53A5">
      <w:pPr>
        <w:rPr>
          <w:rFonts w:ascii="Arial" w:eastAsia="Aptos" w:hAnsi="Arial" w:cs="Arial"/>
          <w:b/>
          <w:bCs/>
          <w:color w:val="000000" w:themeColor="text1"/>
          <w:sz w:val="22"/>
          <w:szCs w:val="22"/>
        </w:rPr>
      </w:pPr>
      <w:r w:rsidRPr="007D2B29">
        <w:rPr>
          <w:rFonts w:ascii="Arial" w:eastAsia="Aptos" w:hAnsi="Arial" w:cs="Arial"/>
          <w:b/>
          <w:bCs/>
          <w:color w:val="000000" w:themeColor="text1"/>
          <w:sz w:val="22"/>
          <w:szCs w:val="22"/>
        </w:rPr>
        <w:t>Curriculum Development and Implementation</w:t>
      </w:r>
    </w:p>
    <w:p w14:paraId="3437794D" w14:textId="77777777" w:rsidR="007D2B29" w:rsidRPr="007D2B29" w:rsidRDefault="007D2B29" w:rsidP="50CB53A5">
      <w:pPr>
        <w:rPr>
          <w:rFonts w:ascii="Arial" w:eastAsia="Aptos" w:hAnsi="Arial" w:cs="Arial"/>
          <w:b/>
          <w:bCs/>
          <w:color w:val="000000" w:themeColor="text1"/>
          <w:sz w:val="22"/>
          <w:szCs w:val="22"/>
        </w:rPr>
      </w:pPr>
    </w:p>
    <w:p w14:paraId="773070B6" w14:textId="10812536" w:rsidR="00CB4B4A" w:rsidRPr="005F74F5" w:rsidRDefault="69232C54" w:rsidP="00B14173">
      <w:pPr>
        <w:pStyle w:val="ListParagraph"/>
        <w:numPr>
          <w:ilvl w:val="0"/>
          <w:numId w:val="8"/>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Lead on the development of a broad and flexible curriculum that meets the needs of SEMH students, incorporating core subjects, vocational pathways, and therapeutic interventions.</w:t>
      </w:r>
    </w:p>
    <w:p w14:paraId="54B6EFEB" w14:textId="5508A234" w:rsidR="00CB4B4A" w:rsidRPr="005F74F5" w:rsidRDefault="69232C54" w:rsidP="00B14173">
      <w:pPr>
        <w:pStyle w:val="ListParagraph"/>
        <w:numPr>
          <w:ilvl w:val="0"/>
          <w:numId w:val="8"/>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Align curriculum planning with the SEMH strategic plan to ensure an inclusive, skills-based approach to education.</w:t>
      </w:r>
    </w:p>
    <w:p w14:paraId="37F0FE03" w14:textId="215286CB" w:rsidR="00287E1A" w:rsidRPr="005F74F5" w:rsidRDefault="00287E1A" w:rsidP="00F21C78">
      <w:pPr>
        <w:pStyle w:val="ListParagraph"/>
        <w:numPr>
          <w:ilvl w:val="0"/>
          <w:numId w:val="8"/>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Support the development of the Trusts vision to develop SEND, SEMH, and AP that meet the complex needs of pupils referred into Stockton Sixth f</w:t>
      </w:r>
      <w:r w:rsidR="43FF8582" w:rsidRPr="005F74F5">
        <w:rPr>
          <w:rFonts w:ascii="Arial" w:eastAsia="Aptos" w:hAnsi="Arial" w:cs="Arial"/>
          <w:color w:val="000000" w:themeColor="text1"/>
          <w:sz w:val="22"/>
          <w:szCs w:val="22"/>
        </w:rPr>
        <w:t>or</w:t>
      </w:r>
      <w:r w:rsidRPr="005F74F5">
        <w:rPr>
          <w:rFonts w:ascii="Arial" w:eastAsia="Aptos" w:hAnsi="Arial" w:cs="Arial"/>
          <w:color w:val="000000" w:themeColor="text1"/>
          <w:sz w:val="22"/>
          <w:szCs w:val="22"/>
        </w:rPr>
        <w:t xml:space="preserve">m College SEMH/Anxious Student </w:t>
      </w:r>
      <w:r w:rsidR="6F8B363F" w:rsidRPr="005F74F5">
        <w:rPr>
          <w:rFonts w:ascii="Arial" w:eastAsia="Aptos" w:hAnsi="Arial" w:cs="Arial"/>
          <w:color w:val="000000" w:themeColor="text1"/>
          <w:sz w:val="22"/>
          <w:szCs w:val="22"/>
        </w:rPr>
        <w:t>provision</w:t>
      </w:r>
      <w:r w:rsidRPr="005F74F5">
        <w:rPr>
          <w:rFonts w:ascii="Arial" w:eastAsia="Aptos" w:hAnsi="Arial" w:cs="Arial"/>
          <w:color w:val="000000" w:themeColor="text1"/>
          <w:sz w:val="22"/>
          <w:szCs w:val="22"/>
        </w:rPr>
        <w:t xml:space="preserve"> </w:t>
      </w:r>
    </w:p>
    <w:p w14:paraId="725D92ED" w14:textId="379A5D10" w:rsidR="00CB4B4A" w:rsidRPr="005F74F5" w:rsidRDefault="69232C54" w:rsidP="00F21C78">
      <w:pPr>
        <w:pStyle w:val="ListParagraph"/>
        <w:numPr>
          <w:ilvl w:val="0"/>
          <w:numId w:val="8"/>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Develop and implement curriculum pathways that support a mix of academic, vocational, and life skills-based learning.</w:t>
      </w:r>
    </w:p>
    <w:p w14:paraId="4866D427" w14:textId="79D05FA2" w:rsidR="00CB4B4A" w:rsidRPr="005F74F5" w:rsidRDefault="69232C54" w:rsidP="00B14173">
      <w:pPr>
        <w:pStyle w:val="ListParagraph"/>
        <w:numPr>
          <w:ilvl w:val="0"/>
          <w:numId w:val="8"/>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Ensure all curriculum developments support progression into further education, employment, or reintegration into mainstream education.</w:t>
      </w:r>
    </w:p>
    <w:p w14:paraId="5B889B7C" w14:textId="36870069" w:rsidR="00DE69FC" w:rsidRPr="005F74F5" w:rsidRDefault="00DE69FC" w:rsidP="00DE69FC">
      <w:pPr>
        <w:pStyle w:val="ListParagraph"/>
        <w:numPr>
          <w:ilvl w:val="0"/>
          <w:numId w:val="8"/>
        </w:numPr>
        <w:jc w:val="both"/>
        <w:rPr>
          <w:rFonts w:ascii="Arial" w:hAnsi="Arial" w:cs="Arial"/>
          <w:bCs/>
          <w:sz w:val="22"/>
          <w:szCs w:val="22"/>
        </w:rPr>
      </w:pPr>
      <w:r w:rsidRPr="005F74F5">
        <w:rPr>
          <w:rFonts w:ascii="Arial" w:hAnsi="Arial" w:cs="Arial"/>
          <w:bCs/>
          <w:sz w:val="22"/>
          <w:szCs w:val="22"/>
        </w:rPr>
        <w:t>Foster and support the Trusts culture of inclusion, ensuring all students receive a bespoke trauma-informed curriculum offer with progression to post 16 and/or reintegration</w:t>
      </w:r>
    </w:p>
    <w:p w14:paraId="2F40945E" w14:textId="77777777" w:rsidR="00DE69FC" w:rsidRPr="005F74F5" w:rsidRDefault="00DE69FC" w:rsidP="00DE69FC">
      <w:pPr>
        <w:ind w:left="360"/>
        <w:rPr>
          <w:rFonts w:ascii="Arial" w:eastAsia="Aptos" w:hAnsi="Arial" w:cs="Arial"/>
          <w:color w:val="000000" w:themeColor="text1"/>
          <w:sz w:val="22"/>
          <w:szCs w:val="22"/>
        </w:rPr>
      </w:pPr>
    </w:p>
    <w:p w14:paraId="26AACD7A" w14:textId="77C9E971" w:rsidR="00CB4B4A" w:rsidRPr="005F74F5" w:rsidRDefault="00CB4B4A" w:rsidP="5136180B">
      <w:pPr>
        <w:rPr>
          <w:rFonts w:ascii="Arial" w:eastAsia="Aptos" w:hAnsi="Arial" w:cs="Arial"/>
          <w:color w:val="000000" w:themeColor="text1"/>
          <w:sz w:val="22"/>
          <w:szCs w:val="22"/>
        </w:rPr>
      </w:pPr>
    </w:p>
    <w:p w14:paraId="5548791B" w14:textId="77777777" w:rsidR="007D2B29" w:rsidRDefault="007D2B29">
      <w:pPr>
        <w:rPr>
          <w:rFonts w:ascii="Arial" w:eastAsia="Aptos" w:hAnsi="Arial" w:cs="Arial"/>
          <w:b/>
          <w:bCs/>
          <w:color w:val="000000" w:themeColor="text1"/>
          <w:sz w:val="22"/>
          <w:szCs w:val="22"/>
        </w:rPr>
      </w:pPr>
      <w:r>
        <w:rPr>
          <w:rFonts w:ascii="Arial" w:eastAsia="Aptos" w:hAnsi="Arial" w:cs="Arial"/>
          <w:b/>
          <w:bCs/>
          <w:color w:val="000000" w:themeColor="text1"/>
          <w:sz w:val="22"/>
          <w:szCs w:val="22"/>
        </w:rPr>
        <w:br w:type="page"/>
      </w:r>
    </w:p>
    <w:p w14:paraId="4045F9B4" w14:textId="073D49E5" w:rsidR="00CB4B4A" w:rsidRDefault="69232C54" w:rsidP="50CB53A5">
      <w:pPr>
        <w:rPr>
          <w:rFonts w:ascii="Arial" w:eastAsia="Aptos" w:hAnsi="Arial" w:cs="Arial"/>
          <w:b/>
          <w:bCs/>
          <w:color w:val="000000" w:themeColor="text1"/>
          <w:sz w:val="22"/>
          <w:szCs w:val="22"/>
        </w:rPr>
      </w:pPr>
      <w:r w:rsidRPr="005F74F5">
        <w:rPr>
          <w:rFonts w:ascii="Arial" w:eastAsia="Aptos" w:hAnsi="Arial" w:cs="Arial"/>
          <w:b/>
          <w:bCs/>
          <w:color w:val="000000" w:themeColor="text1"/>
          <w:sz w:val="22"/>
          <w:szCs w:val="22"/>
        </w:rPr>
        <w:lastRenderedPageBreak/>
        <w:t xml:space="preserve">Teaching and Learning </w:t>
      </w:r>
    </w:p>
    <w:p w14:paraId="49F693C1" w14:textId="77777777" w:rsidR="007D2B29" w:rsidRPr="005F74F5" w:rsidRDefault="007D2B29" w:rsidP="50CB53A5">
      <w:pPr>
        <w:rPr>
          <w:rFonts w:ascii="Arial" w:eastAsia="Aptos" w:hAnsi="Arial" w:cs="Arial"/>
          <w:b/>
          <w:bCs/>
          <w:color w:val="000000" w:themeColor="text1"/>
          <w:sz w:val="22"/>
          <w:szCs w:val="22"/>
        </w:rPr>
      </w:pPr>
    </w:p>
    <w:p w14:paraId="3664F199" w14:textId="5F5C50D3" w:rsidR="00CB4B4A" w:rsidRPr="005F74F5" w:rsidRDefault="01985DD4" w:rsidP="00B14173">
      <w:pPr>
        <w:pStyle w:val="ListParagraph"/>
        <w:numPr>
          <w:ilvl w:val="0"/>
          <w:numId w:val="7"/>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 xml:space="preserve">Working with the Deputy Head of Centre and </w:t>
      </w:r>
      <w:r w:rsidR="007D2B29">
        <w:rPr>
          <w:rFonts w:ascii="Arial" w:eastAsia="Aptos" w:hAnsi="Arial" w:cs="Arial"/>
          <w:color w:val="000000" w:themeColor="text1"/>
          <w:sz w:val="22"/>
          <w:szCs w:val="22"/>
        </w:rPr>
        <w:t>H</w:t>
      </w:r>
      <w:r w:rsidR="00DE69FC" w:rsidRPr="005F74F5">
        <w:rPr>
          <w:rFonts w:ascii="Arial" w:eastAsia="Aptos" w:hAnsi="Arial" w:cs="Arial"/>
          <w:color w:val="000000" w:themeColor="text1"/>
          <w:sz w:val="22"/>
          <w:szCs w:val="22"/>
        </w:rPr>
        <w:t xml:space="preserve">ead of Department for High </w:t>
      </w:r>
      <w:r w:rsidR="007D2B29">
        <w:rPr>
          <w:rFonts w:ascii="Arial" w:eastAsia="Aptos" w:hAnsi="Arial" w:cs="Arial"/>
          <w:color w:val="000000" w:themeColor="text1"/>
          <w:sz w:val="22"/>
          <w:szCs w:val="22"/>
        </w:rPr>
        <w:t>Needs and Inclusion</w:t>
      </w:r>
      <w:r w:rsidRPr="005F74F5">
        <w:rPr>
          <w:rFonts w:ascii="Arial" w:eastAsia="Aptos" w:hAnsi="Arial" w:cs="Arial"/>
          <w:color w:val="000000" w:themeColor="text1"/>
          <w:sz w:val="22"/>
          <w:szCs w:val="22"/>
        </w:rPr>
        <w:t>, p</w:t>
      </w:r>
      <w:r w:rsidR="69232C54" w:rsidRPr="005F74F5">
        <w:rPr>
          <w:rFonts w:ascii="Arial" w:eastAsia="Aptos" w:hAnsi="Arial" w:cs="Arial"/>
          <w:color w:val="000000" w:themeColor="text1"/>
          <w:sz w:val="22"/>
          <w:szCs w:val="22"/>
        </w:rPr>
        <w:t>rovide</w:t>
      </w:r>
      <w:r w:rsidR="25038780" w:rsidRPr="005F74F5">
        <w:rPr>
          <w:rFonts w:ascii="Arial" w:eastAsia="Aptos" w:hAnsi="Arial" w:cs="Arial"/>
          <w:color w:val="000000" w:themeColor="text1"/>
          <w:sz w:val="22"/>
          <w:szCs w:val="22"/>
        </w:rPr>
        <w:t xml:space="preserve"> guidance</w:t>
      </w:r>
      <w:r w:rsidR="69232C54" w:rsidRPr="005F74F5">
        <w:rPr>
          <w:rFonts w:ascii="Arial" w:eastAsia="Aptos" w:hAnsi="Arial" w:cs="Arial"/>
          <w:color w:val="000000" w:themeColor="text1"/>
          <w:sz w:val="22"/>
          <w:szCs w:val="22"/>
        </w:rPr>
        <w:t xml:space="preserve"> in teaching strategies and curriculum design to enhance engagement and outcomes for SEMH students.</w:t>
      </w:r>
    </w:p>
    <w:p w14:paraId="5601C6F0" w14:textId="20EF0201" w:rsidR="00CB4B4A" w:rsidRPr="005F74F5" w:rsidRDefault="69232C54" w:rsidP="00B14173">
      <w:pPr>
        <w:pStyle w:val="ListParagraph"/>
        <w:numPr>
          <w:ilvl w:val="0"/>
          <w:numId w:val="7"/>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Support teaching staff in developing strategies for differentiation and personalised learning.</w:t>
      </w:r>
    </w:p>
    <w:p w14:paraId="79A711E9" w14:textId="7EF6B495" w:rsidR="00CB4B4A" w:rsidRPr="005F74F5" w:rsidRDefault="69232C54" w:rsidP="00B14173">
      <w:pPr>
        <w:pStyle w:val="ListParagraph"/>
        <w:numPr>
          <w:ilvl w:val="0"/>
          <w:numId w:val="7"/>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Ensure curriculum content includes mental health awareness, resilience-building, and emotional literacy.</w:t>
      </w:r>
    </w:p>
    <w:p w14:paraId="4DC2454E" w14:textId="5B6E2AC4" w:rsidR="00CB4B4A" w:rsidRPr="005F74F5" w:rsidRDefault="69232C54" w:rsidP="00B14173">
      <w:pPr>
        <w:pStyle w:val="ListParagraph"/>
        <w:numPr>
          <w:ilvl w:val="0"/>
          <w:numId w:val="7"/>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Develop cross-college collaborations to provide holistic learning opportunities.</w:t>
      </w:r>
    </w:p>
    <w:p w14:paraId="38B6008B" w14:textId="580BCD0C" w:rsidR="00CB4B4A" w:rsidRPr="005F74F5" w:rsidRDefault="00CB4B4A" w:rsidP="50CB53A5">
      <w:pPr>
        <w:rPr>
          <w:rFonts w:ascii="Arial" w:eastAsia="Aptos" w:hAnsi="Arial" w:cs="Arial"/>
          <w:color w:val="000000" w:themeColor="text1"/>
          <w:sz w:val="22"/>
          <w:szCs w:val="22"/>
        </w:rPr>
      </w:pPr>
    </w:p>
    <w:p w14:paraId="72ACF5A5" w14:textId="25B66938" w:rsidR="00CB4B4A" w:rsidRPr="005F74F5" w:rsidRDefault="69232C54" w:rsidP="50CB53A5">
      <w:pPr>
        <w:rPr>
          <w:rFonts w:ascii="Arial" w:eastAsia="Aptos" w:hAnsi="Arial" w:cs="Arial"/>
          <w:b/>
          <w:bCs/>
          <w:color w:val="000000" w:themeColor="text1"/>
          <w:sz w:val="22"/>
          <w:szCs w:val="22"/>
        </w:rPr>
      </w:pPr>
      <w:r w:rsidRPr="005F74F5">
        <w:rPr>
          <w:rFonts w:ascii="Arial" w:eastAsia="Aptos" w:hAnsi="Arial" w:cs="Arial"/>
          <w:b/>
          <w:bCs/>
          <w:color w:val="000000" w:themeColor="text1"/>
          <w:sz w:val="22"/>
          <w:szCs w:val="22"/>
        </w:rPr>
        <w:t>Quality Assurance and Monitoring</w:t>
      </w:r>
    </w:p>
    <w:p w14:paraId="6810AF51" w14:textId="2B0D499C" w:rsidR="00CB4B4A" w:rsidRPr="005F74F5" w:rsidRDefault="00CB4B4A" w:rsidP="50CB53A5">
      <w:pPr>
        <w:rPr>
          <w:rFonts w:ascii="Arial" w:eastAsia="Aptos" w:hAnsi="Arial" w:cs="Arial"/>
          <w:color w:val="000000" w:themeColor="text1"/>
          <w:sz w:val="22"/>
          <w:szCs w:val="22"/>
        </w:rPr>
      </w:pPr>
    </w:p>
    <w:p w14:paraId="64A99742" w14:textId="4CB4FFF8" w:rsidR="00CB4B4A" w:rsidRPr="005F74F5" w:rsidRDefault="69232C54" w:rsidP="00B14173">
      <w:pPr>
        <w:pStyle w:val="ListParagraph"/>
        <w:numPr>
          <w:ilvl w:val="0"/>
          <w:numId w:val="6"/>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Monitor student engagement, attainment, and progression, ensuring curriculum effectiveness.</w:t>
      </w:r>
    </w:p>
    <w:p w14:paraId="6C816D8A" w14:textId="03CDA098" w:rsidR="00CB4B4A" w:rsidRPr="005F74F5" w:rsidRDefault="26E295CE" w:rsidP="00B14173">
      <w:pPr>
        <w:pStyle w:val="ListParagraph"/>
        <w:numPr>
          <w:ilvl w:val="0"/>
          <w:numId w:val="6"/>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Support the review and evaluation of curriculum impact using data analysis and feedback from students, staff, and stakeholders.</w:t>
      </w:r>
    </w:p>
    <w:p w14:paraId="480B1C7B" w14:textId="30C9F813" w:rsidR="00CB4B4A" w:rsidRPr="005F74F5" w:rsidRDefault="50C47BB5" w:rsidP="00B14173">
      <w:pPr>
        <w:pStyle w:val="ListParagraph"/>
        <w:numPr>
          <w:ilvl w:val="0"/>
          <w:numId w:val="6"/>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Work with college quality team</w:t>
      </w:r>
      <w:r w:rsidR="26E295CE" w:rsidRPr="005F74F5">
        <w:rPr>
          <w:rFonts w:ascii="Arial" w:eastAsia="Aptos" w:hAnsi="Arial" w:cs="Arial"/>
          <w:color w:val="000000" w:themeColor="text1"/>
          <w:sz w:val="22"/>
          <w:szCs w:val="22"/>
        </w:rPr>
        <w:t xml:space="preserve"> on subject-specific quality assurance processes, including deep dives and self-assessment reports.</w:t>
      </w:r>
    </w:p>
    <w:p w14:paraId="3ECE19A8" w14:textId="47888BB1" w:rsidR="00CB4B4A" w:rsidRPr="005F74F5" w:rsidRDefault="26E295CE" w:rsidP="00B14173">
      <w:pPr>
        <w:pStyle w:val="ListParagraph"/>
        <w:numPr>
          <w:ilvl w:val="0"/>
          <w:numId w:val="6"/>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Collaborate with external partners, including awarding bodies and local authorities, to ensure compliance with quality standards.</w:t>
      </w:r>
    </w:p>
    <w:p w14:paraId="06E1D447" w14:textId="2F117E40" w:rsidR="00CB4B4A" w:rsidRPr="005F74F5" w:rsidRDefault="5F2A36F5" w:rsidP="00B14173">
      <w:pPr>
        <w:pStyle w:val="ListParagraph"/>
        <w:numPr>
          <w:ilvl w:val="0"/>
          <w:numId w:val="6"/>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Provide timely reports and updates to Deputy Head of Centre and Local Authority regarding student progression, transition updates and quality monitoring</w:t>
      </w:r>
      <w:r w:rsidR="6515B4E6" w:rsidRPr="005F74F5">
        <w:rPr>
          <w:rFonts w:ascii="Arial" w:eastAsia="Aptos" w:hAnsi="Arial" w:cs="Arial"/>
          <w:color w:val="000000" w:themeColor="text1"/>
          <w:sz w:val="22"/>
          <w:szCs w:val="22"/>
        </w:rPr>
        <w:t>.</w:t>
      </w:r>
    </w:p>
    <w:p w14:paraId="606771B9" w14:textId="5569421B" w:rsidR="00CB4B4A" w:rsidRPr="005F74F5" w:rsidRDefault="00CB4B4A" w:rsidP="5136180B">
      <w:pPr>
        <w:rPr>
          <w:rFonts w:ascii="Arial" w:eastAsia="Aptos" w:hAnsi="Arial" w:cs="Arial"/>
          <w:color w:val="000000" w:themeColor="text1"/>
          <w:sz w:val="22"/>
          <w:szCs w:val="22"/>
        </w:rPr>
      </w:pPr>
    </w:p>
    <w:p w14:paraId="525E1B93" w14:textId="78002A75" w:rsidR="00CB4B4A" w:rsidRPr="005F74F5" w:rsidRDefault="26E295CE" w:rsidP="5136180B">
      <w:pPr>
        <w:rPr>
          <w:rFonts w:ascii="Arial" w:eastAsia="Aptos" w:hAnsi="Arial" w:cs="Arial"/>
          <w:b/>
          <w:bCs/>
          <w:color w:val="000000" w:themeColor="text1"/>
          <w:sz w:val="22"/>
          <w:szCs w:val="22"/>
        </w:rPr>
      </w:pPr>
      <w:r w:rsidRPr="005F74F5">
        <w:rPr>
          <w:rFonts w:ascii="Arial" w:eastAsia="Aptos" w:hAnsi="Arial" w:cs="Arial"/>
          <w:b/>
          <w:bCs/>
          <w:color w:val="000000" w:themeColor="text1"/>
          <w:sz w:val="22"/>
          <w:szCs w:val="22"/>
        </w:rPr>
        <w:t>Student Support and Progression</w:t>
      </w:r>
    </w:p>
    <w:p w14:paraId="404A45E8" w14:textId="6D0042DC" w:rsidR="00CB4B4A" w:rsidRPr="005F74F5" w:rsidRDefault="00CB4B4A" w:rsidP="5136180B">
      <w:pPr>
        <w:rPr>
          <w:rFonts w:ascii="Arial" w:eastAsia="Aptos" w:hAnsi="Arial" w:cs="Arial"/>
          <w:b/>
          <w:bCs/>
          <w:color w:val="000000" w:themeColor="text1"/>
          <w:sz w:val="22"/>
          <w:szCs w:val="22"/>
        </w:rPr>
      </w:pPr>
    </w:p>
    <w:p w14:paraId="7AECC4D1" w14:textId="10CAC98A" w:rsidR="00CB4B4A" w:rsidRPr="005F74F5" w:rsidRDefault="26E295CE" w:rsidP="00B14173">
      <w:pPr>
        <w:pStyle w:val="ListParagraph"/>
        <w:numPr>
          <w:ilvl w:val="0"/>
          <w:numId w:val="9"/>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 xml:space="preserve"> Work alongside student services to ensure wrap-around support, including mentoring, mental health interventions, and enrichment opportunities.</w:t>
      </w:r>
    </w:p>
    <w:p w14:paraId="4987C363" w14:textId="1FC96F7E" w:rsidR="00CB4B4A" w:rsidRPr="005F74F5" w:rsidRDefault="26E295CE" w:rsidP="00B14173">
      <w:pPr>
        <w:pStyle w:val="ListParagraph"/>
        <w:numPr>
          <w:ilvl w:val="0"/>
          <w:numId w:val="9"/>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Lead on the coordination of student Educational Health and Care Plans (EHCPs), ensuring a clear and centralised approach.</w:t>
      </w:r>
    </w:p>
    <w:p w14:paraId="5DF8FB2F" w14:textId="4A159AB0" w:rsidR="00CB4B4A" w:rsidRPr="005F74F5" w:rsidRDefault="26E295CE" w:rsidP="00B14173">
      <w:pPr>
        <w:pStyle w:val="ListParagraph"/>
        <w:numPr>
          <w:ilvl w:val="0"/>
          <w:numId w:val="9"/>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Develop transition plans for students, supporting reintegration into mainstream education or alternative progression routes.</w:t>
      </w:r>
    </w:p>
    <w:p w14:paraId="3B14F854" w14:textId="5FE8F676" w:rsidR="00CB4B4A" w:rsidRPr="005F74F5" w:rsidRDefault="26E295CE" w:rsidP="00B14173">
      <w:pPr>
        <w:pStyle w:val="ListParagraph"/>
        <w:numPr>
          <w:ilvl w:val="0"/>
          <w:numId w:val="9"/>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Monitor and support students at risk of disengagement, ensuring appropriate interventions are in place.</w:t>
      </w:r>
    </w:p>
    <w:p w14:paraId="2892EE23" w14:textId="614EA838" w:rsidR="00CB4B4A" w:rsidRPr="005F74F5" w:rsidRDefault="00CB4B4A" w:rsidP="50CB53A5">
      <w:pPr>
        <w:rPr>
          <w:rFonts w:ascii="Arial" w:hAnsi="Arial" w:cs="Arial"/>
          <w:b/>
          <w:bCs/>
          <w:sz w:val="22"/>
          <w:szCs w:val="22"/>
        </w:rPr>
      </w:pPr>
    </w:p>
    <w:p w14:paraId="7FD6D5A7" w14:textId="2B5C3278" w:rsidR="00CB4B4A" w:rsidRPr="005F74F5" w:rsidRDefault="26E295CE" w:rsidP="50CB53A5">
      <w:pPr>
        <w:rPr>
          <w:rFonts w:ascii="Arial" w:eastAsia="Aptos" w:hAnsi="Arial" w:cs="Arial"/>
          <w:b/>
          <w:bCs/>
          <w:color w:val="000000" w:themeColor="text1"/>
          <w:sz w:val="22"/>
          <w:szCs w:val="22"/>
        </w:rPr>
      </w:pPr>
      <w:r w:rsidRPr="005F74F5">
        <w:rPr>
          <w:rFonts w:ascii="Arial" w:eastAsia="Aptos" w:hAnsi="Arial" w:cs="Arial"/>
          <w:b/>
          <w:bCs/>
          <w:color w:val="000000" w:themeColor="text1"/>
          <w:sz w:val="22"/>
          <w:szCs w:val="22"/>
        </w:rPr>
        <w:t>Collaboration and Stakeholder Engagement</w:t>
      </w:r>
    </w:p>
    <w:p w14:paraId="2D0A827F" w14:textId="5E82FF64" w:rsidR="00CB4B4A" w:rsidRPr="005F74F5" w:rsidRDefault="00CB4B4A" w:rsidP="50CB53A5">
      <w:pPr>
        <w:rPr>
          <w:rFonts w:ascii="Arial" w:eastAsia="Aptos" w:hAnsi="Arial" w:cs="Arial"/>
          <w:b/>
          <w:bCs/>
          <w:color w:val="000000" w:themeColor="text1"/>
          <w:sz w:val="22"/>
          <w:szCs w:val="22"/>
        </w:rPr>
      </w:pPr>
    </w:p>
    <w:p w14:paraId="6D8DC4F7" w14:textId="515E5CC4" w:rsidR="00CB4B4A" w:rsidRPr="005F74F5" w:rsidRDefault="26E295CE" w:rsidP="00B14173">
      <w:pPr>
        <w:pStyle w:val="ListParagraph"/>
        <w:numPr>
          <w:ilvl w:val="0"/>
          <w:numId w:val="5"/>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Work closely with local authorities, parents/carers, and external agencies to ensure student needs are met.</w:t>
      </w:r>
    </w:p>
    <w:p w14:paraId="2B6440E0" w14:textId="52E812F2" w:rsidR="3AA32FC1" w:rsidRPr="005F74F5" w:rsidRDefault="3F6A010A" w:rsidP="3AA32FC1">
      <w:pPr>
        <w:pStyle w:val="ListParagraph"/>
        <w:numPr>
          <w:ilvl w:val="0"/>
          <w:numId w:val="5"/>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 xml:space="preserve">Work with schools to identify </w:t>
      </w:r>
      <w:r w:rsidR="7A7E26FB" w:rsidRPr="005F74F5">
        <w:rPr>
          <w:rFonts w:ascii="Arial" w:eastAsia="Aptos" w:hAnsi="Arial" w:cs="Arial"/>
          <w:color w:val="000000" w:themeColor="text1"/>
          <w:sz w:val="22"/>
          <w:szCs w:val="22"/>
        </w:rPr>
        <w:t>and co-ordinate</w:t>
      </w:r>
      <w:r w:rsidRPr="005F74F5">
        <w:rPr>
          <w:rFonts w:ascii="Arial" w:eastAsia="Aptos" w:hAnsi="Arial" w:cs="Arial"/>
          <w:color w:val="000000" w:themeColor="text1"/>
          <w:sz w:val="22"/>
          <w:szCs w:val="22"/>
        </w:rPr>
        <w:t xml:space="preserve"> staff training </w:t>
      </w:r>
      <w:r w:rsidR="39EB1643" w:rsidRPr="005F74F5">
        <w:rPr>
          <w:rFonts w:ascii="Arial" w:eastAsia="Aptos" w:hAnsi="Arial" w:cs="Arial"/>
          <w:color w:val="000000" w:themeColor="text1"/>
          <w:sz w:val="22"/>
          <w:szCs w:val="22"/>
        </w:rPr>
        <w:t>where it</w:t>
      </w:r>
      <w:r w:rsidRPr="005F74F5">
        <w:rPr>
          <w:rFonts w:ascii="Arial" w:eastAsia="Aptos" w:hAnsi="Arial" w:cs="Arial"/>
          <w:color w:val="000000" w:themeColor="text1"/>
          <w:sz w:val="22"/>
          <w:szCs w:val="22"/>
        </w:rPr>
        <w:t xml:space="preserve"> is needed to </w:t>
      </w:r>
      <w:r w:rsidR="34ABE9A1" w:rsidRPr="005F74F5">
        <w:rPr>
          <w:rFonts w:ascii="Arial" w:eastAsia="Aptos" w:hAnsi="Arial" w:cs="Arial"/>
          <w:color w:val="000000" w:themeColor="text1"/>
          <w:sz w:val="22"/>
          <w:szCs w:val="22"/>
        </w:rPr>
        <w:t xml:space="preserve">improve the quality of provision provided to </w:t>
      </w:r>
      <w:r w:rsidR="0EFAC981" w:rsidRPr="005F74F5">
        <w:rPr>
          <w:rFonts w:ascii="Arial" w:eastAsia="Aptos" w:hAnsi="Arial" w:cs="Arial"/>
          <w:color w:val="000000" w:themeColor="text1"/>
          <w:sz w:val="22"/>
          <w:szCs w:val="22"/>
        </w:rPr>
        <w:t>enable successful transition for students back to their mainstream school.</w:t>
      </w:r>
    </w:p>
    <w:p w14:paraId="221A305D" w14:textId="1E4E5CE6" w:rsidR="00CB4B4A" w:rsidRPr="005F74F5" w:rsidRDefault="26E295CE" w:rsidP="00B14173">
      <w:pPr>
        <w:pStyle w:val="ListParagraph"/>
        <w:numPr>
          <w:ilvl w:val="0"/>
          <w:numId w:val="5"/>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Contribute to school liaison activities, including student recruitment and partnership development.</w:t>
      </w:r>
    </w:p>
    <w:p w14:paraId="35A72EF5" w14:textId="098038F3" w:rsidR="00CB4B4A" w:rsidRPr="005F74F5" w:rsidRDefault="26E295CE" w:rsidP="00B14173">
      <w:pPr>
        <w:pStyle w:val="ListParagraph"/>
        <w:numPr>
          <w:ilvl w:val="0"/>
          <w:numId w:val="5"/>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Support training and CPD opportunities for staff to enhance SEMH teaching practices.</w:t>
      </w:r>
    </w:p>
    <w:p w14:paraId="3AAFFD37" w14:textId="2E62D951" w:rsidR="00CB4B4A" w:rsidRPr="005F74F5" w:rsidRDefault="26E295CE" w:rsidP="00B14173">
      <w:pPr>
        <w:pStyle w:val="ListParagraph"/>
        <w:numPr>
          <w:ilvl w:val="0"/>
          <w:numId w:val="5"/>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Liaise with the Exams and Data Team to identify and support students requiring access arrangements.</w:t>
      </w:r>
    </w:p>
    <w:p w14:paraId="463CB510" w14:textId="6637EB6E" w:rsidR="00813C6D" w:rsidRPr="005F74F5" w:rsidRDefault="00813C6D" w:rsidP="00B14173">
      <w:pPr>
        <w:pStyle w:val="ListParagraph"/>
        <w:numPr>
          <w:ilvl w:val="0"/>
          <w:numId w:val="5"/>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Attend and contribute to local authority panel meetings, representing the SEMH provision and advocating for student support needs. Ensure timely and effective communication between the college, local authorities, and other stakeholders regarding student progress and placement decisions.</w:t>
      </w:r>
    </w:p>
    <w:p w14:paraId="3D70157F" w14:textId="16378D22" w:rsidR="00CB4B4A" w:rsidRPr="005F74F5" w:rsidRDefault="00CB4B4A" w:rsidP="004F2E4A">
      <w:pPr>
        <w:rPr>
          <w:rFonts w:ascii="Arial" w:hAnsi="Arial" w:cs="Arial"/>
          <w:sz w:val="22"/>
          <w:szCs w:val="22"/>
        </w:rPr>
      </w:pPr>
    </w:p>
    <w:p w14:paraId="3D991BBD" w14:textId="31438EFA" w:rsidR="50CB53A5" w:rsidRPr="005F74F5" w:rsidRDefault="50CB53A5" w:rsidP="50CB53A5">
      <w:pPr>
        <w:rPr>
          <w:rFonts w:ascii="Arial" w:hAnsi="Arial" w:cs="Arial"/>
          <w:sz w:val="22"/>
          <w:szCs w:val="22"/>
        </w:rPr>
      </w:pPr>
    </w:p>
    <w:p w14:paraId="57CF6463" w14:textId="77777777" w:rsidR="007D2B29" w:rsidRDefault="007D2B29">
      <w:pPr>
        <w:rPr>
          <w:rFonts w:ascii="Arial" w:eastAsia="Aptos" w:hAnsi="Arial" w:cs="Arial"/>
          <w:color w:val="000000" w:themeColor="text1"/>
          <w:sz w:val="22"/>
          <w:szCs w:val="22"/>
        </w:rPr>
      </w:pPr>
      <w:r>
        <w:rPr>
          <w:rFonts w:ascii="Arial" w:eastAsia="Aptos" w:hAnsi="Arial" w:cs="Arial"/>
          <w:color w:val="000000" w:themeColor="text1"/>
          <w:sz w:val="22"/>
          <w:szCs w:val="22"/>
        </w:rPr>
        <w:br w:type="page"/>
      </w:r>
    </w:p>
    <w:p w14:paraId="4A5B11A6" w14:textId="432E0700" w:rsidR="69C9C8C4" w:rsidRPr="007D2B29" w:rsidRDefault="69C9C8C4" w:rsidP="5136180B">
      <w:pPr>
        <w:rPr>
          <w:rFonts w:ascii="Arial" w:eastAsia="Aptos" w:hAnsi="Arial" w:cs="Arial"/>
          <w:b/>
          <w:bCs/>
          <w:color w:val="000000" w:themeColor="text1"/>
          <w:sz w:val="22"/>
          <w:szCs w:val="22"/>
        </w:rPr>
      </w:pPr>
      <w:r w:rsidRPr="007D2B29">
        <w:rPr>
          <w:rFonts w:ascii="Arial" w:eastAsia="Aptos" w:hAnsi="Arial" w:cs="Arial"/>
          <w:b/>
          <w:bCs/>
          <w:color w:val="000000" w:themeColor="text1"/>
          <w:sz w:val="22"/>
          <w:szCs w:val="22"/>
        </w:rPr>
        <w:lastRenderedPageBreak/>
        <w:t>General Responsibilities</w:t>
      </w:r>
    </w:p>
    <w:p w14:paraId="1E836B07" w14:textId="64AAE1E8" w:rsidR="5136180B" w:rsidRPr="005F74F5" w:rsidRDefault="5136180B" w:rsidP="5136180B">
      <w:pPr>
        <w:rPr>
          <w:rFonts w:ascii="Arial" w:eastAsia="Aptos" w:hAnsi="Arial" w:cs="Arial"/>
          <w:color w:val="000000" w:themeColor="text1"/>
          <w:sz w:val="22"/>
          <w:szCs w:val="22"/>
        </w:rPr>
      </w:pPr>
    </w:p>
    <w:p w14:paraId="02792663" w14:textId="77D0539A" w:rsidR="69C9C8C4" w:rsidRPr="005F74F5" w:rsidRDefault="69C9C8C4" w:rsidP="00B14173">
      <w:pPr>
        <w:pStyle w:val="ListParagraph"/>
        <w:numPr>
          <w:ilvl w:val="0"/>
          <w:numId w:val="1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Uphold the college’s mission, vision, and values in all aspects of work.</w:t>
      </w:r>
    </w:p>
    <w:p w14:paraId="0D1FE0FA" w14:textId="25F3B741" w:rsidR="69C9C8C4" w:rsidRPr="005F74F5" w:rsidRDefault="69C9C8C4" w:rsidP="00B14173">
      <w:pPr>
        <w:pStyle w:val="ListParagraph"/>
        <w:numPr>
          <w:ilvl w:val="0"/>
          <w:numId w:val="1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Promote safeguarding and well-being practices for all students.</w:t>
      </w:r>
    </w:p>
    <w:p w14:paraId="0978A164" w14:textId="4D361FE8" w:rsidR="69C9C8C4" w:rsidRPr="005F74F5" w:rsidRDefault="69C9C8C4" w:rsidP="00B14173">
      <w:pPr>
        <w:pStyle w:val="ListParagraph"/>
        <w:numPr>
          <w:ilvl w:val="0"/>
          <w:numId w:val="1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Support professional development initiatives for staff in SEMH teaching and learning.</w:t>
      </w:r>
    </w:p>
    <w:p w14:paraId="66A6BCCE" w14:textId="2410ADF6" w:rsidR="69C9C8C4" w:rsidRPr="005F74F5" w:rsidRDefault="69C9C8C4" w:rsidP="00B14173">
      <w:pPr>
        <w:pStyle w:val="ListParagraph"/>
        <w:numPr>
          <w:ilvl w:val="0"/>
          <w:numId w:val="1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Attend departmental and cross-college meetings as required.</w:t>
      </w:r>
    </w:p>
    <w:p w14:paraId="5B1016C0" w14:textId="09C04C67" w:rsidR="69C9C8C4" w:rsidRPr="005F74F5" w:rsidRDefault="69C9C8C4" w:rsidP="00B14173">
      <w:pPr>
        <w:pStyle w:val="ListParagraph"/>
        <w:numPr>
          <w:ilvl w:val="0"/>
          <w:numId w:val="1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Contribute to the continuous improvement of SEMH provision.</w:t>
      </w:r>
    </w:p>
    <w:p w14:paraId="20DEE19D" w14:textId="45865F8F" w:rsidR="5136180B" w:rsidRPr="005F74F5" w:rsidRDefault="5136180B" w:rsidP="5136180B">
      <w:pPr>
        <w:rPr>
          <w:rFonts w:ascii="Arial" w:eastAsia="Aptos" w:hAnsi="Arial" w:cs="Arial"/>
          <w:color w:val="000000" w:themeColor="text1"/>
          <w:sz w:val="22"/>
          <w:szCs w:val="22"/>
        </w:rPr>
      </w:pPr>
    </w:p>
    <w:p w14:paraId="60D9322A" w14:textId="191D5037" w:rsidR="5136180B" w:rsidRPr="005F74F5" w:rsidRDefault="5136180B" w:rsidP="5136180B">
      <w:pPr>
        <w:rPr>
          <w:rFonts w:ascii="Arial" w:eastAsia="Aptos" w:hAnsi="Arial" w:cs="Arial"/>
          <w:color w:val="000000" w:themeColor="text1"/>
          <w:sz w:val="22"/>
          <w:szCs w:val="22"/>
        </w:rPr>
      </w:pPr>
    </w:p>
    <w:p w14:paraId="57E94AEF" w14:textId="348696EA" w:rsidR="004F2E4A" w:rsidRPr="005F74F5" w:rsidRDefault="004F2E4A" w:rsidP="5136180B">
      <w:pPr>
        <w:rPr>
          <w:rFonts w:ascii="Arial" w:hAnsi="Arial" w:cs="Arial"/>
          <w:sz w:val="22"/>
          <w:szCs w:val="22"/>
        </w:rPr>
      </w:pPr>
    </w:p>
    <w:p w14:paraId="7FC1F78F" w14:textId="312FD6CC" w:rsidR="00683505" w:rsidRPr="005F74F5" w:rsidRDefault="0081784B" w:rsidP="008702A6">
      <w:pPr>
        <w:jc w:val="both"/>
        <w:rPr>
          <w:rFonts w:ascii="Arial" w:hAnsi="Arial" w:cs="Arial"/>
          <w:sz w:val="22"/>
          <w:szCs w:val="22"/>
        </w:rPr>
      </w:pPr>
      <w:r w:rsidRPr="005F74F5">
        <w:rPr>
          <w:rFonts w:ascii="Arial" w:hAnsi="Arial" w:cs="Arial"/>
          <w:sz w:val="22"/>
          <w:szCs w:val="22"/>
        </w:rPr>
        <w:t xml:space="preserve">This job description sets out the main </w:t>
      </w:r>
      <w:r w:rsidR="008702A6" w:rsidRPr="005F74F5">
        <w:rPr>
          <w:rFonts w:ascii="Arial" w:hAnsi="Arial" w:cs="Arial"/>
          <w:sz w:val="22"/>
          <w:szCs w:val="22"/>
        </w:rPr>
        <w:t xml:space="preserve">responsibilities for the </w:t>
      </w:r>
      <w:r w:rsidR="00691658" w:rsidRPr="005F74F5">
        <w:rPr>
          <w:rFonts w:ascii="Arial" w:hAnsi="Arial" w:cs="Arial"/>
          <w:sz w:val="22"/>
          <w:szCs w:val="22"/>
        </w:rPr>
        <w:t>postholder but</w:t>
      </w:r>
      <w:r w:rsidRPr="005F74F5">
        <w:rPr>
          <w:rFonts w:ascii="Arial" w:hAnsi="Arial" w:cs="Arial"/>
          <w:sz w:val="22"/>
          <w:szCs w:val="22"/>
        </w:rPr>
        <w:t xml:space="preserve"> is not intended to be an exhaustive list. Specific duties may change from time to time without changing the general na</w:t>
      </w:r>
      <w:r w:rsidR="008702A6" w:rsidRPr="005F74F5">
        <w:rPr>
          <w:rFonts w:ascii="Arial" w:hAnsi="Arial" w:cs="Arial"/>
          <w:sz w:val="22"/>
          <w:szCs w:val="22"/>
        </w:rPr>
        <w:t xml:space="preserve">ture of the post and the </w:t>
      </w:r>
      <w:r w:rsidRPr="005F74F5">
        <w:rPr>
          <w:rFonts w:ascii="Arial" w:hAnsi="Arial" w:cs="Arial"/>
          <w:sz w:val="22"/>
          <w:szCs w:val="22"/>
        </w:rPr>
        <w:t xml:space="preserve">postholder is expected to be flexible in the range of </w:t>
      </w:r>
      <w:r w:rsidR="008702A6" w:rsidRPr="005F74F5">
        <w:rPr>
          <w:rFonts w:ascii="Arial" w:hAnsi="Arial" w:cs="Arial"/>
          <w:sz w:val="22"/>
          <w:szCs w:val="22"/>
        </w:rPr>
        <w:t>responsibilities they undertake commensurate with the responsibility and salary</w:t>
      </w:r>
      <w:r w:rsidR="008E1142" w:rsidRPr="005F74F5">
        <w:rPr>
          <w:rFonts w:ascii="Arial" w:hAnsi="Arial" w:cs="Arial"/>
          <w:sz w:val="22"/>
          <w:szCs w:val="22"/>
        </w:rPr>
        <w:t>.</w:t>
      </w:r>
    </w:p>
    <w:p w14:paraId="4F43287A" w14:textId="77777777" w:rsidR="001F777D" w:rsidRPr="005F74F5" w:rsidRDefault="001F777D" w:rsidP="008702A6">
      <w:pPr>
        <w:jc w:val="both"/>
        <w:rPr>
          <w:rFonts w:ascii="Arial" w:hAnsi="Arial" w:cs="Arial"/>
          <w:sz w:val="22"/>
          <w:szCs w:val="22"/>
        </w:rPr>
      </w:pPr>
    </w:p>
    <w:p w14:paraId="5E74B027" w14:textId="77777777" w:rsidR="001F777D" w:rsidRPr="005F74F5" w:rsidRDefault="001F777D" w:rsidP="008702A6">
      <w:pPr>
        <w:jc w:val="both"/>
        <w:rPr>
          <w:rFonts w:ascii="Arial" w:hAnsi="Arial" w:cs="Arial"/>
          <w:sz w:val="22"/>
          <w:szCs w:val="22"/>
        </w:rPr>
      </w:pPr>
    </w:p>
    <w:p w14:paraId="3D96AE39" w14:textId="77777777" w:rsidR="001F777D" w:rsidRPr="005F74F5" w:rsidRDefault="001F777D" w:rsidP="001F777D">
      <w:pPr>
        <w:rPr>
          <w:rFonts w:ascii="Arial" w:hAnsi="Arial" w:cs="Arial"/>
          <w:sz w:val="22"/>
          <w:szCs w:val="22"/>
        </w:rPr>
      </w:pPr>
    </w:p>
    <w:p w14:paraId="58A68351" w14:textId="64D30C53" w:rsidR="003B163B" w:rsidRPr="005F74F5" w:rsidRDefault="001F777D" w:rsidP="001F777D">
      <w:pPr>
        <w:rPr>
          <w:rFonts w:ascii="Arial" w:hAnsi="Arial" w:cs="Arial"/>
          <w:sz w:val="22"/>
          <w:szCs w:val="22"/>
        </w:rPr>
      </w:pPr>
      <w:r w:rsidRPr="005F74F5">
        <w:rPr>
          <w:rFonts w:ascii="Arial" w:hAnsi="Arial" w:cs="Arial"/>
          <w:sz w:val="22"/>
          <w:szCs w:val="22"/>
        </w:rPr>
        <w:t>Signed …………………………………………………………</w:t>
      </w:r>
      <w:r w:rsidR="00691658" w:rsidRPr="005F74F5">
        <w:rPr>
          <w:rFonts w:ascii="Arial" w:hAnsi="Arial" w:cs="Arial"/>
          <w:sz w:val="22"/>
          <w:szCs w:val="22"/>
        </w:rPr>
        <w:t>…</w:t>
      </w:r>
      <w:r w:rsidR="72601331" w:rsidRPr="005F74F5">
        <w:rPr>
          <w:rFonts w:ascii="Arial" w:hAnsi="Arial" w:cs="Arial"/>
          <w:sz w:val="22"/>
          <w:szCs w:val="22"/>
        </w:rPr>
        <w:t xml:space="preserve">. </w:t>
      </w:r>
      <w:r w:rsidRPr="005F74F5">
        <w:rPr>
          <w:rFonts w:ascii="Arial" w:hAnsi="Arial" w:cs="Arial"/>
          <w:sz w:val="22"/>
          <w:szCs w:val="22"/>
        </w:rPr>
        <w:t>Dated ….............................</w:t>
      </w:r>
      <w:r w:rsidRPr="005F74F5">
        <w:rPr>
          <w:rFonts w:ascii="Arial" w:hAnsi="Arial" w:cs="Arial"/>
          <w:sz w:val="22"/>
          <w:szCs w:val="22"/>
        </w:rPr>
        <w:br w:type="page"/>
      </w:r>
    </w:p>
    <w:tbl>
      <w:tblPr>
        <w:tblW w:w="10031" w:type="dxa"/>
        <w:tblBorders>
          <w:bottom w:val="single" w:sz="4" w:space="0" w:color="auto"/>
        </w:tblBorders>
        <w:tblLayout w:type="fixed"/>
        <w:tblLook w:val="0000" w:firstRow="0" w:lastRow="0" w:firstColumn="0" w:lastColumn="0" w:noHBand="0" w:noVBand="0"/>
      </w:tblPr>
      <w:tblGrid>
        <w:gridCol w:w="6062"/>
        <w:gridCol w:w="3969"/>
      </w:tblGrid>
      <w:tr w:rsidR="0077211C" w:rsidRPr="005F74F5" w14:paraId="2D26817A" w14:textId="77777777" w:rsidTr="65015802">
        <w:tc>
          <w:tcPr>
            <w:tcW w:w="6062" w:type="dxa"/>
            <w:vAlign w:val="center"/>
          </w:tcPr>
          <w:p w14:paraId="3262D796" w14:textId="55E4FF04" w:rsidR="005B6026" w:rsidRPr="005F74F5" w:rsidRDefault="153C6AA7">
            <w:pPr>
              <w:pStyle w:val="Heading3"/>
              <w:jc w:val="left"/>
              <w:rPr>
                <w:rFonts w:ascii="Arial" w:hAnsi="Arial" w:cs="Arial"/>
                <w:sz w:val="22"/>
                <w:szCs w:val="22"/>
              </w:rPr>
            </w:pPr>
            <w:r w:rsidRPr="005F74F5">
              <w:rPr>
                <w:rFonts w:ascii="Arial" w:hAnsi="Arial" w:cs="Arial"/>
                <w:sz w:val="22"/>
                <w:szCs w:val="22"/>
              </w:rPr>
              <w:lastRenderedPageBreak/>
              <w:t>Curriculum Lead –SEMH Provision</w:t>
            </w:r>
            <w:r w:rsidR="0077211C" w:rsidRPr="005F74F5">
              <w:rPr>
                <w:rFonts w:ascii="Arial" w:hAnsi="Arial" w:cs="Arial"/>
                <w:sz w:val="22"/>
                <w:szCs w:val="22"/>
              </w:rPr>
              <w:t xml:space="preserve"> </w:t>
            </w:r>
          </w:p>
          <w:p w14:paraId="0708A6A0" w14:textId="03215FBF" w:rsidR="0077211C" w:rsidRPr="005F74F5" w:rsidRDefault="0077211C">
            <w:pPr>
              <w:pStyle w:val="Heading3"/>
              <w:jc w:val="left"/>
              <w:rPr>
                <w:rFonts w:ascii="Arial" w:hAnsi="Arial" w:cs="Arial"/>
                <w:sz w:val="22"/>
                <w:szCs w:val="22"/>
              </w:rPr>
            </w:pPr>
            <w:r w:rsidRPr="005F74F5">
              <w:rPr>
                <w:rFonts w:ascii="Arial" w:hAnsi="Arial" w:cs="Arial"/>
                <w:sz w:val="22"/>
                <w:szCs w:val="22"/>
              </w:rPr>
              <w:t xml:space="preserve">Person Specification </w:t>
            </w:r>
          </w:p>
        </w:tc>
        <w:tc>
          <w:tcPr>
            <w:tcW w:w="3969" w:type="dxa"/>
          </w:tcPr>
          <w:p w14:paraId="71ED06B0" w14:textId="070F2D47" w:rsidR="0077211C" w:rsidRPr="005F74F5" w:rsidRDefault="007D2B29" w:rsidP="007D2B29">
            <w:pPr>
              <w:pStyle w:val="Heading3"/>
              <w:jc w:val="right"/>
              <w:rPr>
                <w:rFonts w:ascii="Arial" w:hAnsi="Arial" w:cs="Arial"/>
                <w:sz w:val="22"/>
                <w:szCs w:val="22"/>
              </w:rPr>
            </w:pPr>
            <w:r w:rsidRPr="005F74F5">
              <w:rPr>
                <w:rFonts w:ascii="Arial" w:hAnsi="Arial" w:cs="Arial"/>
                <w:noProof/>
                <w:sz w:val="22"/>
                <w:szCs w:val="22"/>
              </w:rPr>
              <w:drawing>
                <wp:inline distT="0" distB="0" distL="0" distR="0" wp14:anchorId="6C48B031" wp14:editId="3B9C38DE">
                  <wp:extent cx="1383665" cy="554990"/>
                  <wp:effectExtent l="0" t="0" r="6985" b="0"/>
                  <wp:docPr id="2002961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554990"/>
                          </a:xfrm>
                          <a:prstGeom prst="rect">
                            <a:avLst/>
                          </a:prstGeom>
                          <a:noFill/>
                        </pic:spPr>
                      </pic:pic>
                    </a:graphicData>
                  </a:graphic>
                </wp:inline>
              </w:drawing>
            </w:r>
          </w:p>
        </w:tc>
      </w:tr>
    </w:tbl>
    <w:p w14:paraId="394202C2" w14:textId="77777777" w:rsidR="006F7A6D" w:rsidRPr="005F74F5" w:rsidRDefault="006F7A6D" w:rsidP="001F777D">
      <w:pPr>
        <w:rPr>
          <w:rFonts w:ascii="Arial" w:hAnsi="Arial" w:cs="Arial"/>
          <w:sz w:val="22"/>
          <w:szCs w:val="22"/>
        </w:rPr>
      </w:pPr>
    </w:p>
    <w:p w14:paraId="3470935C" w14:textId="77777777" w:rsidR="006F7A6D" w:rsidRPr="005F74F5" w:rsidRDefault="006F7A6D" w:rsidP="006F7A6D">
      <w:pPr>
        <w:jc w:val="both"/>
        <w:rPr>
          <w:rFonts w:ascii="Arial" w:hAnsi="Arial" w:cs="Arial"/>
          <w:b/>
          <w:sz w:val="22"/>
          <w:szCs w:val="22"/>
        </w:rPr>
      </w:pPr>
    </w:p>
    <w:p w14:paraId="5DD203D1" w14:textId="77777777" w:rsidR="006F7A6D" w:rsidRPr="005F74F5" w:rsidRDefault="006F7A6D" w:rsidP="006F7A6D">
      <w:pPr>
        <w:keepNext/>
        <w:outlineLvl w:val="4"/>
        <w:rPr>
          <w:rFonts w:ascii="Arial" w:hAnsi="Arial" w:cs="Arial"/>
          <w:b/>
          <w:sz w:val="22"/>
          <w:szCs w:val="22"/>
        </w:rPr>
      </w:pPr>
      <w:r w:rsidRPr="005F74F5">
        <w:rPr>
          <w:rFonts w:ascii="Arial" w:hAnsi="Arial" w:cs="Arial"/>
          <w:b/>
          <w:bCs/>
          <w:sz w:val="22"/>
          <w:szCs w:val="22"/>
        </w:rPr>
        <w:t>ESSENTIAL</w:t>
      </w:r>
    </w:p>
    <w:p w14:paraId="3B37C6A3" w14:textId="171927B6" w:rsidR="006F7A6D" w:rsidRPr="005F74F5" w:rsidRDefault="3E9BCDB6" w:rsidP="65015802">
      <w:pPr>
        <w:pStyle w:val="ListParagraph"/>
        <w:numPr>
          <w:ilvl w:val="0"/>
          <w:numId w:val="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Degree in a relevant subject area.</w:t>
      </w:r>
    </w:p>
    <w:p w14:paraId="1F4312AD" w14:textId="40B01DA6" w:rsidR="006F7A6D" w:rsidRPr="005F74F5" w:rsidRDefault="3E9BCDB6" w:rsidP="65015802">
      <w:pPr>
        <w:pStyle w:val="ListParagraph"/>
        <w:numPr>
          <w:ilvl w:val="0"/>
          <w:numId w:val="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Professional teaching qualification (e.g., PGCE, QTS).</w:t>
      </w:r>
    </w:p>
    <w:p w14:paraId="2F2CE45F" w14:textId="4A9DB3CF" w:rsidR="006F7A6D" w:rsidRPr="005F74F5" w:rsidRDefault="3E9BCDB6" w:rsidP="65015802">
      <w:pPr>
        <w:pStyle w:val="ListParagraph"/>
        <w:numPr>
          <w:ilvl w:val="0"/>
          <w:numId w:val="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Knowledge of SEMH needs and best practices in supporting students with additional needs.</w:t>
      </w:r>
    </w:p>
    <w:p w14:paraId="7759B5FE" w14:textId="3409B080" w:rsidR="006F7A6D" w:rsidRPr="005F74F5" w:rsidRDefault="3E9BCDB6" w:rsidP="65015802">
      <w:pPr>
        <w:pStyle w:val="ListParagraph"/>
        <w:numPr>
          <w:ilvl w:val="0"/>
          <w:numId w:val="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Experience in curriculum development and quality assurance.</w:t>
      </w:r>
    </w:p>
    <w:p w14:paraId="7B2199E8" w14:textId="785DAE3A" w:rsidR="006F7A6D" w:rsidRPr="005F74F5" w:rsidRDefault="3E9BCDB6" w:rsidP="65015802">
      <w:pPr>
        <w:pStyle w:val="ListParagraph"/>
        <w:numPr>
          <w:ilvl w:val="0"/>
          <w:numId w:val="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Ability to lead and inspire teaching staff in the development of inclusive curriculum strategies.</w:t>
      </w:r>
    </w:p>
    <w:p w14:paraId="0BCF0151" w14:textId="7ACDE489" w:rsidR="006F7A6D" w:rsidRPr="005F74F5" w:rsidRDefault="3E9BCDB6" w:rsidP="65015802">
      <w:pPr>
        <w:pStyle w:val="ListParagraph"/>
        <w:numPr>
          <w:ilvl w:val="0"/>
          <w:numId w:val="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Strong administrative and organisational skills.</w:t>
      </w:r>
    </w:p>
    <w:p w14:paraId="1F98A1EC" w14:textId="7C39AE49" w:rsidR="006F7A6D" w:rsidRPr="005F74F5" w:rsidRDefault="3E9BCDB6" w:rsidP="65015802">
      <w:pPr>
        <w:pStyle w:val="ListParagraph"/>
        <w:numPr>
          <w:ilvl w:val="0"/>
          <w:numId w:val="2"/>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Commitment to safeguarding and promoting the welfare of students.</w:t>
      </w:r>
    </w:p>
    <w:p w14:paraId="5CE94922" w14:textId="22FF7071" w:rsidR="006F7A6D" w:rsidRPr="005F74F5" w:rsidRDefault="006F7A6D" w:rsidP="006F7A6D">
      <w:pPr>
        <w:rPr>
          <w:rFonts w:ascii="Arial" w:hAnsi="Arial" w:cs="Arial"/>
          <w:sz w:val="22"/>
          <w:szCs w:val="22"/>
        </w:rPr>
      </w:pPr>
    </w:p>
    <w:p w14:paraId="0100ACA7" w14:textId="77777777" w:rsidR="006F7A6D" w:rsidRPr="005F74F5" w:rsidRDefault="006F7A6D" w:rsidP="006F7A6D">
      <w:pPr>
        <w:keepNext/>
        <w:outlineLvl w:val="3"/>
        <w:rPr>
          <w:rFonts w:ascii="Arial" w:hAnsi="Arial" w:cs="Arial"/>
          <w:b/>
          <w:sz w:val="22"/>
          <w:szCs w:val="22"/>
        </w:rPr>
      </w:pPr>
      <w:r w:rsidRPr="005F74F5">
        <w:rPr>
          <w:rFonts w:ascii="Arial" w:hAnsi="Arial" w:cs="Arial"/>
          <w:b/>
          <w:sz w:val="22"/>
          <w:szCs w:val="22"/>
        </w:rPr>
        <w:t>DESIRABLE</w:t>
      </w:r>
    </w:p>
    <w:p w14:paraId="11EC27B0" w14:textId="77777777" w:rsidR="006F7A6D" w:rsidRPr="005F74F5" w:rsidRDefault="006F7A6D" w:rsidP="006F7A6D">
      <w:pPr>
        <w:rPr>
          <w:rFonts w:ascii="Arial" w:hAnsi="Arial" w:cs="Arial"/>
          <w:sz w:val="22"/>
          <w:szCs w:val="22"/>
        </w:rPr>
      </w:pPr>
    </w:p>
    <w:p w14:paraId="231D923E" w14:textId="66A91812" w:rsidR="006F7A6D" w:rsidRPr="005F74F5" w:rsidRDefault="6A8FE1E3" w:rsidP="65015802">
      <w:pPr>
        <w:pStyle w:val="ListParagraph"/>
        <w:numPr>
          <w:ilvl w:val="0"/>
          <w:numId w:val="1"/>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SENCO qualification or willingness to complete training.</w:t>
      </w:r>
    </w:p>
    <w:p w14:paraId="2DC71413" w14:textId="270C7BD4" w:rsidR="006F7A6D" w:rsidRPr="005F74F5" w:rsidRDefault="6A8FE1E3" w:rsidP="65015802">
      <w:pPr>
        <w:pStyle w:val="ListParagraph"/>
        <w:numPr>
          <w:ilvl w:val="0"/>
          <w:numId w:val="1"/>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Experience in staff training and development.</w:t>
      </w:r>
    </w:p>
    <w:p w14:paraId="03CC43C7" w14:textId="7A5AD5FD" w:rsidR="006F7A6D" w:rsidRPr="005F74F5" w:rsidRDefault="6A8FE1E3" w:rsidP="65015802">
      <w:pPr>
        <w:pStyle w:val="ListParagraph"/>
        <w:numPr>
          <w:ilvl w:val="0"/>
          <w:numId w:val="1"/>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Familiarity with EHCP processes and High Needs Funding (HNF).</w:t>
      </w:r>
    </w:p>
    <w:p w14:paraId="1D5BC8FF" w14:textId="3CFECDA8" w:rsidR="006F7A6D" w:rsidRPr="005F74F5" w:rsidRDefault="6A8FE1E3" w:rsidP="65015802">
      <w:pPr>
        <w:pStyle w:val="ListParagraph"/>
        <w:numPr>
          <w:ilvl w:val="0"/>
          <w:numId w:val="1"/>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Knowledge of vocational and employability pathways for students with SEMH needs.</w:t>
      </w:r>
    </w:p>
    <w:p w14:paraId="4C9BD035" w14:textId="6D78EF59" w:rsidR="006F7A6D" w:rsidRPr="005F74F5" w:rsidRDefault="6A8FE1E3" w:rsidP="65015802">
      <w:pPr>
        <w:pStyle w:val="ListParagraph"/>
        <w:numPr>
          <w:ilvl w:val="0"/>
          <w:numId w:val="1"/>
        </w:numPr>
        <w:rPr>
          <w:rFonts w:ascii="Arial" w:eastAsia="Aptos" w:hAnsi="Arial" w:cs="Arial"/>
          <w:color w:val="000000" w:themeColor="text1"/>
          <w:sz w:val="22"/>
          <w:szCs w:val="22"/>
        </w:rPr>
      </w:pPr>
      <w:r w:rsidRPr="005F74F5">
        <w:rPr>
          <w:rFonts w:ascii="Arial" w:eastAsia="Aptos" w:hAnsi="Arial" w:cs="Arial"/>
          <w:color w:val="000000" w:themeColor="text1"/>
          <w:sz w:val="22"/>
          <w:szCs w:val="22"/>
        </w:rPr>
        <w:t>Experience in working with external agencies and multi-agency teams.</w:t>
      </w:r>
    </w:p>
    <w:p w14:paraId="4AABF186" w14:textId="5EA71D88" w:rsidR="006F7A6D" w:rsidRPr="005F74F5" w:rsidRDefault="006F7A6D" w:rsidP="008702A6">
      <w:pPr>
        <w:jc w:val="both"/>
        <w:rPr>
          <w:rFonts w:ascii="Arial" w:hAnsi="Arial" w:cs="Arial"/>
          <w:sz w:val="22"/>
          <w:szCs w:val="22"/>
        </w:rPr>
      </w:pPr>
    </w:p>
    <w:p w14:paraId="6262C5D8" w14:textId="526DB933" w:rsidR="7211C5D4" w:rsidRPr="005F74F5" w:rsidRDefault="7211C5D4" w:rsidP="7211C5D4">
      <w:pPr>
        <w:jc w:val="both"/>
        <w:rPr>
          <w:rFonts w:ascii="Arial" w:hAnsi="Arial" w:cs="Arial"/>
          <w:b/>
          <w:bCs/>
          <w:sz w:val="22"/>
          <w:szCs w:val="22"/>
        </w:rPr>
      </w:pPr>
    </w:p>
    <w:p w14:paraId="7A04D8CF" w14:textId="2DB400E9" w:rsidR="7211C5D4" w:rsidRPr="005F74F5" w:rsidRDefault="7211C5D4" w:rsidP="7211C5D4">
      <w:pPr>
        <w:jc w:val="both"/>
        <w:rPr>
          <w:rFonts w:ascii="Arial" w:hAnsi="Arial" w:cs="Arial"/>
          <w:b/>
          <w:bCs/>
          <w:sz w:val="22"/>
          <w:szCs w:val="22"/>
        </w:rPr>
      </w:pPr>
    </w:p>
    <w:p w14:paraId="3359DF9B" w14:textId="6D45BD14" w:rsidR="7211C5D4" w:rsidRPr="005F74F5" w:rsidRDefault="7211C5D4" w:rsidP="7211C5D4">
      <w:pPr>
        <w:jc w:val="both"/>
        <w:rPr>
          <w:rFonts w:ascii="Arial" w:hAnsi="Arial" w:cs="Arial"/>
          <w:b/>
          <w:bCs/>
          <w:sz w:val="22"/>
          <w:szCs w:val="22"/>
        </w:rPr>
      </w:pPr>
    </w:p>
    <w:p w14:paraId="7E7FABCE" w14:textId="2E9DC666" w:rsidR="7211C5D4" w:rsidRPr="005F74F5" w:rsidRDefault="7211C5D4" w:rsidP="7211C5D4">
      <w:pPr>
        <w:jc w:val="both"/>
        <w:rPr>
          <w:rFonts w:ascii="Arial" w:hAnsi="Arial" w:cs="Arial"/>
          <w:b/>
          <w:bCs/>
          <w:sz w:val="22"/>
          <w:szCs w:val="22"/>
        </w:rPr>
      </w:pPr>
    </w:p>
    <w:p w14:paraId="02922825" w14:textId="35986AAB" w:rsidR="7211C5D4" w:rsidRPr="005F74F5" w:rsidRDefault="7211C5D4" w:rsidP="7211C5D4">
      <w:pPr>
        <w:jc w:val="both"/>
        <w:rPr>
          <w:rFonts w:ascii="Arial" w:hAnsi="Arial" w:cs="Arial"/>
          <w:b/>
          <w:bCs/>
          <w:sz w:val="22"/>
          <w:szCs w:val="22"/>
        </w:rPr>
      </w:pPr>
    </w:p>
    <w:p w14:paraId="60381E2A" w14:textId="6EC593F8" w:rsidR="7211C5D4" w:rsidRPr="005F74F5" w:rsidRDefault="7211C5D4" w:rsidP="7211C5D4">
      <w:pPr>
        <w:jc w:val="both"/>
        <w:rPr>
          <w:rFonts w:ascii="Arial" w:hAnsi="Arial" w:cs="Arial"/>
          <w:b/>
          <w:bCs/>
          <w:sz w:val="22"/>
          <w:szCs w:val="22"/>
        </w:rPr>
      </w:pPr>
    </w:p>
    <w:p w14:paraId="22BF3498" w14:textId="3BEE8245" w:rsidR="7211C5D4" w:rsidRPr="005F74F5" w:rsidRDefault="7211C5D4" w:rsidP="7211C5D4">
      <w:pPr>
        <w:jc w:val="both"/>
        <w:rPr>
          <w:rFonts w:ascii="Arial" w:hAnsi="Arial" w:cs="Arial"/>
          <w:b/>
          <w:bCs/>
          <w:sz w:val="22"/>
          <w:szCs w:val="22"/>
        </w:rPr>
      </w:pPr>
    </w:p>
    <w:p w14:paraId="322F5399" w14:textId="77BD7C37" w:rsidR="7211C5D4" w:rsidRPr="005F74F5" w:rsidRDefault="7211C5D4" w:rsidP="7211C5D4">
      <w:pPr>
        <w:jc w:val="both"/>
        <w:rPr>
          <w:rFonts w:ascii="Arial" w:hAnsi="Arial" w:cs="Arial"/>
          <w:b/>
          <w:bCs/>
          <w:sz w:val="22"/>
          <w:szCs w:val="22"/>
        </w:rPr>
      </w:pPr>
    </w:p>
    <w:p w14:paraId="552B469E" w14:textId="4DFA1E86" w:rsidR="7211C5D4" w:rsidRPr="005F74F5" w:rsidRDefault="7211C5D4" w:rsidP="7211C5D4">
      <w:pPr>
        <w:jc w:val="both"/>
        <w:rPr>
          <w:rFonts w:ascii="Arial" w:hAnsi="Arial" w:cs="Arial"/>
          <w:b/>
          <w:bCs/>
          <w:sz w:val="22"/>
          <w:szCs w:val="22"/>
        </w:rPr>
      </w:pPr>
    </w:p>
    <w:p w14:paraId="13D7971C" w14:textId="02C64F67" w:rsidR="7211C5D4" w:rsidRPr="005F74F5" w:rsidRDefault="7211C5D4" w:rsidP="7211C5D4">
      <w:pPr>
        <w:jc w:val="both"/>
        <w:rPr>
          <w:rFonts w:ascii="Arial" w:hAnsi="Arial" w:cs="Arial"/>
          <w:b/>
          <w:bCs/>
          <w:sz w:val="22"/>
          <w:szCs w:val="22"/>
        </w:rPr>
      </w:pPr>
    </w:p>
    <w:p w14:paraId="3661895A" w14:textId="08CAE13A" w:rsidR="7211C5D4" w:rsidRPr="005F74F5" w:rsidRDefault="7211C5D4" w:rsidP="7211C5D4">
      <w:pPr>
        <w:jc w:val="both"/>
        <w:rPr>
          <w:rFonts w:ascii="Arial" w:hAnsi="Arial" w:cs="Arial"/>
          <w:b/>
          <w:bCs/>
          <w:sz w:val="22"/>
          <w:szCs w:val="22"/>
        </w:rPr>
      </w:pPr>
    </w:p>
    <w:p w14:paraId="1EB17BF3" w14:textId="512656E4" w:rsidR="7211C5D4" w:rsidRPr="005F74F5" w:rsidRDefault="7211C5D4" w:rsidP="7211C5D4">
      <w:pPr>
        <w:jc w:val="both"/>
        <w:rPr>
          <w:rFonts w:ascii="Arial" w:hAnsi="Arial" w:cs="Arial"/>
          <w:b/>
          <w:bCs/>
          <w:sz w:val="22"/>
          <w:szCs w:val="22"/>
        </w:rPr>
      </w:pPr>
    </w:p>
    <w:p w14:paraId="40F7080A" w14:textId="40D8D729" w:rsidR="7211C5D4" w:rsidRPr="005F74F5" w:rsidRDefault="7211C5D4" w:rsidP="7211C5D4">
      <w:pPr>
        <w:jc w:val="both"/>
        <w:rPr>
          <w:rFonts w:ascii="Arial" w:hAnsi="Arial" w:cs="Arial"/>
          <w:b/>
          <w:bCs/>
          <w:sz w:val="22"/>
          <w:szCs w:val="22"/>
        </w:rPr>
      </w:pPr>
    </w:p>
    <w:p w14:paraId="595CB472" w14:textId="2FCA9C1D" w:rsidR="7211C5D4" w:rsidRPr="005F74F5" w:rsidRDefault="7211C5D4" w:rsidP="7211C5D4">
      <w:pPr>
        <w:jc w:val="both"/>
        <w:rPr>
          <w:rFonts w:ascii="Arial" w:hAnsi="Arial" w:cs="Arial"/>
          <w:b/>
          <w:bCs/>
          <w:sz w:val="22"/>
          <w:szCs w:val="22"/>
        </w:rPr>
      </w:pPr>
    </w:p>
    <w:p w14:paraId="64135F88" w14:textId="0A5ABB22" w:rsidR="7211C5D4" w:rsidRPr="005F74F5" w:rsidRDefault="7211C5D4" w:rsidP="7211C5D4">
      <w:pPr>
        <w:jc w:val="both"/>
        <w:rPr>
          <w:rFonts w:ascii="Arial" w:hAnsi="Arial" w:cs="Arial"/>
          <w:b/>
          <w:bCs/>
          <w:sz w:val="22"/>
          <w:szCs w:val="22"/>
        </w:rPr>
      </w:pPr>
    </w:p>
    <w:p w14:paraId="7E9BD7C4" w14:textId="01437170" w:rsidR="7211C5D4" w:rsidRPr="005F74F5" w:rsidRDefault="7211C5D4" w:rsidP="7211C5D4">
      <w:pPr>
        <w:jc w:val="both"/>
        <w:rPr>
          <w:rFonts w:ascii="Arial" w:hAnsi="Arial" w:cs="Arial"/>
          <w:b/>
          <w:bCs/>
          <w:sz w:val="22"/>
          <w:szCs w:val="22"/>
        </w:rPr>
      </w:pPr>
    </w:p>
    <w:p w14:paraId="2FFEEC80" w14:textId="19BBE168" w:rsidR="7211C5D4" w:rsidRPr="005F74F5" w:rsidRDefault="7211C5D4" w:rsidP="7211C5D4">
      <w:pPr>
        <w:jc w:val="both"/>
        <w:rPr>
          <w:rFonts w:ascii="Arial" w:hAnsi="Arial" w:cs="Arial"/>
          <w:b/>
          <w:bCs/>
          <w:sz w:val="22"/>
          <w:szCs w:val="22"/>
        </w:rPr>
      </w:pPr>
    </w:p>
    <w:p w14:paraId="57FDFBAC" w14:textId="32C8E8A2" w:rsidR="7211C5D4" w:rsidRPr="005F74F5" w:rsidRDefault="7211C5D4" w:rsidP="7211C5D4">
      <w:pPr>
        <w:jc w:val="both"/>
        <w:rPr>
          <w:rFonts w:ascii="Arial" w:hAnsi="Arial" w:cs="Arial"/>
          <w:b/>
          <w:bCs/>
          <w:sz w:val="22"/>
          <w:szCs w:val="22"/>
        </w:rPr>
      </w:pPr>
    </w:p>
    <w:sectPr w:rsidR="7211C5D4" w:rsidRPr="005F74F5" w:rsidSect="00941E79">
      <w:pgSz w:w="11907" w:h="16840"/>
      <w:pgMar w:top="1134" w:right="1134" w:bottom="1134"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4BEF9" w14:textId="77777777" w:rsidR="002C2256" w:rsidRDefault="002C2256">
      <w:r>
        <w:separator/>
      </w:r>
    </w:p>
  </w:endnote>
  <w:endnote w:type="continuationSeparator" w:id="0">
    <w:p w14:paraId="6D60588C" w14:textId="77777777" w:rsidR="002C2256" w:rsidRDefault="002C2256">
      <w:r>
        <w:continuationSeparator/>
      </w:r>
    </w:p>
  </w:endnote>
  <w:endnote w:type="continuationNotice" w:id="1">
    <w:p w14:paraId="2B3DDEE0" w14:textId="77777777" w:rsidR="002C2256" w:rsidRDefault="002C2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FC891" w14:textId="77777777" w:rsidR="002C2256" w:rsidRDefault="002C2256">
      <w:r>
        <w:separator/>
      </w:r>
    </w:p>
  </w:footnote>
  <w:footnote w:type="continuationSeparator" w:id="0">
    <w:p w14:paraId="5BAFDF1B" w14:textId="77777777" w:rsidR="002C2256" w:rsidRDefault="002C2256">
      <w:r>
        <w:continuationSeparator/>
      </w:r>
    </w:p>
  </w:footnote>
  <w:footnote w:type="continuationNotice" w:id="1">
    <w:p w14:paraId="29560A97" w14:textId="77777777" w:rsidR="002C2256" w:rsidRDefault="002C2256"/>
  </w:footnote>
</w:footnotes>
</file>

<file path=word/intelligence2.xml><?xml version="1.0" encoding="utf-8"?>
<int2:intelligence xmlns:int2="http://schemas.microsoft.com/office/intelligence/2020/intelligence" xmlns:oel="http://schemas.microsoft.com/office/2019/extlst">
  <int2:observations>
    <int2:textHash int2:hashCode="WVVRhTNbq1nnt5" int2:id="IIU8aT5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6518"/>
    <w:multiLevelType w:val="hybridMultilevel"/>
    <w:tmpl w:val="FFFFFFFF"/>
    <w:lvl w:ilvl="0" w:tplc="263AE6BA">
      <w:start w:val="1"/>
      <w:numFmt w:val="decimal"/>
      <w:lvlText w:val="%1."/>
      <w:lvlJc w:val="left"/>
      <w:pPr>
        <w:ind w:left="720" w:hanging="360"/>
      </w:pPr>
    </w:lvl>
    <w:lvl w:ilvl="1" w:tplc="1EA877C4">
      <w:start w:val="1"/>
      <w:numFmt w:val="lowerLetter"/>
      <w:lvlText w:val="%2."/>
      <w:lvlJc w:val="left"/>
      <w:pPr>
        <w:ind w:left="1440" w:hanging="360"/>
      </w:pPr>
    </w:lvl>
    <w:lvl w:ilvl="2" w:tplc="359CF3FE">
      <w:start w:val="1"/>
      <w:numFmt w:val="lowerRoman"/>
      <w:lvlText w:val="%3."/>
      <w:lvlJc w:val="right"/>
      <w:pPr>
        <w:ind w:left="2160" w:hanging="180"/>
      </w:pPr>
    </w:lvl>
    <w:lvl w:ilvl="3" w:tplc="E36C598A">
      <w:start w:val="1"/>
      <w:numFmt w:val="decimal"/>
      <w:lvlText w:val="%4."/>
      <w:lvlJc w:val="left"/>
      <w:pPr>
        <w:ind w:left="2880" w:hanging="360"/>
      </w:pPr>
    </w:lvl>
    <w:lvl w:ilvl="4" w:tplc="641CFD4C">
      <w:start w:val="1"/>
      <w:numFmt w:val="lowerLetter"/>
      <w:lvlText w:val="%5."/>
      <w:lvlJc w:val="left"/>
      <w:pPr>
        <w:ind w:left="3600" w:hanging="360"/>
      </w:pPr>
    </w:lvl>
    <w:lvl w:ilvl="5" w:tplc="ED2A2AE6">
      <w:start w:val="1"/>
      <w:numFmt w:val="lowerRoman"/>
      <w:lvlText w:val="%6."/>
      <w:lvlJc w:val="right"/>
      <w:pPr>
        <w:ind w:left="4320" w:hanging="180"/>
      </w:pPr>
    </w:lvl>
    <w:lvl w:ilvl="6" w:tplc="FEF47694">
      <w:start w:val="1"/>
      <w:numFmt w:val="decimal"/>
      <w:lvlText w:val="%7."/>
      <w:lvlJc w:val="left"/>
      <w:pPr>
        <w:ind w:left="5040" w:hanging="360"/>
      </w:pPr>
    </w:lvl>
    <w:lvl w:ilvl="7" w:tplc="8D4ABE2E">
      <w:start w:val="1"/>
      <w:numFmt w:val="lowerLetter"/>
      <w:lvlText w:val="%8."/>
      <w:lvlJc w:val="left"/>
      <w:pPr>
        <w:ind w:left="5760" w:hanging="360"/>
      </w:pPr>
    </w:lvl>
    <w:lvl w:ilvl="8" w:tplc="9AC64032">
      <w:start w:val="1"/>
      <w:numFmt w:val="lowerRoman"/>
      <w:lvlText w:val="%9."/>
      <w:lvlJc w:val="right"/>
      <w:pPr>
        <w:ind w:left="6480" w:hanging="180"/>
      </w:pPr>
    </w:lvl>
  </w:abstractNum>
  <w:abstractNum w:abstractNumId="1" w15:restartNumberingAfterBreak="0">
    <w:nsid w:val="03447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78DA8"/>
    <w:multiLevelType w:val="hybridMultilevel"/>
    <w:tmpl w:val="FFFFFFFF"/>
    <w:lvl w:ilvl="0" w:tplc="6E60B9B2">
      <w:start w:val="1"/>
      <w:numFmt w:val="decimal"/>
      <w:lvlText w:val="%1."/>
      <w:lvlJc w:val="left"/>
      <w:pPr>
        <w:ind w:left="720" w:hanging="360"/>
      </w:pPr>
    </w:lvl>
    <w:lvl w:ilvl="1" w:tplc="889A0EA6">
      <w:start w:val="1"/>
      <w:numFmt w:val="lowerLetter"/>
      <w:lvlText w:val="%2."/>
      <w:lvlJc w:val="left"/>
      <w:pPr>
        <w:ind w:left="1440" w:hanging="360"/>
      </w:pPr>
    </w:lvl>
    <w:lvl w:ilvl="2" w:tplc="7788382E">
      <w:start w:val="1"/>
      <w:numFmt w:val="lowerRoman"/>
      <w:lvlText w:val="%3."/>
      <w:lvlJc w:val="right"/>
      <w:pPr>
        <w:ind w:left="2160" w:hanging="180"/>
      </w:pPr>
    </w:lvl>
    <w:lvl w:ilvl="3" w:tplc="B8368B42">
      <w:start w:val="1"/>
      <w:numFmt w:val="decimal"/>
      <w:lvlText w:val="%4."/>
      <w:lvlJc w:val="left"/>
      <w:pPr>
        <w:ind w:left="2880" w:hanging="360"/>
      </w:pPr>
    </w:lvl>
    <w:lvl w:ilvl="4" w:tplc="D7627988">
      <w:start w:val="1"/>
      <w:numFmt w:val="lowerLetter"/>
      <w:lvlText w:val="%5."/>
      <w:lvlJc w:val="left"/>
      <w:pPr>
        <w:ind w:left="3600" w:hanging="360"/>
      </w:pPr>
    </w:lvl>
    <w:lvl w:ilvl="5" w:tplc="F2B0154C">
      <w:start w:val="1"/>
      <w:numFmt w:val="lowerRoman"/>
      <w:lvlText w:val="%6."/>
      <w:lvlJc w:val="right"/>
      <w:pPr>
        <w:ind w:left="4320" w:hanging="180"/>
      </w:pPr>
    </w:lvl>
    <w:lvl w:ilvl="6" w:tplc="848A467A">
      <w:start w:val="1"/>
      <w:numFmt w:val="decimal"/>
      <w:lvlText w:val="%7."/>
      <w:lvlJc w:val="left"/>
      <w:pPr>
        <w:ind w:left="5040" w:hanging="360"/>
      </w:pPr>
    </w:lvl>
    <w:lvl w:ilvl="7" w:tplc="3762097C">
      <w:start w:val="1"/>
      <w:numFmt w:val="lowerLetter"/>
      <w:lvlText w:val="%8."/>
      <w:lvlJc w:val="left"/>
      <w:pPr>
        <w:ind w:left="5760" w:hanging="360"/>
      </w:pPr>
    </w:lvl>
    <w:lvl w:ilvl="8" w:tplc="5E6CDA76">
      <w:start w:val="1"/>
      <w:numFmt w:val="lowerRoman"/>
      <w:lvlText w:val="%9."/>
      <w:lvlJc w:val="right"/>
      <w:pPr>
        <w:ind w:left="6480" w:hanging="180"/>
      </w:pPr>
    </w:lvl>
  </w:abstractNum>
  <w:abstractNum w:abstractNumId="3" w15:restartNumberingAfterBreak="0">
    <w:nsid w:val="05D82043"/>
    <w:multiLevelType w:val="hybridMultilevel"/>
    <w:tmpl w:val="FFFFFFFF"/>
    <w:lvl w:ilvl="0" w:tplc="A67EC314">
      <w:start w:val="1"/>
      <w:numFmt w:val="decimal"/>
      <w:lvlText w:val="%1."/>
      <w:lvlJc w:val="left"/>
      <w:pPr>
        <w:ind w:left="720" w:hanging="360"/>
      </w:pPr>
    </w:lvl>
    <w:lvl w:ilvl="1" w:tplc="6FAEC306">
      <w:start w:val="1"/>
      <w:numFmt w:val="lowerLetter"/>
      <w:lvlText w:val="%2."/>
      <w:lvlJc w:val="left"/>
      <w:pPr>
        <w:ind w:left="1440" w:hanging="360"/>
      </w:pPr>
    </w:lvl>
    <w:lvl w:ilvl="2" w:tplc="2DEE8540">
      <w:start w:val="1"/>
      <w:numFmt w:val="lowerRoman"/>
      <w:lvlText w:val="%3."/>
      <w:lvlJc w:val="right"/>
      <w:pPr>
        <w:ind w:left="2160" w:hanging="180"/>
      </w:pPr>
    </w:lvl>
    <w:lvl w:ilvl="3" w:tplc="9086027C">
      <w:start w:val="1"/>
      <w:numFmt w:val="decimal"/>
      <w:lvlText w:val="%4."/>
      <w:lvlJc w:val="left"/>
      <w:pPr>
        <w:ind w:left="2880" w:hanging="360"/>
      </w:pPr>
    </w:lvl>
    <w:lvl w:ilvl="4" w:tplc="CEBEFF84">
      <w:start w:val="1"/>
      <w:numFmt w:val="lowerLetter"/>
      <w:lvlText w:val="%5."/>
      <w:lvlJc w:val="left"/>
      <w:pPr>
        <w:ind w:left="3600" w:hanging="360"/>
      </w:pPr>
    </w:lvl>
    <w:lvl w:ilvl="5" w:tplc="F61AF096">
      <w:start w:val="1"/>
      <w:numFmt w:val="lowerRoman"/>
      <w:lvlText w:val="%6."/>
      <w:lvlJc w:val="right"/>
      <w:pPr>
        <w:ind w:left="4320" w:hanging="180"/>
      </w:pPr>
    </w:lvl>
    <w:lvl w:ilvl="6" w:tplc="53AED2C6">
      <w:start w:val="1"/>
      <w:numFmt w:val="decimal"/>
      <w:lvlText w:val="%7."/>
      <w:lvlJc w:val="left"/>
      <w:pPr>
        <w:ind w:left="5040" w:hanging="360"/>
      </w:pPr>
    </w:lvl>
    <w:lvl w:ilvl="7" w:tplc="9FF4FF94">
      <w:start w:val="1"/>
      <w:numFmt w:val="lowerLetter"/>
      <w:lvlText w:val="%8."/>
      <w:lvlJc w:val="left"/>
      <w:pPr>
        <w:ind w:left="5760" w:hanging="360"/>
      </w:pPr>
    </w:lvl>
    <w:lvl w:ilvl="8" w:tplc="7B5CEC44">
      <w:start w:val="1"/>
      <w:numFmt w:val="lowerRoman"/>
      <w:lvlText w:val="%9."/>
      <w:lvlJc w:val="right"/>
      <w:pPr>
        <w:ind w:left="6480" w:hanging="180"/>
      </w:pPr>
    </w:lvl>
  </w:abstractNum>
  <w:abstractNum w:abstractNumId="4" w15:restartNumberingAfterBreak="0">
    <w:nsid w:val="34B4B83F"/>
    <w:multiLevelType w:val="hybridMultilevel"/>
    <w:tmpl w:val="FFFFFFFF"/>
    <w:lvl w:ilvl="0" w:tplc="64186774">
      <w:start w:val="1"/>
      <w:numFmt w:val="decimal"/>
      <w:lvlText w:val="%1."/>
      <w:lvlJc w:val="left"/>
      <w:pPr>
        <w:ind w:left="720" w:hanging="360"/>
      </w:pPr>
    </w:lvl>
    <w:lvl w:ilvl="1" w:tplc="555AD898">
      <w:start w:val="1"/>
      <w:numFmt w:val="lowerLetter"/>
      <w:lvlText w:val="%2."/>
      <w:lvlJc w:val="left"/>
      <w:pPr>
        <w:ind w:left="1440" w:hanging="360"/>
      </w:pPr>
    </w:lvl>
    <w:lvl w:ilvl="2" w:tplc="E6CE24FC">
      <w:start w:val="1"/>
      <w:numFmt w:val="lowerRoman"/>
      <w:lvlText w:val="%3."/>
      <w:lvlJc w:val="right"/>
      <w:pPr>
        <w:ind w:left="2160" w:hanging="180"/>
      </w:pPr>
    </w:lvl>
    <w:lvl w:ilvl="3" w:tplc="212AB85C">
      <w:start w:val="1"/>
      <w:numFmt w:val="decimal"/>
      <w:lvlText w:val="%4."/>
      <w:lvlJc w:val="left"/>
      <w:pPr>
        <w:ind w:left="2880" w:hanging="360"/>
      </w:pPr>
    </w:lvl>
    <w:lvl w:ilvl="4" w:tplc="12BCF556">
      <w:start w:val="1"/>
      <w:numFmt w:val="lowerLetter"/>
      <w:lvlText w:val="%5."/>
      <w:lvlJc w:val="left"/>
      <w:pPr>
        <w:ind w:left="3600" w:hanging="360"/>
      </w:pPr>
    </w:lvl>
    <w:lvl w:ilvl="5" w:tplc="A7BEBB6C">
      <w:start w:val="1"/>
      <w:numFmt w:val="lowerRoman"/>
      <w:lvlText w:val="%6."/>
      <w:lvlJc w:val="right"/>
      <w:pPr>
        <w:ind w:left="4320" w:hanging="180"/>
      </w:pPr>
    </w:lvl>
    <w:lvl w:ilvl="6" w:tplc="AB6A8CA0">
      <w:start w:val="1"/>
      <w:numFmt w:val="decimal"/>
      <w:lvlText w:val="%7."/>
      <w:lvlJc w:val="left"/>
      <w:pPr>
        <w:ind w:left="5040" w:hanging="360"/>
      </w:pPr>
    </w:lvl>
    <w:lvl w:ilvl="7" w:tplc="7636613C">
      <w:start w:val="1"/>
      <w:numFmt w:val="lowerLetter"/>
      <w:lvlText w:val="%8."/>
      <w:lvlJc w:val="left"/>
      <w:pPr>
        <w:ind w:left="5760" w:hanging="360"/>
      </w:pPr>
    </w:lvl>
    <w:lvl w:ilvl="8" w:tplc="B85AF912">
      <w:start w:val="1"/>
      <w:numFmt w:val="lowerRoman"/>
      <w:lvlText w:val="%9."/>
      <w:lvlJc w:val="right"/>
      <w:pPr>
        <w:ind w:left="6480" w:hanging="180"/>
      </w:pPr>
    </w:lvl>
  </w:abstractNum>
  <w:abstractNum w:abstractNumId="5" w15:restartNumberingAfterBreak="0">
    <w:nsid w:val="3F33DCD1"/>
    <w:multiLevelType w:val="hybridMultilevel"/>
    <w:tmpl w:val="FFFFFFFF"/>
    <w:lvl w:ilvl="0" w:tplc="B888C992">
      <w:start w:val="1"/>
      <w:numFmt w:val="decimal"/>
      <w:lvlText w:val="%1."/>
      <w:lvlJc w:val="left"/>
      <w:pPr>
        <w:ind w:left="720" w:hanging="360"/>
      </w:pPr>
    </w:lvl>
    <w:lvl w:ilvl="1" w:tplc="5CACACA4">
      <w:start w:val="1"/>
      <w:numFmt w:val="lowerLetter"/>
      <w:lvlText w:val="%2."/>
      <w:lvlJc w:val="left"/>
      <w:pPr>
        <w:ind w:left="1440" w:hanging="360"/>
      </w:pPr>
    </w:lvl>
    <w:lvl w:ilvl="2" w:tplc="914821A0">
      <w:start w:val="1"/>
      <w:numFmt w:val="lowerRoman"/>
      <w:lvlText w:val="%3."/>
      <w:lvlJc w:val="right"/>
      <w:pPr>
        <w:ind w:left="2160" w:hanging="180"/>
      </w:pPr>
    </w:lvl>
    <w:lvl w:ilvl="3" w:tplc="734CA0DE">
      <w:start w:val="1"/>
      <w:numFmt w:val="decimal"/>
      <w:lvlText w:val="%4."/>
      <w:lvlJc w:val="left"/>
      <w:pPr>
        <w:ind w:left="2880" w:hanging="360"/>
      </w:pPr>
    </w:lvl>
    <w:lvl w:ilvl="4" w:tplc="DB62EA7A">
      <w:start w:val="1"/>
      <w:numFmt w:val="lowerLetter"/>
      <w:lvlText w:val="%5."/>
      <w:lvlJc w:val="left"/>
      <w:pPr>
        <w:ind w:left="3600" w:hanging="360"/>
      </w:pPr>
    </w:lvl>
    <w:lvl w:ilvl="5" w:tplc="013EF762">
      <w:start w:val="1"/>
      <w:numFmt w:val="lowerRoman"/>
      <w:lvlText w:val="%6."/>
      <w:lvlJc w:val="right"/>
      <w:pPr>
        <w:ind w:left="4320" w:hanging="180"/>
      </w:pPr>
    </w:lvl>
    <w:lvl w:ilvl="6" w:tplc="1B362FEE">
      <w:start w:val="1"/>
      <w:numFmt w:val="decimal"/>
      <w:lvlText w:val="%7."/>
      <w:lvlJc w:val="left"/>
      <w:pPr>
        <w:ind w:left="5040" w:hanging="360"/>
      </w:pPr>
    </w:lvl>
    <w:lvl w:ilvl="7" w:tplc="1B504E94">
      <w:start w:val="1"/>
      <w:numFmt w:val="lowerLetter"/>
      <w:lvlText w:val="%8."/>
      <w:lvlJc w:val="left"/>
      <w:pPr>
        <w:ind w:left="5760" w:hanging="360"/>
      </w:pPr>
    </w:lvl>
    <w:lvl w:ilvl="8" w:tplc="12721B54">
      <w:start w:val="1"/>
      <w:numFmt w:val="lowerRoman"/>
      <w:lvlText w:val="%9."/>
      <w:lvlJc w:val="right"/>
      <w:pPr>
        <w:ind w:left="6480" w:hanging="180"/>
      </w:pPr>
    </w:lvl>
  </w:abstractNum>
  <w:abstractNum w:abstractNumId="6" w15:restartNumberingAfterBreak="0">
    <w:nsid w:val="4EDE59EF"/>
    <w:multiLevelType w:val="hybridMultilevel"/>
    <w:tmpl w:val="FFFFFFFF"/>
    <w:lvl w:ilvl="0" w:tplc="79B0BB76">
      <w:start w:val="1"/>
      <w:numFmt w:val="decimal"/>
      <w:lvlText w:val="%1."/>
      <w:lvlJc w:val="left"/>
      <w:pPr>
        <w:ind w:left="720" w:hanging="360"/>
      </w:pPr>
    </w:lvl>
    <w:lvl w:ilvl="1" w:tplc="2260367E">
      <w:start w:val="1"/>
      <w:numFmt w:val="lowerLetter"/>
      <w:lvlText w:val="%2."/>
      <w:lvlJc w:val="left"/>
      <w:pPr>
        <w:ind w:left="1440" w:hanging="360"/>
      </w:pPr>
    </w:lvl>
    <w:lvl w:ilvl="2" w:tplc="D3062F1C">
      <w:start w:val="1"/>
      <w:numFmt w:val="lowerRoman"/>
      <w:lvlText w:val="%3."/>
      <w:lvlJc w:val="right"/>
      <w:pPr>
        <w:ind w:left="2160" w:hanging="180"/>
      </w:pPr>
    </w:lvl>
    <w:lvl w:ilvl="3" w:tplc="AB1C01F8">
      <w:start w:val="1"/>
      <w:numFmt w:val="decimal"/>
      <w:lvlText w:val="%4."/>
      <w:lvlJc w:val="left"/>
      <w:pPr>
        <w:ind w:left="2880" w:hanging="360"/>
      </w:pPr>
    </w:lvl>
    <w:lvl w:ilvl="4" w:tplc="E05CB140">
      <w:start w:val="1"/>
      <w:numFmt w:val="lowerLetter"/>
      <w:lvlText w:val="%5."/>
      <w:lvlJc w:val="left"/>
      <w:pPr>
        <w:ind w:left="3600" w:hanging="360"/>
      </w:pPr>
    </w:lvl>
    <w:lvl w:ilvl="5" w:tplc="4FA00F2C">
      <w:start w:val="1"/>
      <w:numFmt w:val="lowerRoman"/>
      <w:lvlText w:val="%6."/>
      <w:lvlJc w:val="right"/>
      <w:pPr>
        <w:ind w:left="4320" w:hanging="180"/>
      </w:pPr>
    </w:lvl>
    <w:lvl w:ilvl="6" w:tplc="45DC5E3A">
      <w:start w:val="1"/>
      <w:numFmt w:val="decimal"/>
      <w:lvlText w:val="%7."/>
      <w:lvlJc w:val="left"/>
      <w:pPr>
        <w:ind w:left="5040" w:hanging="360"/>
      </w:pPr>
    </w:lvl>
    <w:lvl w:ilvl="7" w:tplc="5FDA8ADA">
      <w:start w:val="1"/>
      <w:numFmt w:val="lowerLetter"/>
      <w:lvlText w:val="%8."/>
      <w:lvlJc w:val="left"/>
      <w:pPr>
        <w:ind w:left="5760" w:hanging="360"/>
      </w:pPr>
    </w:lvl>
    <w:lvl w:ilvl="8" w:tplc="52DA0464">
      <w:start w:val="1"/>
      <w:numFmt w:val="lowerRoman"/>
      <w:lvlText w:val="%9."/>
      <w:lvlJc w:val="right"/>
      <w:pPr>
        <w:ind w:left="6480" w:hanging="180"/>
      </w:pPr>
    </w:lvl>
  </w:abstractNum>
  <w:abstractNum w:abstractNumId="7" w15:restartNumberingAfterBreak="0">
    <w:nsid w:val="521CE5DF"/>
    <w:multiLevelType w:val="hybridMultilevel"/>
    <w:tmpl w:val="FFFFFFFF"/>
    <w:lvl w:ilvl="0" w:tplc="92BA8B9C">
      <w:start w:val="1"/>
      <w:numFmt w:val="bullet"/>
      <w:lvlText w:val=""/>
      <w:lvlJc w:val="left"/>
      <w:pPr>
        <w:ind w:left="720" w:hanging="360"/>
      </w:pPr>
      <w:rPr>
        <w:rFonts w:ascii="Symbol" w:hAnsi="Symbol" w:hint="default"/>
      </w:rPr>
    </w:lvl>
    <w:lvl w:ilvl="1" w:tplc="4F443DBA">
      <w:start w:val="1"/>
      <w:numFmt w:val="bullet"/>
      <w:lvlText w:val="o"/>
      <w:lvlJc w:val="left"/>
      <w:pPr>
        <w:ind w:left="1440" w:hanging="360"/>
      </w:pPr>
      <w:rPr>
        <w:rFonts w:ascii="Courier New" w:hAnsi="Courier New" w:hint="default"/>
      </w:rPr>
    </w:lvl>
    <w:lvl w:ilvl="2" w:tplc="58008798">
      <w:start w:val="1"/>
      <w:numFmt w:val="bullet"/>
      <w:lvlText w:val=""/>
      <w:lvlJc w:val="left"/>
      <w:pPr>
        <w:ind w:left="2160" w:hanging="360"/>
      </w:pPr>
      <w:rPr>
        <w:rFonts w:ascii="Wingdings" w:hAnsi="Wingdings" w:hint="default"/>
      </w:rPr>
    </w:lvl>
    <w:lvl w:ilvl="3" w:tplc="4586A566">
      <w:start w:val="1"/>
      <w:numFmt w:val="bullet"/>
      <w:lvlText w:val=""/>
      <w:lvlJc w:val="left"/>
      <w:pPr>
        <w:ind w:left="2880" w:hanging="360"/>
      </w:pPr>
      <w:rPr>
        <w:rFonts w:ascii="Symbol" w:hAnsi="Symbol" w:hint="default"/>
      </w:rPr>
    </w:lvl>
    <w:lvl w:ilvl="4" w:tplc="C72ECD78">
      <w:start w:val="1"/>
      <w:numFmt w:val="bullet"/>
      <w:lvlText w:val="o"/>
      <w:lvlJc w:val="left"/>
      <w:pPr>
        <w:ind w:left="3600" w:hanging="360"/>
      </w:pPr>
      <w:rPr>
        <w:rFonts w:ascii="Courier New" w:hAnsi="Courier New" w:hint="default"/>
      </w:rPr>
    </w:lvl>
    <w:lvl w:ilvl="5" w:tplc="34562486">
      <w:start w:val="1"/>
      <w:numFmt w:val="bullet"/>
      <w:lvlText w:val=""/>
      <w:lvlJc w:val="left"/>
      <w:pPr>
        <w:ind w:left="4320" w:hanging="360"/>
      </w:pPr>
      <w:rPr>
        <w:rFonts w:ascii="Wingdings" w:hAnsi="Wingdings" w:hint="default"/>
      </w:rPr>
    </w:lvl>
    <w:lvl w:ilvl="6" w:tplc="739206B2">
      <w:start w:val="1"/>
      <w:numFmt w:val="bullet"/>
      <w:lvlText w:val=""/>
      <w:lvlJc w:val="left"/>
      <w:pPr>
        <w:ind w:left="5040" w:hanging="360"/>
      </w:pPr>
      <w:rPr>
        <w:rFonts w:ascii="Symbol" w:hAnsi="Symbol" w:hint="default"/>
      </w:rPr>
    </w:lvl>
    <w:lvl w:ilvl="7" w:tplc="469E8BC8">
      <w:start w:val="1"/>
      <w:numFmt w:val="bullet"/>
      <w:lvlText w:val="o"/>
      <w:lvlJc w:val="left"/>
      <w:pPr>
        <w:ind w:left="5760" w:hanging="360"/>
      </w:pPr>
      <w:rPr>
        <w:rFonts w:ascii="Courier New" w:hAnsi="Courier New" w:hint="default"/>
      </w:rPr>
    </w:lvl>
    <w:lvl w:ilvl="8" w:tplc="DEEEECB6">
      <w:start w:val="1"/>
      <w:numFmt w:val="bullet"/>
      <w:lvlText w:val=""/>
      <w:lvlJc w:val="left"/>
      <w:pPr>
        <w:ind w:left="6480" w:hanging="360"/>
      </w:pPr>
      <w:rPr>
        <w:rFonts w:ascii="Wingdings" w:hAnsi="Wingdings" w:hint="default"/>
      </w:rPr>
    </w:lvl>
  </w:abstractNum>
  <w:abstractNum w:abstractNumId="8" w15:restartNumberingAfterBreak="0">
    <w:nsid w:val="597829C7"/>
    <w:multiLevelType w:val="hybridMultilevel"/>
    <w:tmpl w:val="FFFFFFFF"/>
    <w:lvl w:ilvl="0" w:tplc="D458E6FA">
      <w:start w:val="1"/>
      <w:numFmt w:val="bullet"/>
      <w:lvlText w:val=""/>
      <w:lvlJc w:val="left"/>
      <w:pPr>
        <w:ind w:left="720" w:hanging="360"/>
      </w:pPr>
      <w:rPr>
        <w:rFonts w:ascii="Symbol" w:hAnsi="Symbol" w:hint="default"/>
      </w:rPr>
    </w:lvl>
    <w:lvl w:ilvl="1" w:tplc="CB96DAA2">
      <w:start w:val="1"/>
      <w:numFmt w:val="bullet"/>
      <w:lvlText w:val="o"/>
      <w:lvlJc w:val="left"/>
      <w:pPr>
        <w:ind w:left="1440" w:hanging="360"/>
      </w:pPr>
      <w:rPr>
        <w:rFonts w:ascii="Courier New" w:hAnsi="Courier New" w:hint="default"/>
      </w:rPr>
    </w:lvl>
    <w:lvl w:ilvl="2" w:tplc="3AEE20C2">
      <w:start w:val="1"/>
      <w:numFmt w:val="bullet"/>
      <w:lvlText w:val=""/>
      <w:lvlJc w:val="left"/>
      <w:pPr>
        <w:ind w:left="2160" w:hanging="360"/>
      </w:pPr>
      <w:rPr>
        <w:rFonts w:ascii="Wingdings" w:hAnsi="Wingdings" w:hint="default"/>
      </w:rPr>
    </w:lvl>
    <w:lvl w:ilvl="3" w:tplc="12187518">
      <w:start w:val="1"/>
      <w:numFmt w:val="bullet"/>
      <w:lvlText w:val=""/>
      <w:lvlJc w:val="left"/>
      <w:pPr>
        <w:ind w:left="2880" w:hanging="360"/>
      </w:pPr>
      <w:rPr>
        <w:rFonts w:ascii="Symbol" w:hAnsi="Symbol" w:hint="default"/>
      </w:rPr>
    </w:lvl>
    <w:lvl w:ilvl="4" w:tplc="A9025952">
      <w:start w:val="1"/>
      <w:numFmt w:val="bullet"/>
      <w:lvlText w:val="o"/>
      <w:lvlJc w:val="left"/>
      <w:pPr>
        <w:ind w:left="3600" w:hanging="360"/>
      </w:pPr>
      <w:rPr>
        <w:rFonts w:ascii="Courier New" w:hAnsi="Courier New" w:hint="default"/>
      </w:rPr>
    </w:lvl>
    <w:lvl w:ilvl="5" w:tplc="1F7AE02E">
      <w:start w:val="1"/>
      <w:numFmt w:val="bullet"/>
      <w:lvlText w:val=""/>
      <w:lvlJc w:val="left"/>
      <w:pPr>
        <w:ind w:left="4320" w:hanging="360"/>
      </w:pPr>
      <w:rPr>
        <w:rFonts w:ascii="Wingdings" w:hAnsi="Wingdings" w:hint="default"/>
      </w:rPr>
    </w:lvl>
    <w:lvl w:ilvl="6" w:tplc="EB780A4A">
      <w:start w:val="1"/>
      <w:numFmt w:val="bullet"/>
      <w:lvlText w:val=""/>
      <w:lvlJc w:val="left"/>
      <w:pPr>
        <w:ind w:left="5040" w:hanging="360"/>
      </w:pPr>
      <w:rPr>
        <w:rFonts w:ascii="Symbol" w:hAnsi="Symbol" w:hint="default"/>
      </w:rPr>
    </w:lvl>
    <w:lvl w:ilvl="7" w:tplc="0DAC04BC">
      <w:start w:val="1"/>
      <w:numFmt w:val="bullet"/>
      <w:lvlText w:val="o"/>
      <w:lvlJc w:val="left"/>
      <w:pPr>
        <w:ind w:left="5760" w:hanging="360"/>
      </w:pPr>
      <w:rPr>
        <w:rFonts w:ascii="Courier New" w:hAnsi="Courier New" w:hint="default"/>
      </w:rPr>
    </w:lvl>
    <w:lvl w:ilvl="8" w:tplc="DFD0AEE2">
      <w:start w:val="1"/>
      <w:numFmt w:val="bullet"/>
      <w:lvlText w:val=""/>
      <w:lvlJc w:val="left"/>
      <w:pPr>
        <w:ind w:left="6480" w:hanging="360"/>
      </w:pPr>
      <w:rPr>
        <w:rFonts w:ascii="Wingdings" w:hAnsi="Wingdings" w:hint="default"/>
      </w:rPr>
    </w:lvl>
  </w:abstractNum>
  <w:abstractNum w:abstractNumId="9" w15:restartNumberingAfterBreak="0">
    <w:nsid w:val="5CA731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C45A61"/>
    <w:multiLevelType w:val="hybridMultilevel"/>
    <w:tmpl w:val="1722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D85D6"/>
    <w:multiLevelType w:val="hybridMultilevel"/>
    <w:tmpl w:val="FFFFFFFF"/>
    <w:lvl w:ilvl="0" w:tplc="03E608C2">
      <w:start w:val="1"/>
      <w:numFmt w:val="decimal"/>
      <w:lvlText w:val="%1."/>
      <w:lvlJc w:val="left"/>
      <w:pPr>
        <w:ind w:left="720" w:hanging="360"/>
      </w:pPr>
    </w:lvl>
    <w:lvl w:ilvl="1" w:tplc="7D28FE98">
      <w:start w:val="1"/>
      <w:numFmt w:val="lowerLetter"/>
      <w:lvlText w:val="%2."/>
      <w:lvlJc w:val="left"/>
      <w:pPr>
        <w:ind w:left="1440" w:hanging="360"/>
      </w:pPr>
    </w:lvl>
    <w:lvl w:ilvl="2" w:tplc="A83A34A4">
      <w:start w:val="1"/>
      <w:numFmt w:val="lowerRoman"/>
      <w:lvlText w:val="%3."/>
      <w:lvlJc w:val="right"/>
      <w:pPr>
        <w:ind w:left="2160" w:hanging="180"/>
      </w:pPr>
    </w:lvl>
    <w:lvl w:ilvl="3" w:tplc="D1B25630">
      <w:start w:val="1"/>
      <w:numFmt w:val="decimal"/>
      <w:lvlText w:val="%4."/>
      <w:lvlJc w:val="left"/>
      <w:pPr>
        <w:ind w:left="2880" w:hanging="360"/>
      </w:pPr>
    </w:lvl>
    <w:lvl w:ilvl="4" w:tplc="E8B2BABA">
      <w:start w:val="1"/>
      <w:numFmt w:val="lowerLetter"/>
      <w:lvlText w:val="%5."/>
      <w:lvlJc w:val="left"/>
      <w:pPr>
        <w:ind w:left="3600" w:hanging="360"/>
      </w:pPr>
    </w:lvl>
    <w:lvl w:ilvl="5" w:tplc="21ECD982">
      <w:start w:val="1"/>
      <w:numFmt w:val="lowerRoman"/>
      <w:lvlText w:val="%6."/>
      <w:lvlJc w:val="right"/>
      <w:pPr>
        <w:ind w:left="4320" w:hanging="180"/>
      </w:pPr>
    </w:lvl>
    <w:lvl w:ilvl="6" w:tplc="DAF6C22A">
      <w:start w:val="1"/>
      <w:numFmt w:val="decimal"/>
      <w:lvlText w:val="%7."/>
      <w:lvlJc w:val="left"/>
      <w:pPr>
        <w:ind w:left="5040" w:hanging="360"/>
      </w:pPr>
    </w:lvl>
    <w:lvl w:ilvl="7" w:tplc="62FCB3EC">
      <w:start w:val="1"/>
      <w:numFmt w:val="lowerLetter"/>
      <w:lvlText w:val="%8."/>
      <w:lvlJc w:val="left"/>
      <w:pPr>
        <w:ind w:left="5760" w:hanging="360"/>
      </w:pPr>
    </w:lvl>
    <w:lvl w:ilvl="8" w:tplc="1096BA4E">
      <w:start w:val="1"/>
      <w:numFmt w:val="lowerRoman"/>
      <w:lvlText w:val="%9."/>
      <w:lvlJc w:val="right"/>
      <w:pPr>
        <w:ind w:left="6480" w:hanging="180"/>
      </w:pPr>
    </w:lvl>
  </w:abstractNum>
  <w:abstractNum w:abstractNumId="12" w15:restartNumberingAfterBreak="0">
    <w:nsid w:val="7366ABDC"/>
    <w:multiLevelType w:val="hybridMultilevel"/>
    <w:tmpl w:val="FFFFFFFF"/>
    <w:lvl w:ilvl="0" w:tplc="34FCF718">
      <w:start w:val="1"/>
      <w:numFmt w:val="decimal"/>
      <w:lvlText w:val="%1."/>
      <w:lvlJc w:val="left"/>
      <w:pPr>
        <w:ind w:left="720" w:hanging="360"/>
      </w:pPr>
    </w:lvl>
    <w:lvl w:ilvl="1" w:tplc="13E4601A">
      <w:start w:val="1"/>
      <w:numFmt w:val="lowerLetter"/>
      <w:lvlText w:val="%2."/>
      <w:lvlJc w:val="left"/>
      <w:pPr>
        <w:ind w:left="1440" w:hanging="360"/>
      </w:pPr>
    </w:lvl>
    <w:lvl w:ilvl="2" w:tplc="4C6ADFE2">
      <w:start w:val="1"/>
      <w:numFmt w:val="lowerRoman"/>
      <w:lvlText w:val="%3."/>
      <w:lvlJc w:val="right"/>
      <w:pPr>
        <w:ind w:left="2160" w:hanging="180"/>
      </w:pPr>
    </w:lvl>
    <w:lvl w:ilvl="3" w:tplc="894252D8">
      <w:start w:val="1"/>
      <w:numFmt w:val="decimal"/>
      <w:lvlText w:val="%4."/>
      <w:lvlJc w:val="left"/>
      <w:pPr>
        <w:ind w:left="2880" w:hanging="360"/>
      </w:pPr>
    </w:lvl>
    <w:lvl w:ilvl="4" w:tplc="8AE88166">
      <w:start w:val="1"/>
      <w:numFmt w:val="lowerLetter"/>
      <w:lvlText w:val="%5."/>
      <w:lvlJc w:val="left"/>
      <w:pPr>
        <w:ind w:left="3600" w:hanging="360"/>
      </w:pPr>
    </w:lvl>
    <w:lvl w:ilvl="5" w:tplc="CAC6A44E">
      <w:start w:val="1"/>
      <w:numFmt w:val="lowerRoman"/>
      <w:lvlText w:val="%6."/>
      <w:lvlJc w:val="right"/>
      <w:pPr>
        <w:ind w:left="4320" w:hanging="180"/>
      </w:pPr>
    </w:lvl>
    <w:lvl w:ilvl="6" w:tplc="C3A66270">
      <w:start w:val="1"/>
      <w:numFmt w:val="decimal"/>
      <w:lvlText w:val="%7."/>
      <w:lvlJc w:val="left"/>
      <w:pPr>
        <w:ind w:left="5040" w:hanging="360"/>
      </w:pPr>
    </w:lvl>
    <w:lvl w:ilvl="7" w:tplc="FCBEBDE0">
      <w:start w:val="1"/>
      <w:numFmt w:val="lowerLetter"/>
      <w:lvlText w:val="%8."/>
      <w:lvlJc w:val="left"/>
      <w:pPr>
        <w:ind w:left="5760" w:hanging="360"/>
      </w:pPr>
    </w:lvl>
    <w:lvl w:ilvl="8" w:tplc="F002FE82">
      <w:start w:val="1"/>
      <w:numFmt w:val="lowerRoman"/>
      <w:lvlText w:val="%9."/>
      <w:lvlJc w:val="right"/>
      <w:pPr>
        <w:ind w:left="6480" w:hanging="180"/>
      </w:pPr>
    </w:lvl>
  </w:abstractNum>
  <w:num w:numId="1" w16cid:durableId="1618561983">
    <w:abstractNumId w:val="7"/>
  </w:num>
  <w:num w:numId="2" w16cid:durableId="1153065923">
    <w:abstractNumId w:val="8"/>
  </w:num>
  <w:num w:numId="3" w16cid:durableId="749737325">
    <w:abstractNumId w:val="9"/>
  </w:num>
  <w:num w:numId="4" w16cid:durableId="1823157853">
    <w:abstractNumId w:val="1"/>
  </w:num>
  <w:num w:numId="5" w16cid:durableId="1721631574">
    <w:abstractNumId w:val="11"/>
  </w:num>
  <w:num w:numId="6" w16cid:durableId="381947547">
    <w:abstractNumId w:val="5"/>
  </w:num>
  <w:num w:numId="7" w16cid:durableId="998383937">
    <w:abstractNumId w:val="3"/>
  </w:num>
  <w:num w:numId="8" w16cid:durableId="933822772">
    <w:abstractNumId w:val="6"/>
  </w:num>
  <w:num w:numId="9" w16cid:durableId="1722292320">
    <w:abstractNumId w:val="12"/>
  </w:num>
  <w:num w:numId="10" w16cid:durableId="644745731">
    <w:abstractNumId w:val="0"/>
  </w:num>
  <w:num w:numId="11" w16cid:durableId="767965095">
    <w:abstractNumId w:val="2"/>
  </w:num>
  <w:num w:numId="12" w16cid:durableId="265042452">
    <w:abstractNumId w:val="4"/>
  </w:num>
  <w:num w:numId="13" w16cid:durableId="112866748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05"/>
    <w:rsid w:val="0000104F"/>
    <w:rsid w:val="000138F1"/>
    <w:rsid w:val="000147F2"/>
    <w:rsid w:val="00015D0F"/>
    <w:rsid w:val="00023136"/>
    <w:rsid w:val="000351B4"/>
    <w:rsid w:val="00037C00"/>
    <w:rsid w:val="000547E2"/>
    <w:rsid w:val="00061E54"/>
    <w:rsid w:val="00067D9F"/>
    <w:rsid w:val="000714D4"/>
    <w:rsid w:val="00074DF6"/>
    <w:rsid w:val="00097A54"/>
    <w:rsid w:val="000A0742"/>
    <w:rsid w:val="000A18A9"/>
    <w:rsid w:val="000A39F5"/>
    <w:rsid w:val="000A6C9D"/>
    <w:rsid w:val="000D23F6"/>
    <w:rsid w:val="000E1EF5"/>
    <w:rsid w:val="000F58EC"/>
    <w:rsid w:val="001028D0"/>
    <w:rsid w:val="00107576"/>
    <w:rsid w:val="00117ABD"/>
    <w:rsid w:val="00121AD1"/>
    <w:rsid w:val="00134F0B"/>
    <w:rsid w:val="0014772E"/>
    <w:rsid w:val="00156049"/>
    <w:rsid w:val="00162A2F"/>
    <w:rsid w:val="001647DA"/>
    <w:rsid w:val="001672AA"/>
    <w:rsid w:val="00167607"/>
    <w:rsid w:val="00173301"/>
    <w:rsid w:val="00175BEF"/>
    <w:rsid w:val="00177796"/>
    <w:rsid w:val="001822E6"/>
    <w:rsid w:val="00191A8F"/>
    <w:rsid w:val="00191DCC"/>
    <w:rsid w:val="00192919"/>
    <w:rsid w:val="0019346B"/>
    <w:rsid w:val="001A19EC"/>
    <w:rsid w:val="001A28EB"/>
    <w:rsid w:val="001A4469"/>
    <w:rsid w:val="001B4FA5"/>
    <w:rsid w:val="001C0BE7"/>
    <w:rsid w:val="001C0E5A"/>
    <w:rsid w:val="001C115D"/>
    <w:rsid w:val="001C4AA8"/>
    <w:rsid w:val="001D7021"/>
    <w:rsid w:val="001E0800"/>
    <w:rsid w:val="001E3AC0"/>
    <w:rsid w:val="001E6020"/>
    <w:rsid w:val="001F0176"/>
    <w:rsid w:val="001F2A3A"/>
    <w:rsid w:val="001F497E"/>
    <w:rsid w:val="001F777D"/>
    <w:rsid w:val="00200902"/>
    <w:rsid w:val="002009D3"/>
    <w:rsid w:val="00225C2D"/>
    <w:rsid w:val="0025677B"/>
    <w:rsid w:val="0027496F"/>
    <w:rsid w:val="00280E88"/>
    <w:rsid w:val="00286D20"/>
    <w:rsid w:val="00287E1A"/>
    <w:rsid w:val="00290B0C"/>
    <w:rsid w:val="002B5A9E"/>
    <w:rsid w:val="002B695F"/>
    <w:rsid w:val="002B78D8"/>
    <w:rsid w:val="002C2256"/>
    <w:rsid w:val="002D0032"/>
    <w:rsid w:val="002E5137"/>
    <w:rsid w:val="002E78EF"/>
    <w:rsid w:val="002F0D9E"/>
    <w:rsid w:val="002F3D56"/>
    <w:rsid w:val="002F3EBD"/>
    <w:rsid w:val="00300B60"/>
    <w:rsid w:val="003023FC"/>
    <w:rsid w:val="00310AB7"/>
    <w:rsid w:val="00314DB0"/>
    <w:rsid w:val="00335093"/>
    <w:rsid w:val="00335DE3"/>
    <w:rsid w:val="00361619"/>
    <w:rsid w:val="003641AE"/>
    <w:rsid w:val="00366849"/>
    <w:rsid w:val="003729E3"/>
    <w:rsid w:val="003966FD"/>
    <w:rsid w:val="003B163B"/>
    <w:rsid w:val="003C4C78"/>
    <w:rsid w:val="003D34E0"/>
    <w:rsid w:val="003E1B93"/>
    <w:rsid w:val="003E7866"/>
    <w:rsid w:val="003F31DF"/>
    <w:rsid w:val="003F638D"/>
    <w:rsid w:val="003F65AC"/>
    <w:rsid w:val="00406876"/>
    <w:rsid w:val="00412340"/>
    <w:rsid w:val="004172B5"/>
    <w:rsid w:val="00424758"/>
    <w:rsid w:val="00425DAE"/>
    <w:rsid w:val="0042660F"/>
    <w:rsid w:val="00457F2C"/>
    <w:rsid w:val="0048221E"/>
    <w:rsid w:val="004835CD"/>
    <w:rsid w:val="0049002C"/>
    <w:rsid w:val="00492F26"/>
    <w:rsid w:val="004A577E"/>
    <w:rsid w:val="004B65E5"/>
    <w:rsid w:val="004B73A5"/>
    <w:rsid w:val="004D0337"/>
    <w:rsid w:val="004D524C"/>
    <w:rsid w:val="004E1476"/>
    <w:rsid w:val="004E23DE"/>
    <w:rsid w:val="004E335B"/>
    <w:rsid w:val="004E58C2"/>
    <w:rsid w:val="004F2E4A"/>
    <w:rsid w:val="004F3BFB"/>
    <w:rsid w:val="004F53EB"/>
    <w:rsid w:val="004F6F5A"/>
    <w:rsid w:val="0050049D"/>
    <w:rsid w:val="00500743"/>
    <w:rsid w:val="00506772"/>
    <w:rsid w:val="005126C0"/>
    <w:rsid w:val="00515720"/>
    <w:rsid w:val="00517D6A"/>
    <w:rsid w:val="00523251"/>
    <w:rsid w:val="00530293"/>
    <w:rsid w:val="0053621F"/>
    <w:rsid w:val="00551362"/>
    <w:rsid w:val="00552051"/>
    <w:rsid w:val="0056460D"/>
    <w:rsid w:val="005676D1"/>
    <w:rsid w:val="00573BB7"/>
    <w:rsid w:val="00581B48"/>
    <w:rsid w:val="00587FF3"/>
    <w:rsid w:val="005B6026"/>
    <w:rsid w:val="005B77CB"/>
    <w:rsid w:val="005C019E"/>
    <w:rsid w:val="005C3677"/>
    <w:rsid w:val="005C4337"/>
    <w:rsid w:val="005C52BD"/>
    <w:rsid w:val="005E3A04"/>
    <w:rsid w:val="005E44CE"/>
    <w:rsid w:val="005F1651"/>
    <w:rsid w:val="005F74F5"/>
    <w:rsid w:val="0060507F"/>
    <w:rsid w:val="00624EE4"/>
    <w:rsid w:val="006467F1"/>
    <w:rsid w:val="0065302C"/>
    <w:rsid w:val="006537AB"/>
    <w:rsid w:val="00655B37"/>
    <w:rsid w:val="00663D3A"/>
    <w:rsid w:val="00683505"/>
    <w:rsid w:val="00691658"/>
    <w:rsid w:val="00697D86"/>
    <w:rsid w:val="006A3FB6"/>
    <w:rsid w:val="006A690A"/>
    <w:rsid w:val="006C365B"/>
    <w:rsid w:val="006C54F9"/>
    <w:rsid w:val="006E36B3"/>
    <w:rsid w:val="006F47A9"/>
    <w:rsid w:val="006F7A6D"/>
    <w:rsid w:val="00703E96"/>
    <w:rsid w:val="007165DE"/>
    <w:rsid w:val="007206C3"/>
    <w:rsid w:val="0073077E"/>
    <w:rsid w:val="007336B2"/>
    <w:rsid w:val="007420A6"/>
    <w:rsid w:val="007449A1"/>
    <w:rsid w:val="00745B25"/>
    <w:rsid w:val="0074661D"/>
    <w:rsid w:val="007605BC"/>
    <w:rsid w:val="0076489D"/>
    <w:rsid w:val="0077211C"/>
    <w:rsid w:val="00775321"/>
    <w:rsid w:val="00777A49"/>
    <w:rsid w:val="007924D5"/>
    <w:rsid w:val="007A2866"/>
    <w:rsid w:val="007B4242"/>
    <w:rsid w:val="007B4696"/>
    <w:rsid w:val="007B56C1"/>
    <w:rsid w:val="007C4476"/>
    <w:rsid w:val="007D2B29"/>
    <w:rsid w:val="007D7BB7"/>
    <w:rsid w:val="007E2115"/>
    <w:rsid w:val="008039A7"/>
    <w:rsid w:val="00811540"/>
    <w:rsid w:val="00812584"/>
    <w:rsid w:val="00813C6D"/>
    <w:rsid w:val="0081784B"/>
    <w:rsid w:val="008219B7"/>
    <w:rsid w:val="0084135E"/>
    <w:rsid w:val="008505AC"/>
    <w:rsid w:val="0085250C"/>
    <w:rsid w:val="00852C09"/>
    <w:rsid w:val="00860BD2"/>
    <w:rsid w:val="008610A3"/>
    <w:rsid w:val="008613E4"/>
    <w:rsid w:val="008644C6"/>
    <w:rsid w:val="008702A6"/>
    <w:rsid w:val="00872EA5"/>
    <w:rsid w:val="00875184"/>
    <w:rsid w:val="00884309"/>
    <w:rsid w:val="008A5363"/>
    <w:rsid w:val="008A6DCC"/>
    <w:rsid w:val="008B7788"/>
    <w:rsid w:val="008E1142"/>
    <w:rsid w:val="008E25D4"/>
    <w:rsid w:val="008F56E4"/>
    <w:rsid w:val="0090258C"/>
    <w:rsid w:val="00902BB8"/>
    <w:rsid w:val="009058B7"/>
    <w:rsid w:val="00905A33"/>
    <w:rsid w:val="00906A6F"/>
    <w:rsid w:val="0091666E"/>
    <w:rsid w:val="00920846"/>
    <w:rsid w:val="00927C80"/>
    <w:rsid w:val="00930421"/>
    <w:rsid w:val="0093317E"/>
    <w:rsid w:val="00934085"/>
    <w:rsid w:val="00941E79"/>
    <w:rsid w:val="0097139F"/>
    <w:rsid w:val="00974A00"/>
    <w:rsid w:val="0099513C"/>
    <w:rsid w:val="009979E3"/>
    <w:rsid w:val="009A1137"/>
    <w:rsid w:val="009A25EB"/>
    <w:rsid w:val="009A5614"/>
    <w:rsid w:val="009B04BF"/>
    <w:rsid w:val="009B7B13"/>
    <w:rsid w:val="009C2A4E"/>
    <w:rsid w:val="009C78BD"/>
    <w:rsid w:val="009C7A2F"/>
    <w:rsid w:val="009D1AED"/>
    <w:rsid w:val="009D5C5A"/>
    <w:rsid w:val="009E04CE"/>
    <w:rsid w:val="009E7A75"/>
    <w:rsid w:val="009F00FF"/>
    <w:rsid w:val="00A11D83"/>
    <w:rsid w:val="00A221B6"/>
    <w:rsid w:val="00A414C5"/>
    <w:rsid w:val="00A63E51"/>
    <w:rsid w:val="00A81950"/>
    <w:rsid w:val="00AA15B1"/>
    <w:rsid w:val="00AA1E12"/>
    <w:rsid w:val="00AC1208"/>
    <w:rsid w:val="00AC4D08"/>
    <w:rsid w:val="00AD0614"/>
    <w:rsid w:val="00AF6A1D"/>
    <w:rsid w:val="00B01E9E"/>
    <w:rsid w:val="00B14173"/>
    <w:rsid w:val="00B164E9"/>
    <w:rsid w:val="00B24087"/>
    <w:rsid w:val="00B34782"/>
    <w:rsid w:val="00B37CD0"/>
    <w:rsid w:val="00BA1F5D"/>
    <w:rsid w:val="00BB0484"/>
    <w:rsid w:val="00BB526C"/>
    <w:rsid w:val="00BB7676"/>
    <w:rsid w:val="00BC44CC"/>
    <w:rsid w:val="00BD4278"/>
    <w:rsid w:val="00BD6C4C"/>
    <w:rsid w:val="00BF16A2"/>
    <w:rsid w:val="00C07F7D"/>
    <w:rsid w:val="00C11CE8"/>
    <w:rsid w:val="00C15D04"/>
    <w:rsid w:val="00C20076"/>
    <w:rsid w:val="00C403D5"/>
    <w:rsid w:val="00C40EE7"/>
    <w:rsid w:val="00C520AF"/>
    <w:rsid w:val="00C6297A"/>
    <w:rsid w:val="00C650A6"/>
    <w:rsid w:val="00C65324"/>
    <w:rsid w:val="00C72BC5"/>
    <w:rsid w:val="00C740B5"/>
    <w:rsid w:val="00C76F6F"/>
    <w:rsid w:val="00C81DBD"/>
    <w:rsid w:val="00C85ACF"/>
    <w:rsid w:val="00C97EBC"/>
    <w:rsid w:val="00CB1826"/>
    <w:rsid w:val="00CB4B4A"/>
    <w:rsid w:val="00CC23E1"/>
    <w:rsid w:val="00CC44DA"/>
    <w:rsid w:val="00CD187E"/>
    <w:rsid w:val="00CD1A54"/>
    <w:rsid w:val="00CE1246"/>
    <w:rsid w:val="00CE6422"/>
    <w:rsid w:val="00CF6F19"/>
    <w:rsid w:val="00D01FBB"/>
    <w:rsid w:val="00D07E5F"/>
    <w:rsid w:val="00D352CE"/>
    <w:rsid w:val="00D40F4C"/>
    <w:rsid w:val="00D41521"/>
    <w:rsid w:val="00D516F2"/>
    <w:rsid w:val="00D53E02"/>
    <w:rsid w:val="00D71392"/>
    <w:rsid w:val="00D82668"/>
    <w:rsid w:val="00D97FA5"/>
    <w:rsid w:val="00DB3E95"/>
    <w:rsid w:val="00DC4861"/>
    <w:rsid w:val="00DD2249"/>
    <w:rsid w:val="00DE69FC"/>
    <w:rsid w:val="00E00748"/>
    <w:rsid w:val="00E163DE"/>
    <w:rsid w:val="00E373EB"/>
    <w:rsid w:val="00E46B52"/>
    <w:rsid w:val="00E6511D"/>
    <w:rsid w:val="00E80FA0"/>
    <w:rsid w:val="00E86673"/>
    <w:rsid w:val="00E90BC5"/>
    <w:rsid w:val="00E944C4"/>
    <w:rsid w:val="00E9753C"/>
    <w:rsid w:val="00EA6F47"/>
    <w:rsid w:val="00EB70E6"/>
    <w:rsid w:val="00EB7FF7"/>
    <w:rsid w:val="00EC23ED"/>
    <w:rsid w:val="00EC6BEF"/>
    <w:rsid w:val="00ED3A7E"/>
    <w:rsid w:val="00F12C7C"/>
    <w:rsid w:val="00F203AC"/>
    <w:rsid w:val="00F21FA4"/>
    <w:rsid w:val="00F23C9A"/>
    <w:rsid w:val="00F30969"/>
    <w:rsid w:val="00F32DFD"/>
    <w:rsid w:val="00F334B6"/>
    <w:rsid w:val="00F36A62"/>
    <w:rsid w:val="00F46712"/>
    <w:rsid w:val="00F5564E"/>
    <w:rsid w:val="00F6108A"/>
    <w:rsid w:val="00F66BF2"/>
    <w:rsid w:val="00F74AFD"/>
    <w:rsid w:val="00F74B50"/>
    <w:rsid w:val="00F76703"/>
    <w:rsid w:val="00F80A1F"/>
    <w:rsid w:val="00F8121F"/>
    <w:rsid w:val="00F918CB"/>
    <w:rsid w:val="00F94406"/>
    <w:rsid w:val="00F955D2"/>
    <w:rsid w:val="00FA1AA8"/>
    <w:rsid w:val="00FC7ED4"/>
    <w:rsid w:val="00FC7FF3"/>
    <w:rsid w:val="00FD418D"/>
    <w:rsid w:val="00FD6BEB"/>
    <w:rsid w:val="00FD7F7A"/>
    <w:rsid w:val="00FE4430"/>
    <w:rsid w:val="00FF3FB9"/>
    <w:rsid w:val="012E7FAF"/>
    <w:rsid w:val="01985DD4"/>
    <w:rsid w:val="0209B0F6"/>
    <w:rsid w:val="029DA053"/>
    <w:rsid w:val="0413B048"/>
    <w:rsid w:val="04352455"/>
    <w:rsid w:val="0450C239"/>
    <w:rsid w:val="0467A3EA"/>
    <w:rsid w:val="0485DA10"/>
    <w:rsid w:val="04896A7D"/>
    <w:rsid w:val="04B8E5FC"/>
    <w:rsid w:val="052148B9"/>
    <w:rsid w:val="0545E597"/>
    <w:rsid w:val="05DE6DD5"/>
    <w:rsid w:val="0718F182"/>
    <w:rsid w:val="08093BA6"/>
    <w:rsid w:val="0828CB0B"/>
    <w:rsid w:val="083DE9E5"/>
    <w:rsid w:val="08E1BDE7"/>
    <w:rsid w:val="091B4782"/>
    <w:rsid w:val="093D8131"/>
    <w:rsid w:val="09D40340"/>
    <w:rsid w:val="0A0680AA"/>
    <w:rsid w:val="0A6CD452"/>
    <w:rsid w:val="0A9A4862"/>
    <w:rsid w:val="0BAD986E"/>
    <w:rsid w:val="0CB515F1"/>
    <w:rsid w:val="0D215B07"/>
    <w:rsid w:val="0D2C68C7"/>
    <w:rsid w:val="0DC58863"/>
    <w:rsid w:val="0DE1F801"/>
    <w:rsid w:val="0E30F7A7"/>
    <w:rsid w:val="0EE47472"/>
    <w:rsid w:val="0EFAC981"/>
    <w:rsid w:val="106495BE"/>
    <w:rsid w:val="108B015C"/>
    <w:rsid w:val="114C0C1B"/>
    <w:rsid w:val="114C6918"/>
    <w:rsid w:val="11DE2E5A"/>
    <w:rsid w:val="12E2CD34"/>
    <w:rsid w:val="142DE7A1"/>
    <w:rsid w:val="153C6AA7"/>
    <w:rsid w:val="154ED1E2"/>
    <w:rsid w:val="170D74A4"/>
    <w:rsid w:val="188CEE42"/>
    <w:rsid w:val="18AF3793"/>
    <w:rsid w:val="18FF96EA"/>
    <w:rsid w:val="1A5812DF"/>
    <w:rsid w:val="1B79F7E4"/>
    <w:rsid w:val="1BC05D4D"/>
    <w:rsid w:val="1BE86119"/>
    <w:rsid w:val="1CE636C7"/>
    <w:rsid w:val="1D441EFA"/>
    <w:rsid w:val="1DDFAD30"/>
    <w:rsid w:val="1DF33752"/>
    <w:rsid w:val="1E782C00"/>
    <w:rsid w:val="20A865C9"/>
    <w:rsid w:val="20C54D55"/>
    <w:rsid w:val="2154026C"/>
    <w:rsid w:val="2178E310"/>
    <w:rsid w:val="21BB0AF6"/>
    <w:rsid w:val="21D88A7F"/>
    <w:rsid w:val="21E479BA"/>
    <w:rsid w:val="220769AB"/>
    <w:rsid w:val="230BDA2A"/>
    <w:rsid w:val="23135468"/>
    <w:rsid w:val="2318727B"/>
    <w:rsid w:val="2342BF37"/>
    <w:rsid w:val="2377D6B7"/>
    <w:rsid w:val="25038780"/>
    <w:rsid w:val="25C1F595"/>
    <w:rsid w:val="25F4E1C1"/>
    <w:rsid w:val="26303FC5"/>
    <w:rsid w:val="26E295CE"/>
    <w:rsid w:val="27EE548F"/>
    <w:rsid w:val="27EFFBD0"/>
    <w:rsid w:val="284A36E3"/>
    <w:rsid w:val="28BB2444"/>
    <w:rsid w:val="29A28411"/>
    <w:rsid w:val="29AC2FA3"/>
    <w:rsid w:val="2A83FDE9"/>
    <w:rsid w:val="2ADB6DE3"/>
    <w:rsid w:val="2B3BD830"/>
    <w:rsid w:val="2B89EE35"/>
    <w:rsid w:val="2C147DF4"/>
    <w:rsid w:val="2C8AA30C"/>
    <w:rsid w:val="2CF1864D"/>
    <w:rsid w:val="2D359414"/>
    <w:rsid w:val="2E148D68"/>
    <w:rsid w:val="2F2E8321"/>
    <w:rsid w:val="2FB2905C"/>
    <w:rsid w:val="308D2BD1"/>
    <w:rsid w:val="32BF3B23"/>
    <w:rsid w:val="332FF1F3"/>
    <w:rsid w:val="334F99D6"/>
    <w:rsid w:val="3367852B"/>
    <w:rsid w:val="33795C58"/>
    <w:rsid w:val="33882F0B"/>
    <w:rsid w:val="33E367FB"/>
    <w:rsid w:val="34ABE9A1"/>
    <w:rsid w:val="35EB9A32"/>
    <w:rsid w:val="35FF5BE8"/>
    <w:rsid w:val="363427A2"/>
    <w:rsid w:val="3692B3DA"/>
    <w:rsid w:val="36A04426"/>
    <w:rsid w:val="37B86727"/>
    <w:rsid w:val="38592E38"/>
    <w:rsid w:val="3981DA11"/>
    <w:rsid w:val="39CCE696"/>
    <w:rsid w:val="39EB1643"/>
    <w:rsid w:val="3A1FB94E"/>
    <w:rsid w:val="3AA32FC1"/>
    <w:rsid w:val="3B03C26B"/>
    <w:rsid w:val="3B066E03"/>
    <w:rsid w:val="3B6B3548"/>
    <w:rsid w:val="3B9F9CE2"/>
    <w:rsid w:val="3DA112AB"/>
    <w:rsid w:val="3E9BCDB6"/>
    <w:rsid w:val="3F00C9D9"/>
    <w:rsid w:val="3F4780C5"/>
    <w:rsid w:val="3F6A010A"/>
    <w:rsid w:val="3FDBC54E"/>
    <w:rsid w:val="4058D93F"/>
    <w:rsid w:val="4122EC66"/>
    <w:rsid w:val="4277FDAD"/>
    <w:rsid w:val="43215CCF"/>
    <w:rsid w:val="439650D5"/>
    <w:rsid w:val="43FA18A6"/>
    <w:rsid w:val="43FF8582"/>
    <w:rsid w:val="445158DE"/>
    <w:rsid w:val="4686044B"/>
    <w:rsid w:val="4765B1E0"/>
    <w:rsid w:val="4794A30A"/>
    <w:rsid w:val="48625625"/>
    <w:rsid w:val="48625A6E"/>
    <w:rsid w:val="496822C5"/>
    <w:rsid w:val="4983DD33"/>
    <w:rsid w:val="4BF03FE1"/>
    <w:rsid w:val="4C4819F5"/>
    <w:rsid w:val="4C4B171E"/>
    <w:rsid w:val="4D3D41C3"/>
    <w:rsid w:val="4D78F5CB"/>
    <w:rsid w:val="4DF63015"/>
    <w:rsid w:val="5036D3D9"/>
    <w:rsid w:val="50A53A52"/>
    <w:rsid w:val="50C47BB5"/>
    <w:rsid w:val="50CB53A5"/>
    <w:rsid w:val="5136180B"/>
    <w:rsid w:val="51830A94"/>
    <w:rsid w:val="53DC17E4"/>
    <w:rsid w:val="549F2613"/>
    <w:rsid w:val="54B5F1DD"/>
    <w:rsid w:val="54EEBA29"/>
    <w:rsid w:val="56601AC8"/>
    <w:rsid w:val="570B6B55"/>
    <w:rsid w:val="577C6718"/>
    <w:rsid w:val="5883FCFD"/>
    <w:rsid w:val="58D6D50F"/>
    <w:rsid w:val="58E2C066"/>
    <w:rsid w:val="58F7C591"/>
    <w:rsid w:val="5930FCE0"/>
    <w:rsid w:val="59926829"/>
    <w:rsid w:val="59CB5F71"/>
    <w:rsid w:val="59D85091"/>
    <w:rsid w:val="5B15E41C"/>
    <w:rsid w:val="5BE9CD4D"/>
    <w:rsid w:val="5BF864AF"/>
    <w:rsid w:val="5C00566A"/>
    <w:rsid w:val="5CD24810"/>
    <w:rsid w:val="5CEC2978"/>
    <w:rsid w:val="5D0AA129"/>
    <w:rsid w:val="5F2A36F5"/>
    <w:rsid w:val="5F316B7F"/>
    <w:rsid w:val="613102EA"/>
    <w:rsid w:val="61AF04D4"/>
    <w:rsid w:val="61D74541"/>
    <w:rsid w:val="624A1420"/>
    <w:rsid w:val="62937BB4"/>
    <w:rsid w:val="62B08FA8"/>
    <w:rsid w:val="63FBAF84"/>
    <w:rsid w:val="64DB544A"/>
    <w:rsid w:val="65015802"/>
    <w:rsid w:val="6515B4E6"/>
    <w:rsid w:val="655B120B"/>
    <w:rsid w:val="657519F8"/>
    <w:rsid w:val="65E398EA"/>
    <w:rsid w:val="65F4CC7E"/>
    <w:rsid w:val="6602F6D9"/>
    <w:rsid w:val="678C0FFE"/>
    <w:rsid w:val="686E90DC"/>
    <w:rsid w:val="687CBC66"/>
    <w:rsid w:val="6892F8A2"/>
    <w:rsid w:val="69232C54"/>
    <w:rsid w:val="69C9C8C4"/>
    <w:rsid w:val="6A8FE1E3"/>
    <w:rsid w:val="6B8D365A"/>
    <w:rsid w:val="6C14D11D"/>
    <w:rsid w:val="6C2D23DF"/>
    <w:rsid w:val="6D0853E3"/>
    <w:rsid w:val="6D129C35"/>
    <w:rsid w:val="6DC32EF0"/>
    <w:rsid w:val="6DEEB4C9"/>
    <w:rsid w:val="6E0B545E"/>
    <w:rsid w:val="6EF01023"/>
    <w:rsid w:val="6F5268F2"/>
    <w:rsid w:val="6F8B363F"/>
    <w:rsid w:val="7211C5D4"/>
    <w:rsid w:val="723A4AA6"/>
    <w:rsid w:val="72601331"/>
    <w:rsid w:val="73238D2C"/>
    <w:rsid w:val="7377F216"/>
    <w:rsid w:val="73BA0F7E"/>
    <w:rsid w:val="744F4E5F"/>
    <w:rsid w:val="7477AB47"/>
    <w:rsid w:val="75AB3B49"/>
    <w:rsid w:val="772F21C4"/>
    <w:rsid w:val="7858F43D"/>
    <w:rsid w:val="79B74613"/>
    <w:rsid w:val="7A5BD6BE"/>
    <w:rsid w:val="7A7E26FB"/>
    <w:rsid w:val="7D7285AD"/>
    <w:rsid w:val="7D9BC62D"/>
    <w:rsid w:val="7F1AB855"/>
    <w:rsid w:val="7F3710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317D9"/>
  <w15:chartTrackingRefBased/>
  <w15:docId w15:val="{4B09DE66-0406-4573-9858-524DB4F2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3">
    <w:name w:val="heading 3"/>
    <w:basedOn w:val="Normal"/>
    <w:next w:val="Normal"/>
    <w:link w:val="Heading3Char"/>
    <w:qFormat/>
    <w:rsid w:val="009C7A2F"/>
    <w:pPr>
      <w:keepNext/>
      <w:jc w:val="center"/>
      <w:outlineLvl w:val="2"/>
    </w:pPr>
    <w:rPr>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65324"/>
    <w:rPr>
      <w:rFonts w:ascii="Tahoma" w:hAnsi="Tahoma"/>
      <w:sz w:val="16"/>
      <w:szCs w:val="16"/>
      <w:lang w:val="x-none"/>
    </w:rPr>
  </w:style>
  <w:style w:type="character" w:customStyle="1" w:styleId="BalloonTextChar">
    <w:name w:val="Balloon Text Char"/>
    <w:link w:val="BalloonText"/>
    <w:uiPriority w:val="99"/>
    <w:semiHidden/>
    <w:rsid w:val="00C65324"/>
    <w:rPr>
      <w:rFonts w:ascii="Tahoma" w:hAnsi="Tahoma" w:cs="Tahoma"/>
      <w:sz w:val="16"/>
      <w:szCs w:val="16"/>
      <w:lang w:eastAsia="en-US"/>
    </w:rPr>
  </w:style>
  <w:style w:type="paragraph" w:styleId="BodyText">
    <w:name w:val="Body Text"/>
    <w:basedOn w:val="Normal"/>
    <w:link w:val="BodyTextChar"/>
    <w:rsid w:val="00D07E5F"/>
    <w:pPr>
      <w:jc w:val="both"/>
    </w:pPr>
  </w:style>
  <w:style w:type="character" w:customStyle="1" w:styleId="BodyTextChar">
    <w:name w:val="Body Text Char"/>
    <w:link w:val="BodyText"/>
    <w:rsid w:val="00D07E5F"/>
    <w:rPr>
      <w:sz w:val="24"/>
      <w:lang w:eastAsia="en-US"/>
    </w:rPr>
  </w:style>
  <w:style w:type="character" w:customStyle="1" w:styleId="Heading3Char">
    <w:name w:val="Heading 3 Char"/>
    <w:link w:val="Heading3"/>
    <w:rsid w:val="009C7A2F"/>
    <w:rPr>
      <w:b/>
      <w:sz w:val="24"/>
      <w:szCs w:val="24"/>
      <w:lang w:val="en-US" w:eastAsia="en-US"/>
    </w:rPr>
  </w:style>
  <w:style w:type="character" w:customStyle="1" w:styleId="normaltextrun">
    <w:name w:val="normaltextrun"/>
    <w:basedOn w:val="DefaultParagraphFont"/>
    <w:rsid w:val="00875184"/>
  </w:style>
  <w:style w:type="character" w:customStyle="1" w:styleId="eop">
    <w:name w:val="eop"/>
    <w:basedOn w:val="DefaultParagraphFont"/>
    <w:rsid w:val="0087518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5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091d5fa-31f3-492d-a852-3d58e0690674"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D047FA6663534D907CB45FEBA1A8E4" ma:contentTypeVersion="21" ma:contentTypeDescription="Create a new document." ma:contentTypeScope="" ma:versionID="51fc0a09bfab7c1e22e39f3db7b1ae03">
  <xsd:schema xmlns:xsd="http://www.w3.org/2001/XMLSchema" xmlns:xs="http://www.w3.org/2001/XMLSchema" xmlns:p="http://schemas.microsoft.com/office/2006/metadata/properties" xmlns:ns1="http://schemas.microsoft.com/sharepoint/v3" xmlns:ns3="4091d5fa-31f3-492d-a852-3d58e0690674" xmlns:ns4="efd9e327-85b5-45b9-956e-ed9fc1317e36" targetNamespace="http://schemas.microsoft.com/office/2006/metadata/properties" ma:root="true" ma:fieldsID="e4abcb8fd97c32e8811a8f71e0a3f932" ns1:_="" ns3:_="" ns4:_="">
    <xsd:import namespace="http://schemas.microsoft.com/sharepoint/v3"/>
    <xsd:import namespace="4091d5fa-31f3-492d-a852-3d58e0690674"/>
    <xsd:import namespace="efd9e327-85b5-45b9-956e-ed9fc1317e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d5fa-31f3-492d-a852-3d58e0690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d9e327-85b5-45b9-956e-ed9fc1317e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6B42B-9220-4FFE-B0EE-856334B219F4}">
  <ds:schemaRefs>
    <ds:schemaRef ds:uri="http://schemas.openxmlformats.org/officeDocument/2006/bibliography"/>
  </ds:schemaRefs>
</ds:datastoreItem>
</file>

<file path=customXml/itemProps2.xml><?xml version="1.0" encoding="utf-8"?>
<ds:datastoreItem xmlns:ds="http://schemas.openxmlformats.org/officeDocument/2006/customXml" ds:itemID="{A54832E3-1189-4AA9-A7B1-137424904C8F}">
  <ds:schemaRefs>
    <ds:schemaRef ds:uri="efd9e327-85b5-45b9-956e-ed9fc1317e36"/>
    <ds:schemaRef ds:uri="http://schemas.microsoft.com/office/2006/documentManagement/types"/>
    <ds:schemaRef ds:uri="http://schemas.microsoft.com/office/2006/metadata/properties"/>
    <ds:schemaRef ds:uri="http://schemas.microsoft.com/sharepoint/v3"/>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4091d5fa-31f3-492d-a852-3d58e0690674"/>
    <ds:schemaRef ds:uri="http://www.w3.org/XML/1998/namespace"/>
  </ds:schemaRefs>
</ds:datastoreItem>
</file>

<file path=customXml/itemProps3.xml><?xml version="1.0" encoding="utf-8"?>
<ds:datastoreItem xmlns:ds="http://schemas.openxmlformats.org/officeDocument/2006/customXml" ds:itemID="{A8A24E0E-5B8F-43CF-9887-69A3BB4D04A8}">
  <ds:schemaRefs>
    <ds:schemaRef ds:uri="http://schemas.microsoft.com/sharepoint/v3/contenttype/forms"/>
  </ds:schemaRefs>
</ds:datastoreItem>
</file>

<file path=customXml/itemProps4.xml><?xml version="1.0" encoding="utf-8"?>
<ds:datastoreItem xmlns:ds="http://schemas.openxmlformats.org/officeDocument/2006/customXml" ds:itemID="{5B9F74D2-02F5-47FB-B057-9DF5748E6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91d5fa-31f3-492d-a852-3d58e0690674"/>
    <ds:schemaRef ds:uri="efd9e327-85b5-45b9-956e-ed9fc1317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5909</Characters>
  <Application>Microsoft Office Word</Application>
  <DocSecurity>0</DocSecurity>
  <Lines>49</Lines>
  <Paragraphs>13</Paragraphs>
  <ScaleCrop>false</ScaleCrop>
  <Company>N\A</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Pursglove College</dc:creator>
  <cp:keywords/>
  <cp:lastModifiedBy>Sharon Boyes</cp:lastModifiedBy>
  <cp:revision>2</cp:revision>
  <cp:lastPrinted>2024-10-18T18:54:00Z</cp:lastPrinted>
  <dcterms:created xsi:type="dcterms:W3CDTF">2025-07-23T11:36:00Z</dcterms:created>
  <dcterms:modified xsi:type="dcterms:W3CDTF">2025-07-23T11:36:00Z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0x01010013D047FA6663534D907CB45FEBA1A8E4</vt:lpwstr>
  </property>
  <property fmtid="{D5CDD505-2E9C-101B-9397-08002B2CF9AE}" pid="3" name="Order">
    <vt:r8>15600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