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center" w:tblpY="-359"/>
        <w:tblW w:w="10065" w:type="dxa"/>
        <w:tblLayout w:type="fixed"/>
        <w:tblLook w:val="04A0" w:firstRow="1" w:lastRow="0" w:firstColumn="1" w:lastColumn="0" w:noHBand="0" w:noVBand="1"/>
      </w:tblPr>
      <w:tblGrid>
        <w:gridCol w:w="1984"/>
        <w:gridCol w:w="8081"/>
      </w:tblGrid>
      <w:tr w:rsidR="007707E8" w:rsidTr="416E9688" w14:paraId="5818F7AA" w14:textId="77777777">
        <w:trPr>
          <w:cantSplit/>
        </w:trPr>
        <w:tc>
          <w:tcPr>
            <w:tcW w:w="1984" w:type="dxa"/>
            <w:tcBorders>
              <w:bottom w:val="single" w:color="auto" w:sz="4" w:space="0"/>
            </w:tcBorders>
            <w:tcMar/>
          </w:tcPr>
          <w:p w:rsidR="007707E8" w:rsidP="00571C64" w:rsidRDefault="007707E8" w14:paraId="34E8D1E5" w14:textId="77777777">
            <w:pPr>
              <w:autoSpaceDE w:val="0"/>
              <w:autoSpaceDN w:val="0"/>
              <w:adjustRightInd w:val="0"/>
              <w:rPr>
                <w:rFonts w:ascii="Arial" w:hAnsi="Arial" w:cs="Arial"/>
              </w:rPr>
            </w:pPr>
            <w:r>
              <w:rPr>
                <w:rFonts w:ascii="Arial" w:hAnsi="Arial" w:cs="Arial"/>
                <w:b/>
                <w:bCs/>
              </w:rPr>
              <w:t>Post:</w:t>
            </w:r>
          </w:p>
        </w:tc>
        <w:tc>
          <w:tcPr>
            <w:tcW w:w="8081" w:type="dxa"/>
            <w:tcBorders>
              <w:bottom w:val="single" w:color="auto" w:sz="4" w:space="0"/>
            </w:tcBorders>
            <w:tcMar/>
          </w:tcPr>
          <w:p w:rsidR="007707E8" w:rsidP="00290F53" w:rsidRDefault="007707E8" w14:paraId="62C91AE0" w14:textId="4FEE2EA1">
            <w:pPr>
              <w:autoSpaceDE w:val="0"/>
              <w:autoSpaceDN w:val="0"/>
              <w:adjustRightInd w:val="0"/>
              <w:rPr>
                <w:rFonts w:ascii="Arial" w:hAnsi="Arial" w:cs="Arial"/>
              </w:rPr>
            </w:pPr>
            <w:r w:rsidRPr="6EA187C4">
              <w:rPr>
                <w:rFonts w:ascii="Arial" w:hAnsi="Arial" w:cs="Arial"/>
              </w:rPr>
              <w:t xml:space="preserve">Curriculum Leader: </w:t>
            </w:r>
            <w:r w:rsidRPr="6EA187C4" w:rsidR="06F4CB8D">
              <w:rPr>
                <w:rFonts w:ascii="Arial" w:hAnsi="Arial" w:cs="Arial"/>
              </w:rPr>
              <w:t>RE</w:t>
            </w:r>
          </w:p>
        </w:tc>
      </w:tr>
      <w:tr w:rsidR="007707E8" w:rsidTr="416E9688" w14:paraId="700C1D40" w14:textId="77777777">
        <w:trPr>
          <w:cantSplit/>
        </w:trPr>
        <w:tc>
          <w:tcPr>
            <w:tcW w:w="1984" w:type="dxa"/>
            <w:tcBorders>
              <w:bottom w:val="single" w:color="auto" w:sz="4" w:space="0"/>
            </w:tcBorders>
            <w:tcMar/>
          </w:tcPr>
          <w:p w:rsidRPr="007B7B4F" w:rsidR="007707E8" w:rsidP="00571C64" w:rsidRDefault="007707E8" w14:paraId="50E20B00" w14:textId="77777777">
            <w:pPr>
              <w:autoSpaceDE w:val="0"/>
              <w:autoSpaceDN w:val="0"/>
              <w:adjustRightInd w:val="0"/>
              <w:rPr>
                <w:rFonts w:ascii="Arial" w:hAnsi="Arial" w:cs="Arial"/>
                <w:sz w:val="21"/>
                <w:szCs w:val="21"/>
              </w:rPr>
            </w:pPr>
            <w:r w:rsidRPr="007B7B4F">
              <w:rPr>
                <w:rFonts w:ascii="Arial" w:hAnsi="Arial" w:cs="Arial"/>
                <w:b/>
                <w:bCs/>
                <w:sz w:val="21"/>
                <w:szCs w:val="21"/>
              </w:rPr>
              <w:t>Responsible to:</w:t>
            </w:r>
          </w:p>
        </w:tc>
        <w:tc>
          <w:tcPr>
            <w:tcW w:w="8081" w:type="dxa"/>
            <w:tcBorders>
              <w:bottom w:val="single" w:color="auto" w:sz="4" w:space="0"/>
            </w:tcBorders>
            <w:tcMar/>
          </w:tcPr>
          <w:p w:rsidRPr="007B7B4F" w:rsidR="007707E8" w:rsidP="00571C64" w:rsidRDefault="007707E8" w14:paraId="0ACCDB77" w14:textId="77777777">
            <w:pPr>
              <w:autoSpaceDE w:val="0"/>
              <w:autoSpaceDN w:val="0"/>
              <w:adjustRightInd w:val="0"/>
              <w:rPr>
                <w:rFonts w:ascii="Arial" w:hAnsi="Arial" w:cs="Arial"/>
                <w:sz w:val="21"/>
                <w:szCs w:val="21"/>
              </w:rPr>
            </w:pPr>
            <w:r w:rsidRPr="007B7B4F">
              <w:rPr>
                <w:rFonts w:ascii="Arial" w:hAnsi="Arial" w:cs="Arial"/>
                <w:sz w:val="21"/>
                <w:szCs w:val="21"/>
              </w:rPr>
              <w:t>SLT Line Manager</w:t>
            </w:r>
          </w:p>
        </w:tc>
      </w:tr>
      <w:tr w:rsidR="00255F3F" w:rsidTr="416E9688" w14:paraId="58D94168" w14:textId="77777777">
        <w:trPr>
          <w:cantSplit/>
        </w:trPr>
        <w:tc>
          <w:tcPr>
            <w:tcW w:w="1984" w:type="dxa"/>
            <w:tcBorders>
              <w:bottom w:val="single" w:color="auto" w:sz="4" w:space="0"/>
            </w:tcBorders>
            <w:tcMar/>
          </w:tcPr>
          <w:p w:rsidRPr="007B7B4F" w:rsidR="00255F3F" w:rsidP="00255F3F" w:rsidRDefault="00255F3F" w14:paraId="753E556F" w14:textId="11966BD2">
            <w:pPr>
              <w:autoSpaceDE w:val="0"/>
              <w:autoSpaceDN w:val="0"/>
              <w:adjustRightInd w:val="0"/>
              <w:rPr>
                <w:rFonts w:ascii="Arial" w:hAnsi="Arial" w:cs="Arial"/>
                <w:b/>
                <w:bCs/>
                <w:sz w:val="21"/>
                <w:szCs w:val="21"/>
              </w:rPr>
            </w:pPr>
            <w:r>
              <w:rPr>
                <w:rFonts w:ascii="Arial" w:hAnsi="Arial" w:cs="Arial"/>
                <w:b/>
                <w:bCs/>
                <w:sz w:val="21"/>
                <w:szCs w:val="21"/>
              </w:rPr>
              <w:t>Responsible for:</w:t>
            </w:r>
          </w:p>
        </w:tc>
        <w:tc>
          <w:tcPr>
            <w:tcW w:w="8081" w:type="dxa"/>
            <w:tcBorders>
              <w:bottom w:val="single" w:color="auto" w:sz="4" w:space="0"/>
            </w:tcBorders>
            <w:tcMar/>
          </w:tcPr>
          <w:tbl>
            <w:tblPr>
              <w:tblStyle w:val="TableGrid"/>
              <w:tblpPr w:leftFromText="180" w:rightFromText="180" w:vertAnchor="text" w:horzAnchor="margin" w:tblpXSpec="center" w:tblpY="-359"/>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065"/>
            </w:tblGrid>
            <w:tr w:rsidRPr="007B7B4F" w:rsidR="00255F3F" w:rsidTr="6EA187C4" w14:paraId="563FA254" w14:textId="77777777">
              <w:trPr>
                <w:cantSplit/>
              </w:trPr>
              <w:tc>
                <w:tcPr>
                  <w:tcW w:w="8080" w:type="dxa"/>
                  <w:hideMark/>
                </w:tcPr>
                <w:p w:rsidRPr="007B7B4F" w:rsidR="00255F3F" w:rsidP="00D677A2" w:rsidRDefault="00255F3F" w14:paraId="43C42155" w14:textId="1CC11615">
                  <w:pPr>
                    <w:autoSpaceDE w:val="0"/>
                    <w:autoSpaceDN w:val="0"/>
                    <w:adjustRightInd w:val="0"/>
                    <w:rPr>
                      <w:rFonts w:ascii="Arial" w:hAnsi="Arial" w:cs="Arial"/>
                      <w:sz w:val="21"/>
                      <w:szCs w:val="21"/>
                    </w:rPr>
                  </w:pPr>
                  <w:r w:rsidRPr="6EA187C4">
                    <w:rPr>
                      <w:rFonts w:ascii="Arial" w:hAnsi="Arial" w:cs="Arial"/>
                      <w:sz w:val="21"/>
                      <w:szCs w:val="21"/>
                    </w:rPr>
                    <w:t xml:space="preserve">Implementing and leading strategic developments within the </w:t>
                  </w:r>
                  <w:r w:rsidRPr="6EA187C4" w:rsidR="1C8A1BBA">
                    <w:rPr>
                      <w:rFonts w:ascii="Arial" w:hAnsi="Arial" w:cs="Arial"/>
                      <w:sz w:val="21"/>
                      <w:szCs w:val="21"/>
                    </w:rPr>
                    <w:t>RE</w:t>
                  </w:r>
                  <w:r w:rsidRPr="6EA187C4">
                    <w:rPr>
                      <w:rFonts w:ascii="Arial" w:hAnsi="Arial" w:cs="Arial"/>
                      <w:sz w:val="21"/>
                      <w:szCs w:val="21"/>
                    </w:rPr>
                    <w:t xml:space="preserve"> Department.</w:t>
                  </w:r>
                </w:p>
              </w:tc>
            </w:tr>
          </w:tbl>
          <w:p w:rsidRPr="007B7B4F" w:rsidR="00255F3F" w:rsidP="00255F3F" w:rsidRDefault="00255F3F" w14:paraId="736084F3" w14:textId="77777777">
            <w:pPr>
              <w:autoSpaceDE w:val="0"/>
              <w:autoSpaceDN w:val="0"/>
              <w:adjustRightInd w:val="0"/>
              <w:rPr>
                <w:rFonts w:ascii="Arial" w:hAnsi="Arial" w:cs="Arial"/>
                <w:sz w:val="21"/>
                <w:szCs w:val="21"/>
              </w:rPr>
            </w:pPr>
          </w:p>
        </w:tc>
      </w:tr>
      <w:tr w:rsidR="00255F3F" w:rsidTr="416E9688" w14:paraId="26300132" w14:textId="77777777">
        <w:trPr>
          <w:cantSplit/>
        </w:trPr>
        <w:tc>
          <w:tcPr>
            <w:tcW w:w="1984" w:type="dxa"/>
            <w:tcBorders>
              <w:bottom w:val="single" w:color="auto" w:sz="4" w:space="0"/>
            </w:tcBorders>
            <w:tcMar/>
          </w:tcPr>
          <w:p w:rsidRPr="007B7B4F" w:rsidR="00255F3F" w:rsidP="00255F3F" w:rsidRDefault="00255F3F" w14:paraId="3E8D6074" w14:textId="77777777">
            <w:pPr>
              <w:autoSpaceDE w:val="0"/>
              <w:autoSpaceDN w:val="0"/>
              <w:adjustRightInd w:val="0"/>
              <w:rPr>
                <w:rFonts w:ascii="Arial" w:hAnsi="Arial" w:cs="Arial"/>
                <w:b/>
                <w:bCs/>
                <w:sz w:val="21"/>
                <w:szCs w:val="21"/>
              </w:rPr>
            </w:pPr>
            <w:r w:rsidRPr="007B7B4F">
              <w:rPr>
                <w:rFonts w:ascii="Arial" w:hAnsi="Arial" w:cs="Arial"/>
                <w:b/>
                <w:bCs/>
                <w:sz w:val="21"/>
                <w:szCs w:val="21"/>
              </w:rPr>
              <w:t>Job Purpose:</w:t>
            </w:r>
          </w:p>
          <w:p w:rsidRPr="007B7B4F" w:rsidR="00255F3F" w:rsidP="00255F3F" w:rsidRDefault="00255F3F" w14:paraId="50BA227F" w14:textId="77777777">
            <w:pPr>
              <w:autoSpaceDE w:val="0"/>
              <w:autoSpaceDN w:val="0"/>
              <w:adjustRightInd w:val="0"/>
              <w:rPr>
                <w:rFonts w:ascii="Arial" w:hAnsi="Arial" w:cs="Arial"/>
                <w:sz w:val="21"/>
                <w:szCs w:val="21"/>
              </w:rPr>
            </w:pPr>
          </w:p>
        </w:tc>
        <w:tc>
          <w:tcPr>
            <w:tcW w:w="8081" w:type="dxa"/>
            <w:tcBorders>
              <w:bottom w:val="single" w:color="auto" w:sz="4" w:space="0"/>
            </w:tcBorders>
            <w:tcMar/>
          </w:tcPr>
          <w:p w:rsidRPr="007B7B4F" w:rsidR="00255F3F" w:rsidP="00255F3F" w:rsidRDefault="00255F3F" w14:paraId="0FCA529B" w14:textId="5DA4A7FB">
            <w:pPr>
              <w:pStyle w:val="ListParagraph"/>
              <w:numPr>
                <w:ilvl w:val="0"/>
                <w:numId w:val="5"/>
              </w:numPr>
              <w:autoSpaceDE w:val="0"/>
              <w:autoSpaceDN w:val="0"/>
              <w:adjustRightInd w:val="0"/>
              <w:spacing w:after="0" w:line="240" w:lineRule="auto"/>
              <w:rPr>
                <w:rFonts w:ascii="Arial" w:hAnsi="Arial" w:cs="Arial"/>
                <w:sz w:val="21"/>
                <w:szCs w:val="21"/>
              </w:rPr>
            </w:pPr>
            <w:r w:rsidRPr="0FC38DAE">
              <w:rPr>
                <w:rFonts w:ascii="Arial" w:hAnsi="Arial" w:cs="Arial"/>
                <w:sz w:val="21"/>
                <w:szCs w:val="21"/>
              </w:rPr>
              <w:t>To provide strong leadership that results in a</w:t>
            </w:r>
            <w:r>
              <w:rPr>
                <w:rFonts w:ascii="Arial" w:hAnsi="Arial" w:cs="Arial"/>
                <w:sz w:val="21"/>
                <w:szCs w:val="21"/>
              </w:rPr>
              <w:t xml:space="preserve"> </w:t>
            </w:r>
            <w:r w:rsidR="00B5671C">
              <w:rPr>
                <w:rFonts w:ascii="Arial" w:hAnsi="Arial" w:cs="Arial"/>
                <w:sz w:val="21"/>
                <w:szCs w:val="21"/>
              </w:rPr>
              <w:t>RE</w:t>
            </w:r>
            <w:r w:rsidR="00A674FE">
              <w:rPr>
                <w:rFonts w:ascii="Arial" w:hAnsi="Arial" w:cs="Arial"/>
                <w:sz w:val="21"/>
                <w:szCs w:val="21"/>
              </w:rPr>
              <w:t xml:space="preserve"> </w:t>
            </w:r>
            <w:r w:rsidRPr="0FC38DAE">
              <w:rPr>
                <w:rFonts w:ascii="Arial" w:hAnsi="Arial" w:cs="Arial"/>
                <w:sz w:val="21"/>
                <w:szCs w:val="21"/>
              </w:rPr>
              <w:t>Department which provides first class teaching and learning opportunities for both students and staff.</w:t>
            </w:r>
          </w:p>
          <w:p w:rsidRPr="007B7B4F" w:rsidR="00255F3F" w:rsidP="00255F3F" w:rsidRDefault="00255F3F" w14:paraId="5FCFD06F" w14:textId="299086FD">
            <w:pPr>
              <w:pStyle w:val="ListParagraph"/>
              <w:numPr>
                <w:ilvl w:val="0"/>
                <w:numId w:val="5"/>
              </w:numPr>
              <w:autoSpaceDE w:val="0"/>
              <w:autoSpaceDN w:val="0"/>
              <w:adjustRightInd w:val="0"/>
              <w:spacing w:after="0" w:line="240" w:lineRule="auto"/>
              <w:rPr>
                <w:rFonts w:ascii="Arial" w:hAnsi="Arial" w:cs="Arial"/>
                <w:sz w:val="21"/>
                <w:szCs w:val="21"/>
              </w:rPr>
            </w:pPr>
            <w:r w:rsidRPr="0FC38DAE">
              <w:rPr>
                <w:rFonts w:ascii="Arial" w:hAnsi="Arial" w:cs="Arial"/>
                <w:sz w:val="21"/>
                <w:szCs w:val="21"/>
              </w:rPr>
              <w:t xml:space="preserve">To instigate and develop innovative approaches to </w:t>
            </w:r>
            <w:r w:rsidR="00B5671C">
              <w:rPr>
                <w:rFonts w:ascii="Arial" w:hAnsi="Arial" w:cs="Arial"/>
                <w:sz w:val="21"/>
                <w:szCs w:val="21"/>
              </w:rPr>
              <w:t>RE</w:t>
            </w:r>
            <w:r w:rsidRPr="0FC38DAE">
              <w:rPr>
                <w:rFonts w:ascii="Arial" w:hAnsi="Arial" w:cs="Arial"/>
                <w:sz w:val="21"/>
                <w:szCs w:val="21"/>
              </w:rPr>
              <w:t xml:space="preserve"> that will stimulate all students to achieve their full potential.</w:t>
            </w:r>
          </w:p>
          <w:p w:rsidRPr="007B7B4F" w:rsidR="00255F3F" w:rsidP="00255F3F" w:rsidRDefault="00255F3F" w14:paraId="427C2125"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To ensure the delivery of high-quality provision in all curricular and extra-curricular activities.</w:t>
            </w:r>
          </w:p>
          <w:p w:rsidRPr="007B7B4F" w:rsidR="00255F3F" w:rsidP="00255F3F" w:rsidRDefault="00255F3F" w14:paraId="2F1054B8"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 xml:space="preserve">To develop and maintain effective links with partner primary teachers to ensure a rapid progression of students learning throughout the transition process from Year 6 to Year 7. </w:t>
            </w:r>
          </w:p>
          <w:p w:rsidRPr="007B7B4F" w:rsidR="00255F3F" w:rsidP="00255F3F" w:rsidRDefault="00255F3F" w14:paraId="208EED3D"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 xml:space="preserve">To work collaboratively and effectively with other departments and the leadership team. </w:t>
            </w:r>
          </w:p>
        </w:tc>
      </w:tr>
      <w:tr w:rsidR="00255F3F" w:rsidTr="416E9688" w14:paraId="4F72896A" w14:textId="77777777">
        <w:trPr>
          <w:cantSplit/>
          <w:trHeight w:val="7810"/>
        </w:trPr>
        <w:tc>
          <w:tcPr>
            <w:tcW w:w="1984" w:type="dxa"/>
            <w:tcBorders>
              <w:right w:val="single" w:color="auto" w:sz="4" w:space="0"/>
            </w:tcBorders>
            <w:tcMar/>
          </w:tcPr>
          <w:p w:rsidR="00255F3F" w:rsidP="00255F3F" w:rsidRDefault="00255F3F" w14:paraId="1AAAB24F" w14:textId="77777777">
            <w:pPr>
              <w:autoSpaceDE w:val="0"/>
              <w:autoSpaceDN w:val="0"/>
              <w:adjustRightInd w:val="0"/>
              <w:rPr>
                <w:rFonts w:ascii="Arial" w:hAnsi="Arial" w:cs="Arial"/>
                <w:b/>
                <w:bCs/>
              </w:rPr>
            </w:pPr>
            <w:r>
              <w:rPr>
                <w:rFonts w:ascii="Arial" w:hAnsi="Arial" w:cs="Arial"/>
                <w:b/>
                <w:bCs/>
              </w:rPr>
              <w:t>Key Responsibilities:</w:t>
            </w:r>
          </w:p>
          <w:p w:rsidR="00255F3F" w:rsidP="00255F3F" w:rsidRDefault="00255F3F" w14:paraId="21873DB1" w14:textId="77777777">
            <w:pPr>
              <w:autoSpaceDE w:val="0"/>
              <w:autoSpaceDN w:val="0"/>
              <w:adjustRightInd w:val="0"/>
              <w:rPr>
                <w:rFonts w:ascii="Arial" w:hAnsi="Arial" w:cs="Arial"/>
              </w:rPr>
            </w:pPr>
          </w:p>
        </w:tc>
        <w:tc>
          <w:tcPr>
            <w:tcW w:w="8081" w:type="dxa"/>
            <w:tcBorders>
              <w:left w:val="single" w:color="auto" w:sz="4" w:space="0"/>
            </w:tcBorders>
            <w:tcMar/>
          </w:tcPr>
          <w:p w:rsidR="00255F3F" w:rsidP="00255F3F" w:rsidRDefault="00255F3F" w14:paraId="5C568398" w14:textId="54BFE6C0">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facilitate the delivery of </w:t>
            </w:r>
            <w:r w:rsidR="00B5671C">
              <w:rPr>
                <w:rFonts w:ascii="Arial" w:hAnsi="Arial" w:cs="Arial"/>
              </w:rPr>
              <w:t>RE</w:t>
            </w:r>
            <w:r w:rsidRPr="0FC38DAE">
              <w:rPr>
                <w:rFonts w:ascii="Arial" w:hAnsi="Arial" w:cs="Arial"/>
              </w:rPr>
              <w:t xml:space="preserve"> across key strategic areas and to liaise on timetable, planning and other curriculum issues.</w:t>
            </w:r>
          </w:p>
          <w:p w:rsidR="00255F3F" w:rsidP="00255F3F" w:rsidRDefault="00255F3F" w14:paraId="7E034551"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participate in curriculum development and relevant areas of academy policy making.</w:t>
            </w:r>
          </w:p>
          <w:p w:rsidR="00255F3F" w:rsidP="00255F3F" w:rsidRDefault="00255F3F" w14:paraId="5E87323B"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undertake regular audits and quality assurance monitoring across the department to ensure the highest standards.  </w:t>
            </w:r>
          </w:p>
          <w:p w:rsidR="00255F3F" w:rsidP="00255F3F" w:rsidRDefault="00255F3F" w14:paraId="039EDA61"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develop appropriate and differentiated schemes of work at all key stages in conjunction with the department. </w:t>
            </w:r>
          </w:p>
          <w:p w:rsidR="00255F3F" w:rsidP="00255F3F" w:rsidRDefault="00255F3F" w14:paraId="002C5FA8"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keep </w:t>
            </w:r>
            <w:proofErr w:type="gramStart"/>
            <w:r>
              <w:rPr>
                <w:rFonts w:ascii="Arial" w:hAnsi="Arial" w:cs="Arial"/>
              </w:rPr>
              <w:t>up-to-date</w:t>
            </w:r>
            <w:proofErr w:type="gramEnd"/>
            <w:r>
              <w:rPr>
                <w:rFonts w:ascii="Arial" w:hAnsi="Arial" w:cs="Arial"/>
              </w:rPr>
              <w:t xml:space="preserve"> about subject development and to take part in relevant CPD for this purpose, disseminating to other staff where appropriate.</w:t>
            </w:r>
          </w:p>
          <w:p w:rsidR="00255F3F" w:rsidP="00255F3F" w:rsidRDefault="00255F3F" w14:paraId="415E6E26"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take a lead role in the department’s monitoring and self-evaluation processes.</w:t>
            </w:r>
          </w:p>
          <w:p w:rsidR="00255F3F" w:rsidP="00255F3F" w:rsidRDefault="00255F3F" w14:paraId="5EB47189"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ensure the effective implementation of academy policies.</w:t>
            </w:r>
          </w:p>
          <w:p w:rsidR="00255F3F" w:rsidP="00255F3F" w:rsidRDefault="00255F3F" w14:paraId="4B7472CE"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prepare individual and group </w:t>
            </w:r>
            <w:proofErr w:type="gramStart"/>
            <w:r>
              <w:rPr>
                <w:rFonts w:ascii="Arial" w:hAnsi="Arial" w:cs="Arial"/>
              </w:rPr>
              <w:t>reports;</w:t>
            </w:r>
            <w:proofErr w:type="gramEnd"/>
            <w:r>
              <w:rPr>
                <w:rFonts w:ascii="Arial" w:hAnsi="Arial" w:cs="Arial"/>
              </w:rPr>
              <w:t xml:space="preserve"> analysing and evaluating on summative data.</w:t>
            </w:r>
          </w:p>
          <w:p w:rsidR="00255F3F" w:rsidP="00255F3F" w:rsidRDefault="00255F3F" w14:paraId="4D65211A" w14:textId="77E2D0B2">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promote and lead the delivery of all extra-curricular </w:t>
            </w:r>
            <w:r w:rsidR="00B5671C">
              <w:rPr>
                <w:rFonts w:ascii="Arial" w:hAnsi="Arial" w:cs="Arial"/>
              </w:rPr>
              <w:t>RE</w:t>
            </w:r>
            <w:r>
              <w:rPr>
                <w:rFonts w:ascii="Arial" w:hAnsi="Arial" w:cs="Arial"/>
              </w:rPr>
              <w:t xml:space="preserve"> </w:t>
            </w:r>
            <w:r w:rsidRPr="0FC38DAE">
              <w:rPr>
                <w:rFonts w:ascii="Arial" w:hAnsi="Arial" w:cs="Arial"/>
              </w:rPr>
              <w:t xml:space="preserve">activities across the </w:t>
            </w:r>
            <w:r w:rsidR="0084473C">
              <w:rPr>
                <w:rFonts w:ascii="Arial" w:hAnsi="Arial" w:cs="Arial"/>
              </w:rPr>
              <w:t>a</w:t>
            </w:r>
            <w:r w:rsidRPr="0FC38DAE">
              <w:rPr>
                <w:rFonts w:ascii="Arial" w:hAnsi="Arial" w:cs="Arial"/>
              </w:rPr>
              <w:t>cademy.</w:t>
            </w:r>
          </w:p>
          <w:p w:rsidR="00255F3F" w:rsidP="00255F3F" w:rsidRDefault="00255F3F" w14:paraId="3BB3BB3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and encourage high standards of professionalism from all staff associated with the department.</w:t>
            </w:r>
          </w:p>
          <w:p w:rsidR="00255F3F" w:rsidP="00255F3F" w:rsidRDefault="00255F3F" w14:paraId="7922D000"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and inspire an enthusiastic and committed approach to teaching and learning within the department.</w:t>
            </w:r>
          </w:p>
          <w:p w:rsidR="00255F3F" w:rsidP="00255F3F" w:rsidRDefault="00255F3F" w14:paraId="47927CB9"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co-ordinate the resources required for key strategic areas, giving support and guidance to relevant staff.</w:t>
            </w:r>
          </w:p>
          <w:p w:rsidR="00255F3F" w:rsidP="00255F3F" w:rsidRDefault="00255F3F" w14:paraId="59C78E4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effectively line manage the staff within the department. This may take the form of appraisal, quality assurance and day-to-day management.</w:t>
            </w:r>
          </w:p>
          <w:p w:rsidR="00255F3F" w:rsidP="00255F3F" w:rsidRDefault="00255F3F" w14:paraId="57A97E00"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high levels of professionalism in the accurate completion of the administrative needs of the department, meeting all deadlines.</w:t>
            </w:r>
          </w:p>
          <w:p w:rsidR="00255F3F" w:rsidP="00255F3F" w:rsidRDefault="00255F3F" w14:paraId="1C53A1CA"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ensure that appropriate arrangements are made for examination entries and statutory requirements.</w:t>
            </w:r>
          </w:p>
        </w:tc>
      </w:tr>
      <w:tr w:rsidR="00255F3F" w:rsidTr="416E9688" w14:paraId="7D7752E7" w14:textId="77777777">
        <w:trPr>
          <w:cantSplit/>
        </w:trPr>
        <w:tc>
          <w:tcPr>
            <w:tcW w:w="1984" w:type="dxa"/>
            <w:tcMar/>
          </w:tcPr>
          <w:p w:rsidR="00255F3F" w:rsidP="00255F3F" w:rsidRDefault="00255F3F" w14:paraId="780E88D6" w14:textId="77777777">
            <w:pPr>
              <w:autoSpaceDE w:val="0"/>
              <w:autoSpaceDN w:val="0"/>
              <w:adjustRightInd w:val="0"/>
              <w:rPr>
                <w:rFonts w:ascii="Arial" w:hAnsi="Arial" w:cs="Arial"/>
                <w:b/>
                <w:bCs/>
              </w:rPr>
            </w:pPr>
            <w:r>
              <w:rPr>
                <w:rFonts w:ascii="Arial" w:hAnsi="Arial" w:cs="Arial"/>
                <w:b/>
                <w:bCs/>
              </w:rPr>
              <w:lastRenderedPageBreak/>
              <w:t>Curriculum Management to include:</w:t>
            </w:r>
          </w:p>
          <w:p w:rsidR="00255F3F" w:rsidP="00255F3F" w:rsidRDefault="00255F3F" w14:paraId="60A47812" w14:textId="77777777">
            <w:pPr>
              <w:autoSpaceDE w:val="0"/>
              <w:autoSpaceDN w:val="0"/>
              <w:adjustRightInd w:val="0"/>
              <w:rPr>
                <w:rFonts w:ascii="Arial" w:hAnsi="Arial" w:cs="Arial"/>
              </w:rPr>
            </w:pPr>
          </w:p>
        </w:tc>
        <w:tc>
          <w:tcPr>
            <w:tcW w:w="8081" w:type="dxa"/>
            <w:tcMar/>
          </w:tcPr>
          <w:p w:rsidR="00255F3F" w:rsidP="00255F3F" w:rsidRDefault="00255F3F" w14:paraId="209F2DF9" w14:textId="22688F84">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Support in the designing a broad and balanced curriculum in </w:t>
            </w:r>
            <w:r w:rsidR="00B5671C">
              <w:rPr>
                <w:rFonts w:ascii="Arial" w:hAnsi="Arial" w:cs="Arial"/>
              </w:rPr>
              <w:t>RE</w:t>
            </w:r>
            <w:r>
              <w:rPr>
                <w:rFonts w:ascii="Arial" w:hAnsi="Arial" w:cs="Arial"/>
              </w:rPr>
              <w:t xml:space="preserve"> </w:t>
            </w:r>
            <w:r w:rsidRPr="0FC38DAE">
              <w:rPr>
                <w:rFonts w:ascii="Arial" w:hAnsi="Arial" w:cs="Arial"/>
              </w:rPr>
              <w:t xml:space="preserve">that reflects the ethos of the </w:t>
            </w:r>
            <w:r w:rsidR="007A49A3">
              <w:rPr>
                <w:rFonts w:ascii="Arial" w:hAnsi="Arial" w:cs="Arial"/>
              </w:rPr>
              <w:t>ac</w:t>
            </w:r>
            <w:r w:rsidRPr="0FC38DAE">
              <w:rPr>
                <w:rFonts w:ascii="Arial" w:hAnsi="Arial" w:cs="Arial"/>
              </w:rPr>
              <w:t>ademy and meets the needs of all students.</w:t>
            </w:r>
          </w:p>
          <w:p w:rsidR="00255F3F" w:rsidP="00255F3F" w:rsidRDefault="00255F3F" w14:paraId="15B35E5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Making sure that innovative and appropriate approaches to learning are made available to students with specific learning needs, for example: those with a low skill base, hearing or visual impairment and the very able.</w:t>
            </w:r>
          </w:p>
          <w:p w:rsidR="00255F3F" w:rsidP="00255F3F" w:rsidRDefault="00255F3F" w14:paraId="1D37AC0B" w14:textId="31A3036F">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Ensuring that the statutory requirements of the National Curriculum are met in </w:t>
            </w:r>
            <w:r w:rsidR="00B5671C">
              <w:rPr>
                <w:rFonts w:ascii="Arial" w:hAnsi="Arial" w:cs="Arial"/>
              </w:rPr>
              <w:t>RE</w:t>
            </w:r>
            <w:r>
              <w:rPr>
                <w:rFonts w:ascii="Arial" w:hAnsi="Arial" w:cs="Arial"/>
              </w:rPr>
              <w:t>.</w:t>
            </w:r>
          </w:p>
          <w:p w:rsidR="00255F3F" w:rsidP="00255F3F" w:rsidRDefault="00255F3F" w14:paraId="7BCFD372"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Support in the evaluation of the design and delivery of the curriculum, continuously striving to improve all aspects.</w:t>
            </w:r>
          </w:p>
          <w:p w:rsidR="00255F3F" w:rsidP="00255F3F" w:rsidRDefault="00255F3F" w14:paraId="6EEFB81E"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Monitoring and evaluating progress towards meeting student achievement targets.</w:t>
            </w:r>
          </w:p>
        </w:tc>
      </w:tr>
      <w:tr w:rsidR="00255F3F" w:rsidTr="416E9688" w14:paraId="6772A42C" w14:textId="77777777">
        <w:trPr>
          <w:cantSplit/>
        </w:trPr>
        <w:tc>
          <w:tcPr>
            <w:tcW w:w="1984" w:type="dxa"/>
            <w:tcMar/>
          </w:tcPr>
          <w:p w:rsidR="00255F3F" w:rsidP="00255F3F" w:rsidRDefault="00255F3F" w14:paraId="65B4596F" w14:textId="77777777">
            <w:pPr>
              <w:autoSpaceDE w:val="0"/>
              <w:autoSpaceDN w:val="0"/>
              <w:adjustRightInd w:val="0"/>
              <w:rPr>
                <w:rFonts w:ascii="Arial" w:hAnsi="Arial" w:cs="Arial"/>
                <w:b/>
                <w:bCs/>
              </w:rPr>
            </w:pPr>
            <w:r>
              <w:rPr>
                <w:rFonts w:ascii="Arial" w:hAnsi="Arial" w:cs="Arial"/>
                <w:b/>
                <w:bCs/>
              </w:rPr>
              <w:t>Financial Management:</w:t>
            </w:r>
          </w:p>
          <w:p w:rsidR="00255F3F" w:rsidP="00255F3F" w:rsidRDefault="00255F3F" w14:paraId="52D7D85B" w14:textId="77777777">
            <w:pPr>
              <w:autoSpaceDE w:val="0"/>
              <w:autoSpaceDN w:val="0"/>
              <w:adjustRightInd w:val="0"/>
              <w:rPr>
                <w:rFonts w:ascii="Arial" w:hAnsi="Arial" w:cs="Arial"/>
              </w:rPr>
            </w:pPr>
          </w:p>
        </w:tc>
        <w:tc>
          <w:tcPr>
            <w:tcW w:w="8081" w:type="dxa"/>
            <w:tcMar/>
          </w:tcPr>
          <w:p w:rsidR="00255F3F" w:rsidP="00255F3F" w:rsidRDefault="00255F3F" w14:paraId="3D93FD84" w14:textId="2EAC5225">
            <w:pPr>
              <w:pStyle w:val="ListParagraph"/>
              <w:numPr>
                <w:ilvl w:val="0"/>
                <w:numId w:val="5"/>
              </w:numPr>
              <w:autoSpaceDE w:val="0"/>
              <w:autoSpaceDN w:val="0"/>
              <w:adjustRightInd w:val="0"/>
              <w:spacing w:after="0" w:line="240" w:lineRule="auto"/>
              <w:rPr>
                <w:rFonts w:ascii="Arial" w:hAnsi="Arial" w:cs="Arial"/>
              </w:rPr>
            </w:pPr>
            <w:r w:rsidRPr="416E9688" w:rsidR="00255F3F">
              <w:rPr>
                <w:rFonts w:ascii="Arial" w:hAnsi="Arial" w:cs="Arial"/>
              </w:rPr>
              <w:t xml:space="preserve">Setting long term and </w:t>
            </w:r>
            <w:r w:rsidRPr="416E9688" w:rsidR="7A2D698A">
              <w:rPr>
                <w:rFonts w:ascii="Arial" w:hAnsi="Arial" w:cs="Arial"/>
              </w:rPr>
              <w:t>short-term</w:t>
            </w:r>
            <w:r w:rsidRPr="416E9688" w:rsidR="00255F3F">
              <w:rPr>
                <w:rFonts w:ascii="Arial" w:hAnsi="Arial" w:cs="Arial"/>
              </w:rPr>
              <w:t xml:space="preserve"> budgets for resourcing the department appropriately and effectively.</w:t>
            </w:r>
          </w:p>
          <w:p w:rsidR="00255F3F" w:rsidP="00255F3F" w:rsidRDefault="00255F3F" w14:paraId="71717E5A"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Monitoring actual spend against forecast.</w:t>
            </w:r>
          </w:p>
          <w:p w:rsidR="00255F3F" w:rsidP="00255F3F" w:rsidRDefault="00255F3F" w14:paraId="2A0934E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Evaluating use of financial resources to ensure that desired outcomes are met.</w:t>
            </w:r>
          </w:p>
          <w:p w:rsidR="00255F3F" w:rsidP="00255F3F" w:rsidRDefault="00255F3F" w14:paraId="3E3EBB69" w14:textId="6007563C">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Advising the Finance Officer of potential additional funding for </w:t>
            </w:r>
            <w:r w:rsidR="00B5671C">
              <w:rPr>
                <w:rFonts w:ascii="Arial" w:hAnsi="Arial" w:cs="Arial"/>
              </w:rPr>
              <w:t>RE</w:t>
            </w:r>
            <w:r w:rsidRPr="0FC38DAE">
              <w:rPr>
                <w:rFonts w:ascii="Arial" w:hAnsi="Arial" w:cs="Arial"/>
              </w:rPr>
              <w:t>, assisting with the bidding process.</w:t>
            </w:r>
          </w:p>
          <w:p w:rsidR="00255F3F" w:rsidP="00255F3F" w:rsidRDefault="00255F3F" w14:paraId="07A887E9" w14:textId="2EB40C8C">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Exploring business opportunities to improve the resources of the </w:t>
            </w:r>
            <w:r w:rsidR="00B5671C">
              <w:rPr>
                <w:rFonts w:ascii="Arial" w:hAnsi="Arial" w:cs="Arial"/>
              </w:rPr>
              <w:t>RE</w:t>
            </w:r>
            <w:r>
              <w:rPr>
                <w:rFonts w:ascii="Arial" w:hAnsi="Arial" w:cs="Arial"/>
              </w:rPr>
              <w:t xml:space="preserve"> Department</w:t>
            </w:r>
            <w:r w:rsidRPr="0FC38DAE">
              <w:rPr>
                <w:rFonts w:ascii="Arial" w:hAnsi="Arial" w:cs="Arial"/>
              </w:rPr>
              <w:t xml:space="preserve">. </w:t>
            </w:r>
          </w:p>
        </w:tc>
      </w:tr>
      <w:tr w:rsidR="00255F3F" w:rsidTr="416E9688" w14:paraId="534472EA" w14:textId="77777777">
        <w:trPr>
          <w:cantSplit/>
        </w:trPr>
        <w:tc>
          <w:tcPr>
            <w:tcW w:w="1984" w:type="dxa"/>
            <w:tcMar/>
          </w:tcPr>
          <w:p w:rsidR="00255F3F" w:rsidP="00255F3F" w:rsidRDefault="00255F3F" w14:paraId="34112478" w14:textId="77777777">
            <w:pPr>
              <w:autoSpaceDE w:val="0"/>
              <w:autoSpaceDN w:val="0"/>
              <w:adjustRightInd w:val="0"/>
              <w:rPr>
                <w:rFonts w:ascii="Arial" w:hAnsi="Arial" w:cs="Arial"/>
                <w:b/>
                <w:bCs/>
              </w:rPr>
            </w:pPr>
            <w:r>
              <w:rPr>
                <w:rFonts w:ascii="Arial" w:hAnsi="Arial" w:cs="Arial"/>
                <w:b/>
                <w:bCs/>
              </w:rPr>
              <w:t>People Management:</w:t>
            </w:r>
          </w:p>
          <w:p w:rsidR="00255F3F" w:rsidP="00255F3F" w:rsidRDefault="00255F3F" w14:paraId="10B0EC6F" w14:textId="77777777">
            <w:pPr>
              <w:autoSpaceDE w:val="0"/>
              <w:autoSpaceDN w:val="0"/>
              <w:adjustRightInd w:val="0"/>
              <w:rPr>
                <w:rFonts w:ascii="Arial" w:hAnsi="Arial" w:cs="Arial"/>
              </w:rPr>
            </w:pPr>
          </w:p>
        </w:tc>
        <w:tc>
          <w:tcPr>
            <w:tcW w:w="8081" w:type="dxa"/>
            <w:tcMar/>
          </w:tcPr>
          <w:p w:rsidR="00255F3F" w:rsidP="00255F3F" w:rsidRDefault="00255F3F" w14:paraId="6E6B13D2" w14:textId="0BC3FADA">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Adopting a strong, caring and flexible leadership style so as to influence and motivate staff and students to achieve their objectives and those of the </w:t>
            </w:r>
            <w:r w:rsidR="00F53CAA">
              <w:rPr>
                <w:rFonts w:ascii="Arial" w:hAnsi="Arial" w:cs="Arial"/>
              </w:rPr>
              <w:t>a</w:t>
            </w:r>
            <w:r>
              <w:rPr>
                <w:rFonts w:ascii="Arial" w:hAnsi="Arial" w:cs="Arial"/>
              </w:rPr>
              <w:t>cademy.</w:t>
            </w:r>
          </w:p>
          <w:p w:rsidR="00255F3F" w:rsidP="00255F3F" w:rsidRDefault="00255F3F" w14:paraId="1CE453A8"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Ensuring that the policies and processes in-place for assessing students and for setting, monitoring and evaluating attainment goals for students are implemented by all departmental staff and are accurate.</w:t>
            </w:r>
          </w:p>
          <w:p w:rsidR="00255F3F" w:rsidP="00255F3F" w:rsidRDefault="00255F3F" w14:paraId="7E6A0AF3" w14:textId="045A6049">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support and develop any non-specialist teachers delivering </w:t>
            </w:r>
            <w:r w:rsidR="00B5671C">
              <w:rPr>
                <w:rFonts w:ascii="Arial" w:hAnsi="Arial" w:cs="Arial"/>
              </w:rPr>
              <w:t>RE</w:t>
            </w:r>
            <w:r w:rsidRPr="0FC38DAE">
              <w:rPr>
                <w:rFonts w:ascii="Arial" w:hAnsi="Arial" w:cs="Arial"/>
              </w:rPr>
              <w:t>.</w:t>
            </w:r>
          </w:p>
          <w:p w:rsidR="00255F3F" w:rsidP="00255F3F" w:rsidRDefault="00255F3F" w14:paraId="453311F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Creating an environment where there is visible acknowledgement that everyone’s contribution is valued.</w:t>
            </w:r>
          </w:p>
        </w:tc>
      </w:tr>
      <w:tr w:rsidR="00255F3F" w:rsidTr="416E9688" w14:paraId="49AACEF1" w14:textId="77777777">
        <w:trPr>
          <w:cantSplit/>
        </w:trPr>
        <w:tc>
          <w:tcPr>
            <w:tcW w:w="1984" w:type="dxa"/>
            <w:tcMar/>
          </w:tcPr>
          <w:p w:rsidR="00255F3F" w:rsidP="00255F3F" w:rsidRDefault="00255F3F" w14:paraId="03F95A78" w14:textId="77777777">
            <w:pPr>
              <w:autoSpaceDE w:val="0"/>
              <w:autoSpaceDN w:val="0"/>
              <w:adjustRightInd w:val="0"/>
              <w:rPr>
                <w:rFonts w:ascii="Arial" w:hAnsi="Arial" w:cs="Arial"/>
                <w:b/>
                <w:bCs/>
              </w:rPr>
            </w:pPr>
            <w:r>
              <w:rPr>
                <w:rFonts w:ascii="Arial" w:hAnsi="Arial" w:cs="Arial"/>
                <w:b/>
                <w:bCs/>
              </w:rPr>
              <w:t>Developing and maintaining strong community links:</w:t>
            </w:r>
          </w:p>
          <w:p w:rsidR="00255F3F" w:rsidP="00255F3F" w:rsidRDefault="00255F3F" w14:paraId="101070CF" w14:textId="77777777">
            <w:pPr>
              <w:autoSpaceDE w:val="0"/>
              <w:autoSpaceDN w:val="0"/>
              <w:adjustRightInd w:val="0"/>
              <w:rPr>
                <w:rFonts w:ascii="Arial" w:hAnsi="Arial" w:cs="Arial"/>
              </w:rPr>
            </w:pPr>
          </w:p>
        </w:tc>
        <w:tc>
          <w:tcPr>
            <w:tcW w:w="8081" w:type="dxa"/>
            <w:tcMar/>
          </w:tcPr>
          <w:p w:rsidR="00255F3F" w:rsidP="00255F3F" w:rsidRDefault="00255F3F" w14:paraId="61C4660D"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Developing initiatives to outreach to the community.</w:t>
            </w:r>
          </w:p>
          <w:p w:rsidR="00255F3F" w:rsidP="00255F3F" w:rsidRDefault="00255F3F" w14:paraId="468BEB0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Assisting the leadership team to create and implement ways of actively involving parents and carers in the learning process.</w:t>
            </w:r>
          </w:p>
          <w:p w:rsidR="00255F3F" w:rsidP="00255F3F" w:rsidRDefault="00255F3F" w14:paraId="00C4FB89" w14:textId="39E772C4">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Working in conjunction with our partner schools to share best practice and develop a cohesive approach to </w:t>
            </w:r>
            <w:r w:rsidR="00B5671C">
              <w:rPr>
                <w:rFonts w:ascii="Arial" w:hAnsi="Arial" w:cs="Arial"/>
              </w:rPr>
              <w:t>RE</w:t>
            </w:r>
            <w:r w:rsidRPr="0FC38DAE">
              <w:rPr>
                <w:rFonts w:ascii="Arial" w:hAnsi="Arial" w:cs="Arial"/>
              </w:rPr>
              <w:t xml:space="preserve">. </w:t>
            </w:r>
          </w:p>
          <w:p w:rsidR="00255F3F" w:rsidP="00255F3F" w:rsidRDefault="00255F3F" w14:paraId="1FF277E2"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Networking with secondary schools in Leeds to share best practice.</w:t>
            </w:r>
          </w:p>
          <w:p w:rsidR="00255F3F" w:rsidP="00255F3F" w:rsidRDefault="00255F3F" w14:paraId="33EDED06" w14:textId="1F426B40">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Facilitating a broad range of activities in conjunction with staff, students and the wider community to deepen and broaden learners’ experience in </w:t>
            </w:r>
            <w:r w:rsidR="00B5671C">
              <w:rPr>
                <w:rFonts w:ascii="Arial" w:hAnsi="Arial" w:cs="Arial"/>
              </w:rPr>
              <w:t>RE</w:t>
            </w:r>
            <w:r w:rsidRPr="0FC38DAE">
              <w:rPr>
                <w:rFonts w:ascii="Arial" w:hAnsi="Arial" w:cs="Arial"/>
              </w:rPr>
              <w:t xml:space="preserve">.  </w:t>
            </w:r>
          </w:p>
        </w:tc>
      </w:tr>
      <w:tr w:rsidR="00255F3F" w:rsidTr="416E9688" w14:paraId="197D0A36" w14:textId="77777777">
        <w:trPr>
          <w:cantSplit/>
        </w:trPr>
        <w:tc>
          <w:tcPr>
            <w:tcW w:w="1984" w:type="dxa"/>
            <w:tcBorders>
              <w:bottom w:val="single" w:color="auto" w:sz="4" w:space="0"/>
            </w:tcBorders>
            <w:tcMar/>
          </w:tcPr>
          <w:p w:rsidR="00255F3F" w:rsidP="00255F3F" w:rsidRDefault="00255F3F" w14:paraId="38D1C7E2" w14:textId="77777777">
            <w:pPr>
              <w:autoSpaceDE w:val="0"/>
              <w:autoSpaceDN w:val="0"/>
              <w:adjustRightInd w:val="0"/>
              <w:rPr>
                <w:rFonts w:ascii="Arial" w:hAnsi="Arial" w:cs="Arial"/>
                <w:b/>
                <w:bCs/>
              </w:rPr>
            </w:pPr>
            <w:r>
              <w:rPr>
                <w:rFonts w:ascii="Arial" w:hAnsi="Arial" w:cs="Arial"/>
                <w:b/>
                <w:bCs/>
              </w:rPr>
              <w:t>Resources / Safer Working Practice includes:</w:t>
            </w:r>
          </w:p>
          <w:p w:rsidR="00255F3F" w:rsidP="00255F3F" w:rsidRDefault="00255F3F" w14:paraId="62EE0077" w14:textId="77777777">
            <w:pPr>
              <w:autoSpaceDE w:val="0"/>
              <w:autoSpaceDN w:val="0"/>
              <w:adjustRightInd w:val="0"/>
              <w:rPr>
                <w:rFonts w:ascii="Arial" w:hAnsi="Arial" w:cs="Arial"/>
              </w:rPr>
            </w:pPr>
          </w:p>
        </w:tc>
        <w:tc>
          <w:tcPr>
            <w:tcW w:w="8081" w:type="dxa"/>
            <w:tcBorders>
              <w:bottom w:val="single" w:color="auto" w:sz="4" w:space="0"/>
            </w:tcBorders>
            <w:tcMar/>
          </w:tcPr>
          <w:p w:rsidR="00255F3F" w:rsidP="00255F3F" w:rsidRDefault="00255F3F" w14:paraId="5F94CD7D"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Ensuring that physical resources to deliver the curriculum are acquired and are maintained effectively.</w:t>
            </w:r>
          </w:p>
          <w:p w:rsidR="00255F3F" w:rsidP="00255F3F" w:rsidRDefault="00255F3F" w14:paraId="6A9C22B4"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Making sure that the accommodation is used in the most effective way to meet the needs of all students and of the curriculum.</w:t>
            </w:r>
          </w:p>
          <w:p w:rsidR="00255F3F" w:rsidP="00255F3F" w:rsidRDefault="00255F3F" w14:paraId="02EC3B9F"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Ensuring that the interior and exterior of the building are maintained to a high standard that reflects the ethos of the Academy.</w:t>
            </w:r>
          </w:p>
          <w:p w:rsidR="00255F3F" w:rsidP="00255F3F" w:rsidRDefault="00255F3F" w14:paraId="3BB7E947"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lastRenderedPageBreak/>
              <w:t>Managing the security and health and safety aspects, including legal obligations.</w:t>
            </w:r>
          </w:p>
        </w:tc>
      </w:tr>
      <w:tr w:rsidR="00255F3F" w:rsidTr="416E9688" w14:paraId="6311EBEB" w14:textId="77777777">
        <w:trPr>
          <w:cantSplit/>
        </w:trPr>
        <w:tc>
          <w:tcPr>
            <w:tcW w:w="1984" w:type="dxa"/>
            <w:tcBorders>
              <w:bottom w:val="single" w:color="auto" w:sz="4" w:space="0"/>
            </w:tcBorders>
            <w:tcMar/>
          </w:tcPr>
          <w:p w:rsidR="00255F3F" w:rsidP="00255F3F" w:rsidRDefault="00255F3F" w14:paraId="6CFD73AF" w14:textId="77777777">
            <w:pPr>
              <w:autoSpaceDE w:val="0"/>
              <w:autoSpaceDN w:val="0"/>
              <w:adjustRightInd w:val="0"/>
              <w:rPr>
                <w:rFonts w:ascii="Arial" w:hAnsi="Arial" w:cs="Arial"/>
                <w:b/>
                <w:bCs/>
              </w:rPr>
            </w:pPr>
            <w:r>
              <w:rPr>
                <w:rFonts w:ascii="Arial" w:hAnsi="Arial" w:cs="Arial"/>
                <w:b/>
                <w:bCs/>
              </w:rPr>
              <w:lastRenderedPageBreak/>
              <w:t>General Administration:</w:t>
            </w:r>
          </w:p>
          <w:p w:rsidR="00255F3F" w:rsidP="00255F3F" w:rsidRDefault="00255F3F" w14:paraId="524BF802" w14:textId="77777777">
            <w:pPr>
              <w:autoSpaceDE w:val="0"/>
              <w:autoSpaceDN w:val="0"/>
              <w:adjustRightInd w:val="0"/>
              <w:rPr>
                <w:rFonts w:ascii="Arial" w:hAnsi="Arial" w:cs="Arial"/>
                <w:b/>
                <w:bCs/>
              </w:rPr>
            </w:pPr>
          </w:p>
        </w:tc>
        <w:tc>
          <w:tcPr>
            <w:tcW w:w="8081" w:type="dxa"/>
            <w:tcBorders>
              <w:bottom w:val="single" w:color="auto" w:sz="4" w:space="0"/>
            </w:tcBorders>
            <w:tcMar/>
          </w:tcPr>
          <w:p w:rsidR="00255F3F" w:rsidP="00255F3F" w:rsidRDefault="00255F3F" w14:paraId="4776533F"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Providing appropriate, accurate and timely management information to enable continuous evaluation of performance.</w:t>
            </w:r>
          </w:p>
          <w:p w:rsidR="00255F3F" w:rsidP="00255F3F" w:rsidRDefault="00255F3F" w14:paraId="21646EA8"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Checking that information required by various external bodies is produced within the given time scale and is of excellent quality.</w:t>
            </w:r>
          </w:p>
          <w:p w:rsidR="00255F3F" w:rsidP="00255F3F" w:rsidRDefault="00255F3F" w14:paraId="24F5E38C"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 xml:space="preserve">Designing and implementing, in conjunction with the Assistant Principal, departmental procedures that complement academy procedures and ensure all stakeholders (students, parents, community members, all staff, and visitors) are valued. </w:t>
            </w:r>
          </w:p>
          <w:p w:rsidR="00255F3F" w:rsidP="00255F3F" w:rsidRDefault="00255F3F" w14:paraId="08273466"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Complete AM, Break and PM duties as required by the Principal.</w:t>
            </w:r>
          </w:p>
        </w:tc>
      </w:tr>
      <w:tr w:rsidR="00C53AFE" w:rsidTr="416E9688" w14:paraId="1D92136F" w14:textId="77777777">
        <w:trPr>
          <w:cantSplit/>
        </w:trPr>
        <w:tc>
          <w:tcPr>
            <w:tcW w:w="1984" w:type="dxa"/>
            <w:tcBorders>
              <w:bottom w:val="single" w:color="auto" w:sz="4" w:space="0"/>
            </w:tcBorders>
            <w:tcMar/>
          </w:tcPr>
          <w:p w:rsidR="00C53AFE" w:rsidP="00255F3F" w:rsidRDefault="0022490D" w14:paraId="05A6B8DE" w14:textId="7FEFA0C4">
            <w:pPr>
              <w:autoSpaceDE w:val="0"/>
              <w:autoSpaceDN w:val="0"/>
              <w:adjustRightInd w:val="0"/>
              <w:rPr>
                <w:rFonts w:ascii="Arial" w:hAnsi="Arial" w:cs="Arial"/>
                <w:b/>
                <w:bCs/>
              </w:rPr>
            </w:pPr>
            <w:r>
              <w:rPr>
                <w:rFonts w:ascii="Arial" w:hAnsi="Arial" w:cs="Arial"/>
                <w:b/>
                <w:bCs/>
              </w:rPr>
              <w:t>Personal Responsibilities</w:t>
            </w:r>
          </w:p>
        </w:tc>
        <w:tc>
          <w:tcPr>
            <w:tcW w:w="8081" w:type="dxa"/>
            <w:tcBorders>
              <w:bottom w:val="single" w:color="auto" w:sz="4" w:space="0"/>
            </w:tcBorders>
            <w:tcMar/>
          </w:tcPr>
          <w:p w:rsidRPr="0022490D" w:rsidR="0022490D" w:rsidP="0022490D" w:rsidRDefault="0022490D" w14:paraId="08C3857F" w14:textId="40C3E147">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Hold positive values and attitudes and attitudes and adopt high standards of behaviour in their professional role.</w:t>
            </w:r>
          </w:p>
          <w:p w:rsidRPr="0022490D" w:rsidR="0022490D" w:rsidP="0022490D" w:rsidRDefault="0022490D" w14:paraId="2201EA9F" w14:textId="2A78E460">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carry out the duties and responsibilities of the post, in accordance with the Academy’s Health and Safety Policy and relevant Health and Safety Guidance and Legislation.</w:t>
            </w:r>
          </w:p>
          <w:p w:rsidRPr="0022490D" w:rsidR="0022490D" w:rsidP="0022490D" w:rsidRDefault="0022490D" w14:paraId="1A28927C" w14:textId="7A11CA6D">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take responsibility for safeguarding and promoting the welfare of children.</w:t>
            </w:r>
          </w:p>
          <w:p w:rsidRPr="0022490D" w:rsidR="0022490D" w:rsidP="0022490D" w:rsidRDefault="0022490D" w14:paraId="088A510F" w14:textId="4C48FEC6">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use information technology systems as required to carry out the duties of the post in the most efficient and effective manner.</w:t>
            </w:r>
          </w:p>
          <w:p w:rsidR="00C53AFE" w:rsidP="0022490D" w:rsidRDefault="0022490D" w14:paraId="680EDF1C" w14:textId="3D545FA0">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undertake training and professional development as appropriate</w:t>
            </w:r>
          </w:p>
        </w:tc>
      </w:tr>
      <w:tr w:rsidR="00255F3F" w:rsidTr="416E9688" w14:paraId="49831F58" w14:textId="77777777">
        <w:trPr>
          <w:cantSplit/>
        </w:trPr>
        <w:tc>
          <w:tcPr>
            <w:tcW w:w="1984" w:type="dxa"/>
            <w:tcMar/>
          </w:tcPr>
          <w:p w:rsidR="00255F3F" w:rsidP="00255F3F" w:rsidRDefault="00255F3F" w14:paraId="41947F6C" w14:textId="77777777">
            <w:pPr>
              <w:autoSpaceDE w:val="0"/>
              <w:autoSpaceDN w:val="0"/>
              <w:adjustRightInd w:val="0"/>
              <w:rPr>
                <w:rFonts w:ascii="Arial" w:hAnsi="Arial" w:cs="Arial"/>
                <w:b/>
                <w:bCs/>
              </w:rPr>
            </w:pPr>
            <w:r>
              <w:rPr>
                <w:rFonts w:ascii="Arial" w:hAnsi="Arial" w:cs="Arial"/>
                <w:b/>
                <w:bCs/>
              </w:rPr>
              <w:t>Accountability</w:t>
            </w:r>
          </w:p>
          <w:p w:rsidR="00255F3F" w:rsidP="00255F3F" w:rsidRDefault="00255F3F" w14:paraId="78E91F08" w14:textId="77777777">
            <w:pPr>
              <w:autoSpaceDE w:val="0"/>
              <w:autoSpaceDN w:val="0"/>
              <w:adjustRightInd w:val="0"/>
              <w:rPr>
                <w:rFonts w:ascii="Arial" w:hAnsi="Arial" w:cs="Arial"/>
                <w:b/>
                <w:bCs/>
              </w:rPr>
            </w:pPr>
            <w:r>
              <w:rPr>
                <w:rFonts w:ascii="Arial" w:hAnsi="Arial" w:cs="Arial"/>
                <w:b/>
                <w:bCs/>
              </w:rPr>
              <w:t>Key Performance Indicators:</w:t>
            </w:r>
          </w:p>
          <w:p w:rsidR="00255F3F" w:rsidP="00255F3F" w:rsidRDefault="00255F3F" w14:paraId="22587D14" w14:textId="77777777">
            <w:pPr>
              <w:autoSpaceDE w:val="0"/>
              <w:autoSpaceDN w:val="0"/>
              <w:adjustRightInd w:val="0"/>
              <w:rPr>
                <w:rFonts w:ascii="Arial" w:hAnsi="Arial" w:cs="Arial"/>
              </w:rPr>
            </w:pPr>
          </w:p>
        </w:tc>
        <w:tc>
          <w:tcPr>
            <w:tcW w:w="8081" w:type="dxa"/>
            <w:tcMar/>
          </w:tcPr>
          <w:p w:rsidR="00255F3F" w:rsidP="00255F3F" w:rsidRDefault="00255F3F" w14:paraId="37C335D1" w14:textId="2E95A5E0">
            <w:pPr>
              <w:pStyle w:val="ListParagraph"/>
              <w:numPr>
                <w:ilvl w:val="0"/>
                <w:numId w:val="3"/>
              </w:numPr>
              <w:autoSpaceDE w:val="0"/>
              <w:autoSpaceDN w:val="0"/>
              <w:adjustRightInd w:val="0"/>
              <w:spacing w:after="0" w:line="240" w:lineRule="auto"/>
              <w:ind w:left="459" w:hanging="425"/>
              <w:rPr>
                <w:rFonts w:ascii="Arial" w:hAnsi="Arial" w:cs="Arial"/>
              </w:rPr>
            </w:pPr>
            <w:r w:rsidRPr="0FC38DAE">
              <w:rPr>
                <w:rFonts w:ascii="Arial" w:hAnsi="Arial" w:cs="Arial"/>
              </w:rPr>
              <w:t xml:space="preserve">Percentage of students in </w:t>
            </w:r>
            <w:r w:rsidR="00B5671C">
              <w:rPr>
                <w:rFonts w:ascii="Arial" w:hAnsi="Arial" w:cs="Arial"/>
              </w:rPr>
              <w:t>RE</w:t>
            </w:r>
            <w:r w:rsidRPr="0FC38DAE">
              <w:rPr>
                <w:rFonts w:ascii="Arial" w:hAnsi="Arial" w:cs="Arial"/>
              </w:rPr>
              <w:t xml:space="preserve"> achieving at grade 4 and 5, well above national average.</w:t>
            </w:r>
          </w:p>
          <w:p w:rsidR="00255F3F" w:rsidP="00255F3F" w:rsidRDefault="00255F3F" w14:paraId="56F46CB0" w14:textId="070F8812">
            <w:pPr>
              <w:pStyle w:val="ListParagraph"/>
              <w:numPr>
                <w:ilvl w:val="0"/>
                <w:numId w:val="3"/>
              </w:numPr>
              <w:autoSpaceDE w:val="0"/>
              <w:autoSpaceDN w:val="0"/>
              <w:adjustRightInd w:val="0"/>
              <w:spacing w:after="0" w:line="240" w:lineRule="auto"/>
              <w:ind w:left="459" w:hanging="425"/>
              <w:rPr>
                <w:rFonts w:ascii="Arial" w:hAnsi="Arial" w:cs="Arial"/>
              </w:rPr>
            </w:pPr>
            <w:r w:rsidRPr="0FC38DAE">
              <w:rPr>
                <w:rFonts w:ascii="Arial" w:hAnsi="Arial" w:cs="Arial"/>
              </w:rPr>
              <w:t xml:space="preserve">Percentage of students in </w:t>
            </w:r>
            <w:r w:rsidR="00B5671C">
              <w:rPr>
                <w:rFonts w:ascii="Arial" w:hAnsi="Arial" w:cs="Arial"/>
              </w:rPr>
              <w:t>RE</w:t>
            </w:r>
            <w:r w:rsidRPr="0FC38DAE">
              <w:rPr>
                <w:rFonts w:ascii="Arial" w:hAnsi="Arial" w:cs="Arial"/>
              </w:rPr>
              <w:t xml:space="preserve"> achieving top grades, is well above national average (7-9).</w:t>
            </w:r>
          </w:p>
          <w:p w:rsidR="00255F3F" w:rsidP="00255F3F" w:rsidRDefault="00255F3F" w14:paraId="79FA8D00" w14:textId="77777777">
            <w:pPr>
              <w:pStyle w:val="ListParagraph"/>
              <w:numPr>
                <w:ilvl w:val="0"/>
                <w:numId w:val="3"/>
              </w:numPr>
              <w:autoSpaceDE w:val="0"/>
              <w:autoSpaceDN w:val="0"/>
              <w:adjustRightInd w:val="0"/>
              <w:spacing w:after="0" w:line="240" w:lineRule="auto"/>
              <w:ind w:left="459" w:hanging="425"/>
              <w:rPr>
                <w:rFonts w:ascii="Arial" w:hAnsi="Arial" w:cs="Arial"/>
                <w:szCs w:val="20"/>
              </w:rPr>
            </w:pPr>
            <w:r>
              <w:rPr>
                <w:rFonts w:ascii="Arial" w:hAnsi="Arial" w:cs="Arial"/>
                <w:szCs w:val="20"/>
              </w:rPr>
              <w:t>All lessons formally observed to be good / outstanding</w:t>
            </w:r>
          </w:p>
          <w:p w:rsidR="00255F3F" w:rsidP="00255F3F" w:rsidRDefault="00255F3F" w14:paraId="1C003CE0" w14:textId="77777777">
            <w:pPr>
              <w:pStyle w:val="ListParagraph"/>
              <w:numPr>
                <w:ilvl w:val="0"/>
                <w:numId w:val="4"/>
              </w:numPr>
              <w:autoSpaceDE w:val="0"/>
              <w:autoSpaceDN w:val="0"/>
              <w:adjustRightInd w:val="0"/>
              <w:spacing w:after="0" w:line="240" w:lineRule="auto"/>
              <w:ind w:left="459" w:hanging="425"/>
              <w:rPr>
                <w:rFonts w:ascii="Arial" w:hAnsi="Arial" w:cs="Arial"/>
                <w:szCs w:val="20"/>
              </w:rPr>
            </w:pPr>
            <w:r>
              <w:rPr>
                <w:rFonts w:ascii="Arial" w:hAnsi="Arial" w:cs="Arial"/>
                <w:szCs w:val="20"/>
              </w:rPr>
              <w:t>To create an environment that inspires and motivates students.</w:t>
            </w:r>
          </w:p>
          <w:p w:rsidR="00255F3F" w:rsidP="00255F3F" w:rsidRDefault="00255F3F" w14:paraId="502C2B3A" w14:textId="77777777">
            <w:pPr>
              <w:pStyle w:val="ListParagraph"/>
              <w:numPr>
                <w:ilvl w:val="0"/>
                <w:numId w:val="4"/>
              </w:numPr>
              <w:autoSpaceDE w:val="0"/>
              <w:autoSpaceDN w:val="0"/>
              <w:adjustRightInd w:val="0"/>
              <w:spacing w:after="0" w:line="240" w:lineRule="auto"/>
              <w:ind w:left="459" w:hanging="425"/>
              <w:rPr>
                <w:rFonts w:ascii="Arial" w:hAnsi="Arial" w:cs="Arial"/>
              </w:rPr>
            </w:pPr>
            <w:r>
              <w:rPr>
                <w:rFonts w:ascii="Arial" w:hAnsi="Arial" w:cs="Arial"/>
                <w:szCs w:val="20"/>
              </w:rPr>
              <w:t xml:space="preserve">Actual </w:t>
            </w:r>
            <w:proofErr w:type="gramStart"/>
            <w:r>
              <w:rPr>
                <w:rFonts w:ascii="Arial" w:hAnsi="Arial" w:cs="Arial"/>
                <w:szCs w:val="20"/>
              </w:rPr>
              <w:t>budget</w:t>
            </w:r>
            <w:proofErr w:type="gramEnd"/>
            <w:r>
              <w:rPr>
                <w:rFonts w:ascii="Arial" w:hAnsi="Arial" w:cs="Arial"/>
                <w:szCs w:val="20"/>
              </w:rPr>
              <w:t xml:space="preserve"> spend against forecast.</w:t>
            </w:r>
          </w:p>
        </w:tc>
      </w:tr>
    </w:tbl>
    <w:p w:rsidR="0047697F" w:rsidRDefault="0047697F" w14:paraId="70BCD29A" w14:textId="7B4A6E1F"/>
    <w:p w:rsidR="008F07C5" w:rsidRDefault="008F07C5" w14:paraId="716FA281" w14:textId="62BA29D2"/>
    <w:p w:rsidRPr="00341B60" w:rsidR="008F07C5" w:rsidP="008F07C5" w:rsidRDefault="008F07C5" w14:paraId="1A33F9C0" w14:textId="77777777">
      <w:pPr>
        <w:rPr>
          <w:rFonts w:cs="Arial"/>
        </w:rPr>
      </w:pPr>
    </w:p>
    <w:p w:rsidR="008F07C5" w:rsidP="008F07C5" w:rsidRDefault="008F07C5" w14:paraId="5700EAA1" w14:textId="77777777">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p w:rsidR="008F07C5" w:rsidRDefault="008F07C5" w14:paraId="1AE339FA" w14:textId="77777777"/>
    <w:sectPr w:rsidR="008F07C5">
      <w:headerReference w:type="default" r:id="rId7"/>
      <w:footerReference w:type="default" r:id="rId8"/>
      <w:pgSz w:w="11899" w:h="16838" w:orient="portrait"/>
      <w:pgMar w:top="2946" w:right="984" w:bottom="1440" w:left="851" w:header="708" w:footer="2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1BDE" w:rsidRDefault="006A1BDE" w14:paraId="4F88FC20" w14:textId="77777777">
      <w:r>
        <w:separator/>
      </w:r>
    </w:p>
  </w:endnote>
  <w:endnote w:type="continuationSeparator" w:id="0">
    <w:p w:rsidR="006A1BDE" w:rsidRDefault="006A1BDE" w14:paraId="2865CAFB" w14:textId="77777777">
      <w:r>
        <w:continuationSeparator/>
      </w:r>
    </w:p>
  </w:endnote>
  <w:endnote w:type="continuationNotice" w:id="1">
    <w:p w:rsidR="006A1BDE" w:rsidRDefault="006A1BDE" w14:paraId="0BAAC8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Myriad Web Pro">
    <w:altName w:val="Corbel"/>
    <w:panose1 w:val="020B0604020202020204"/>
    <w:charset w:val="00"/>
    <w:family w:val="swiss"/>
    <w:pitch w:val="variable"/>
    <w:sig w:usb0="8000002F" w:usb1="5000204A" w:usb2="00000000" w:usb3="00000000" w:csb0="00000093"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7697F" w:rsidRDefault="6EA187C4" w14:paraId="39C338F2" w14:textId="046C583D">
    <w:pPr>
      <w:pStyle w:val="Footer"/>
    </w:pPr>
    <w:r w:rsidR="416E9688">
      <w:drawing>
        <wp:inline wp14:editId="37CAB5D9" wp14:anchorId="4B81C4CF">
          <wp:extent cx="6390641" cy="1090930"/>
          <wp:effectExtent l="0" t="0" r="0" b="1270"/>
          <wp:docPr id="5" name="Picture 5" title=""/>
          <wp:cNvGraphicFramePr>
            <a:graphicFrameLocks noChangeAspect="1"/>
          </wp:cNvGraphicFramePr>
          <a:graphic>
            <a:graphicData uri="http://schemas.openxmlformats.org/drawingml/2006/picture">
              <pic:pic>
                <pic:nvPicPr>
                  <pic:cNvPr id="0" name="Picture 5"/>
                  <pic:cNvPicPr/>
                </pic:nvPicPr>
                <pic:blipFill>
                  <a:blip r:embed="Rb3b9f31f88c048d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90641" cy="1090930"/>
                  </a:xfrm>
                  <a:prstGeom prst="rect">
                    <a:avLst/>
                  </a:prstGeom>
                </pic:spPr>
              </pic:pic>
            </a:graphicData>
          </a:graphic>
        </wp:inline>
      </w:drawing>
    </w:r>
  </w:p>
  <w:p w:rsidR="0047697F" w:rsidRDefault="0047697F" w14:paraId="116C6725" w14:textId="77777777">
    <w:pPr>
      <w:pStyle w:val="Footer"/>
      <w:ind w:left="-851" w:right="-1686"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1BDE" w:rsidRDefault="006A1BDE" w14:paraId="4B7C995C" w14:textId="77777777">
      <w:r>
        <w:separator/>
      </w:r>
    </w:p>
  </w:footnote>
  <w:footnote w:type="continuationSeparator" w:id="0">
    <w:p w:rsidR="006A1BDE" w:rsidRDefault="006A1BDE" w14:paraId="50BC5424" w14:textId="77777777">
      <w:r>
        <w:continuationSeparator/>
      </w:r>
    </w:p>
  </w:footnote>
  <w:footnote w:type="continuationNotice" w:id="1">
    <w:p w:rsidR="006A1BDE" w:rsidRDefault="006A1BDE" w14:paraId="40735C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7697F" w:rsidRDefault="6EA187C4" w14:paraId="6AB5D208" w14:textId="103509F4">
    <w:pPr>
      <w:pStyle w:val="Header"/>
      <w:jc w:val="center"/>
      <w:rPr>
        <w:rFonts w:ascii="Arial" w:hAnsi="Arial" w:cs="Arial"/>
      </w:rPr>
    </w:pPr>
    <w:r w:rsidR="416E9688">
      <w:drawing>
        <wp:inline wp14:editId="416E9688" wp14:anchorId="5DCB8FB5">
          <wp:extent cx="6390641" cy="1107440"/>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f02342abc16346d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90641" cy="1107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7D7"/>
    <w:multiLevelType w:val="hybridMultilevel"/>
    <w:tmpl w:val="74E855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4312AE"/>
    <w:multiLevelType w:val="hybridMultilevel"/>
    <w:tmpl w:val="8CFAF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747199"/>
    <w:multiLevelType w:val="hybridMultilevel"/>
    <w:tmpl w:val="A9BAE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031D5E"/>
    <w:multiLevelType w:val="hybridMultilevel"/>
    <w:tmpl w:val="DF30D0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C2D96"/>
    <w:multiLevelType w:val="hybridMultilevel"/>
    <w:tmpl w:val="F88A54C2"/>
    <w:lvl w:ilvl="0" w:tplc="08090001">
      <w:start w:val="1"/>
      <w:numFmt w:val="bullet"/>
      <w:lvlText w:val=""/>
      <w:lvlJc w:val="left"/>
      <w:pPr>
        <w:ind w:left="644" w:hanging="360"/>
      </w:pPr>
      <w:rPr>
        <w:rFonts w:hint="default" w:ascii="Symbol" w:hAnsi="Symbol"/>
      </w:rPr>
    </w:lvl>
    <w:lvl w:ilvl="1" w:tplc="08090019">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2534026C"/>
    <w:multiLevelType w:val="hybridMultilevel"/>
    <w:tmpl w:val="2DBCF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B0536D"/>
    <w:multiLevelType w:val="hybridMultilevel"/>
    <w:tmpl w:val="A97C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7E228F"/>
    <w:multiLevelType w:val="hybridMultilevel"/>
    <w:tmpl w:val="FCF2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94E09"/>
    <w:multiLevelType w:val="hybridMultilevel"/>
    <w:tmpl w:val="567659F0"/>
    <w:lvl w:ilvl="0" w:tplc="9DA089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BC3951"/>
    <w:multiLevelType w:val="hybridMultilevel"/>
    <w:tmpl w:val="1C94E4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5841D3B"/>
    <w:multiLevelType w:val="hybridMultilevel"/>
    <w:tmpl w:val="19FC5EDC"/>
    <w:lvl w:ilvl="0" w:tplc="08090001">
      <w:start w:val="1"/>
      <w:numFmt w:val="bullet"/>
      <w:lvlText w:val=""/>
      <w:lvlJc w:val="left"/>
      <w:pPr>
        <w:ind w:left="6881" w:hanging="360"/>
      </w:pPr>
      <w:rPr>
        <w:rFonts w:hint="default" w:ascii="Symbol" w:hAnsi="Symbol"/>
      </w:rPr>
    </w:lvl>
    <w:lvl w:ilvl="1" w:tplc="08090003" w:tentative="1">
      <w:start w:val="1"/>
      <w:numFmt w:val="bullet"/>
      <w:lvlText w:val="o"/>
      <w:lvlJc w:val="left"/>
      <w:pPr>
        <w:ind w:left="7601" w:hanging="360"/>
      </w:pPr>
      <w:rPr>
        <w:rFonts w:hint="default" w:ascii="Courier New" w:hAnsi="Courier New" w:cs="Courier New"/>
      </w:rPr>
    </w:lvl>
    <w:lvl w:ilvl="2" w:tplc="08090005" w:tentative="1">
      <w:start w:val="1"/>
      <w:numFmt w:val="bullet"/>
      <w:lvlText w:val=""/>
      <w:lvlJc w:val="left"/>
      <w:pPr>
        <w:ind w:left="8321" w:hanging="360"/>
      </w:pPr>
      <w:rPr>
        <w:rFonts w:hint="default" w:ascii="Wingdings" w:hAnsi="Wingdings"/>
      </w:rPr>
    </w:lvl>
    <w:lvl w:ilvl="3" w:tplc="08090001" w:tentative="1">
      <w:start w:val="1"/>
      <w:numFmt w:val="bullet"/>
      <w:lvlText w:val=""/>
      <w:lvlJc w:val="left"/>
      <w:pPr>
        <w:ind w:left="9041" w:hanging="360"/>
      </w:pPr>
      <w:rPr>
        <w:rFonts w:hint="default" w:ascii="Symbol" w:hAnsi="Symbol"/>
      </w:rPr>
    </w:lvl>
    <w:lvl w:ilvl="4" w:tplc="08090003" w:tentative="1">
      <w:start w:val="1"/>
      <w:numFmt w:val="bullet"/>
      <w:lvlText w:val="o"/>
      <w:lvlJc w:val="left"/>
      <w:pPr>
        <w:ind w:left="9761" w:hanging="360"/>
      </w:pPr>
      <w:rPr>
        <w:rFonts w:hint="default" w:ascii="Courier New" w:hAnsi="Courier New" w:cs="Courier New"/>
      </w:rPr>
    </w:lvl>
    <w:lvl w:ilvl="5" w:tplc="08090005" w:tentative="1">
      <w:start w:val="1"/>
      <w:numFmt w:val="bullet"/>
      <w:lvlText w:val=""/>
      <w:lvlJc w:val="left"/>
      <w:pPr>
        <w:ind w:left="10481" w:hanging="360"/>
      </w:pPr>
      <w:rPr>
        <w:rFonts w:hint="default" w:ascii="Wingdings" w:hAnsi="Wingdings"/>
      </w:rPr>
    </w:lvl>
    <w:lvl w:ilvl="6" w:tplc="08090001" w:tentative="1">
      <w:start w:val="1"/>
      <w:numFmt w:val="bullet"/>
      <w:lvlText w:val=""/>
      <w:lvlJc w:val="left"/>
      <w:pPr>
        <w:ind w:left="11201" w:hanging="360"/>
      </w:pPr>
      <w:rPr>
        <w:rFonts w:hint="default" w:ascii="Symbol" w:hAnsi="Symbol"/>
      </w:rPr>
    </w:lvl>
    <w:lvl w:ilvl="7" w:tplc="08090003" w:tentative="1">
      <w:start w:val="1"/>
      <w:numFmt w:val="bullet"/>
      <w:lvlText w:val="o"/>
      <w:lvlJc w:val="left"/>
      <w:pPr>
        <w:ind w:left="11921" w:hanging="360"/>
      </w:pPr>
      <w:rPr>
        <w:rFonts w:hint="default" w:ascii="Courier New" w:hAnsi="Courier New" w:cs="Courier New"/>
      </w:rPr>
    </w:lvl>
    <w:lvl w:ilvl="8" w:tplc="08090005" w:tentative="1">
      <w:start w:val="1"/>
      <w:numFmt w:val="bullet"/>
      <w:lvlText w:val=""/>
      <w:lvlJc w:val="left"/>
      <w:pPr>
        <w:ind w:left="12641" w:hanging="360"/>
      </w:pPr>
      <w:rPr>
        <w:rFonts w:hint="default" w:ascii="Wingdings" w:hAnsi="Wingdings"/>
      </w:rPr>
    </w:lvl>
  </w:abstractNum>
  <w:abstractNum w:abstractNumId="11" w15:restartNumberingAfterBreak="0">
    <w:nsid w:val="53174EA3"/>
    <w:multiLevelType w:val="hybridMultilevel"/>
    <w:tmpl w:val="22883562"/>
    <w:lvl w:ilvl="0" w:tplc="49468FA8">
      <w:start w:val="1"/>
      <w:numFmt w:val="bullet"/>
      <w:lvlText w:val=""/>
      <w:lvlJc w:val="left"/>
      <w:pPr>
        <w:tabs>
          <w:tab w:val="num" w:pos="720"/>
        </w:tabs>
        <w:ind w:left="720" w:hanging="360"/>
      </w:pPr>
      <w:rPr>
        <w:rFonts w:hint="default" w:ascii="Symbol" w:hAnsi="Symbol"/>
        <w:sz w:val="20"/>
      </w:rPr>
    </w:lvl>
    <w:lvl w:ilvl="1" w:tplc="8672313A" w:tentative="1">
      <w:start w:val="1"/>
      <w:numFmt w:val="bullet"/>
      <w:lvlText w:val=""/>
      <w:lvlJc w:val="left"/>
      <w:pPr>
        <w:tabs>
          <w:tab w:val="num" w:pos="1440"/>
        </w:tabs>
        <w:ind w:left="1440" w:hanging="360"/>
      </w:pPr>
      <w:rPr>
        <w:rFonts w:hint="default" w:ascii="Symbol" w:hAnsi="Symbol"/>
        <w:sz w:val="20"/>
      </w:rPr>
    </w:lvl>
    <w:lvl w:ilvl="2" w:tplc="FB7A086C" w:tentative="1">
      <w:start w:val="1"/>
      <w:numFmt w:val="bullet"/>
      <w:lvlText w:val=""/>
      <w:lvlJc w:val="left"/>
      <w:pPr>
        <w:tabs>
          <w:tab w:val="num" w:pos="2160"/>
        </w:tabs>
        <w:ind w:left="2160" w:hanging="360"/>
      </w:pPr>
      <w:rPr>
        <w:rFonts w:hint="default" w:ascii="Symbol" w:hAnsi="Symbol"/>
        <w:sz w:val="20"/>
      </w:rPr>
    </w:lvl>
    <w:lvl w:ilvl="3" w:tplc="62EEB2DC" w:tentative="1">
      <w:start w:val="1"/>
      <w:numFmt w:val="bullet"/>
      <w:lvlText w:val=""/>
      <w:lvlJc w:val="left"/>
      <w:pPr>
        <w:tabs>
          <w:tab w:val="num" w:pos="2880"/>
        </w:tabs>
        <w:ind w:left="2880" w:hanging="360"/>
      </w:pPr>
      <w:rPr>
        <w:rFonts w:hint="default" w:ascii="Symbol" w:hAnsi="Symbol"/>
        <w:sz w:val="20"/>
      </w:rPr>
    </w:lvl>
    <w:lvl w:ilvl="4" w:tplc="33B8A862" w:tentative="1">
      <w:start w:val="1"/>
      <w:numFmt w:val="bullet"/>
      <w:lvlText w:val=""/>
      <w:lvlJc w:val="left"/>
      <w:pPr>
        <w:tabs>
          <w:tab w:val="num" w:pos="3600"/>
        </w:tabs>
        <w:ind w:left="3600" w:hanging="360"/>
      </w:pPr>
      <w:rPr>
        <w:rFonts w:hint="default" w:ascii="Symbol" w:hAnsi="Symbol"/>
        <w:sz w:val="20"/>
      </w:rPr>
    </w:lvl>
    <w:lvl w:ilvl="5" w:tplc="302A290A" w:tentative="1">
      <w:start w:val="1"/>
      <w:numFmt w:val="bullet"/>
      <w:lvlText w:val=""/>
      <w:lvlJc w:val="left"/>
      <w:pPr>
        <w:tabs>
          <w:tab w:val="num" w:pos="4320"/>
        </w:tabs>
        <w:ind w:left="4320" w:hanging="360"/>
      </w:pPr>
      <w:rPr>
        <w:rFonts w:hint="default" w:ascii="Symbol" w:hAnsi="Symbol"/>
        <w:sz w:val="20"/>
      </w:rPr>
    </w:lvl>
    <w:lvl w:ilvl="6" w:tplc="B322CA14" w:tentative="1">
      <w:start w:val="1"/>
      <w:numFmt w:val="bullet"/>
      <w:lvlText w:val=""/>
      <w:lvlJc w:val="left"/>
      <w:pPr>
        <w:tabs>
          <w:tab w:val="num" w:pos="5040"/>
        </w:tabs>
        <w:ind w:left="5040" w:hanging="360"/>
      </w:pPr>
      <w:rPr>
        <w:rFonts w:hint="default" w:ascii="Symbol" w:hAnsi="Symbol"/>
        <w:sz w:val="20"/>
      </w:rPr>
    </w:lvl>
    <w:lvl w:ilvl="7" w:tplc="070E18E2" w:tentative="1">
      <w:start w:val="1"/>
      <w:numFmt w:val="bullet"/>
      <w:lvlText w:val=""/>
      <w:lvlJc w:val="left"/>
      <w:pPr>
        <w:tabs>
          <w:tab w:val="num" w:pos="5760"/>
        </w:tabs>
        <w:ind w:left="5760" w:hanging="360"/>
      </w:pPr>
      <w:rPr>
        <w:rFonts w:hint="default" w:ascii="Symbol" w:hAnsi="Symbol"/>
        <w:sz w:val="20"/>
      </w:rPr>
    </w:lvl>
    <w:lvl w:ilvl="8" w:tplc="0F36C9C6"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39C3F23"/>
    <w:multiLevelType w:val="hybridMultilevel"/>
    <w:tmpl w:val="C9A66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1E2CA6"/>
    <w:multiLevelType w:val="hybridMultilevel"/>
    <w:tmpl w:val="11D0A9AE"/>
    <w:lvl w:ilvl="0" w:tplc="C6763EF0">
      <w:start w:val="1"/>
      <w:numFmt w:val="bullet"/>
      <w:lvlText w:val=""/>
      <w:lvlJc w:val="left"/>
      <w:pPr>
        <w:ind w:left="394"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5338D2"/>
    <w:multiLevelType w:val="hybridMultilevel"/>
    <w:tmpl w:val="9B00E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F730A9"/>
    <w:multiLevelType w:val="hybridMultilevel"/>
    <w:tmpl w:val="721AE57A"/>
    <w:lvl w:ilvl="0" w:tplc="95FC5EB2">
      <w:numFmt w:val="bullet"/>
      <w:lvlText w:val="•"/>
      <w:lvlJc w:val="left"/>
      <w:pPr>
        <w:ind w:left="720" w:hanging="360"/>
      </w:pPr>
      <w:rPr>
        <w:rFonts w:hint="default" w:ascii="Century Gothic" w:hAnsi="Century Gothic"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C425B92"/>
    <w:multiLevelType w:val="hybridMultilevel"/>
    <w:tmpl w:val="4E743780"/>
    <w:lvl w:ilvl="0" w:tplc="0ECE3A9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236AC7"/>
    <w:multiLevelType w:val="hybridMultilevel"/>
    <w:tmpl w:val="E0A26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993D22"/>
    <w:multiLevelType w:val="hybridMultilevel"/>
    <w:tmpl w:val="1D1637F8"/>
    <w:lvl w:ilvl="0" w:tplc="51B2B378">
      <w:start w:val="1"/>
      <w:numFmt w:val="bullet"/>
      <w:lvlText w:val=""/>
      <w:lvlJc w:val="left"/>
      <w:pPr>
        <w:tabs>
          <w:tab w:val="num" w:pos="720"/>
        </w:tabs>
        <w:ind w:left="720" w:hanging="360"/>
      </w:pPr>
      <w:rPr>
        <w:rFonts w:hint="default" w:ascii="Symbol" w:hAnsi="Symbol"/>
        <w:sz w:val="20"/>
      </w:rPr>
    </w:lvl>
    <w:lvl w:ilvl="1" w:tplc="A60803CE" w:tentative="1">
      <w:start w:val="1"/>
      <w:numFmt w:val="bullet"/>
      <w:lvlText w:val="o"/>
      <w:lvlJc w:val="left"/>
      <w:pPr>
        <w:tabs>
          <w:tab w:val="num" w:pos="1440"/>
        </w:tabs>
        <w:ind w:left="1440" w:hanging="360"/>
      </w:pPr>
      <w:rPr>
        <w:rFonts w:hint="default" w:ascii="Courier New" w:hAnsi="Courier New"/>
        <w:sz w:val="20"/>
      </w:rPr>
    </w:lvl>
    <w:lvl w:ilvl="2" w:tplc="3BBAA902" w:tentative="1">
      <w:start w:val="1"/>
      <w:numFmt w:val="bullet"/>
      <w:lvlText w:val=""/>
      <w:lvlJc w:val="left"/>
      <w:pPr>
        <w:tabs>
          <w:tab w:val="num" w:pos="2160"/>
        </w:tabs>
        <w:ind w:left="2160" w:hanging="360"/>
      </w:pPr>
      <w:rPr>
        <w:rFonts w:hint="default" w:ascii="Wingdings" w:hAnsi="Wingdings"/>
        <w:sz w:val="20"/>
      </w:rPr>
    </w:lvl>
    <w:lvl w:ilvl="3" w:tplc="2F789066" w:tentative="1">
      <w:start w:val="1"/>
      <w:numFmt w:val="bullet"/>
      <w:lvlText w:val=""/>
      <w:lvlJc w:val="left"/>
      <w:pPr>
        <w:tabs>
          <w:tab w:val="num" w:pos="2880"/>
        </w:tabs>
        <w:ind w:left="2880" w:hanging="360"/>
      </w:pPr>
      <w:rPr>
        <w:rFonts w:hint="default" w:ascii="Wingdings" w:hAnsi="Wingdings"/>
        <w:sz w:val="20"/>
      </w:rPr>
    </w:lvl>
    <w:lvl w:ilvl="4" w:tplc="3190DAE2" w:tentative="1">
      <w:start w:val="1"/>
      <w:numFmt w:val="bullet"/>
      <w:lvlText w:val=""/>
      <w:lvlJc w:val="left"/>
      <w:pPr>
        <w:tabs>
          <w:tab w:val="num" w:pos="3600"/>
        </w:tabs>
        <w:ind w:left="3600" w:hanging="360"/>
      </w:pPr>
      <w:rPr>
        <w:rFonts w:hint="default" w:ascii="Wingdings" w:hAnsi="Wingdings"/>
        <w:sz w:val="20"/>
      </w:rPr>
    </w:lvl>
    <w:lvl w:ilvl="5" w:tplc="8FB24052" w:tentative="1">
      <w:start w:val="1"/>
      <w:numFmt w:val="bullet"/>
      <w:lvlText w:val=""/>
      <w:lvlJc w:val="left"/>
      <w:pPr>
        <w:tabs>
          <w:tab w:val="num" w:pos="4320"/>
        </w:tabs>
        <w:ind w:left="4320" w:hanging="360"/>
      </w:pPr>
      <w:rPr>
        <w:rFonts w:hint="default" w:ascii="Wingdings" w:hAnsi="Wingdings"/>
        <w:sz w:val="20"/>
      </w:rPr>
    </w:lvl>
    <w:lvl w:ilvl="6" w:tplc="0EC4E3F2" w:tentative="1">
      <w:start w:val="1"/>
      <w:numFmt w:val="bullet"/>
      <w:lvlText w:val=""/>
      <w:lvlJc w:val="left"/>
      <w:pPr>
        <w:tabs>
          <w:tab w:val="num" w:pos="5040"/>
        </w:tabs>
        <w:ind w:left="5040" w:hanging="360"/>
      </w:pPr>
      <w:rPr>
        <w:rFonts w:hint="default" w:ascii="Wingdings" w:hAnsi="Wingdings"/>
        <w:sz w:val="20"/>
      </w:rPr>
    </w:lvl>
    <w:lvl w:ilvl="7" w:tplc="42B6B446" w:tentative="1">
      <w:start w:val="1"/>
      <w:numFmt w:val="bullet"/>
      <w:lvlText w:val=""/>
      <w:lvlJc w:val="left"/>
      <w:pPr>
        <w:tabs>
          <w:tab w:val="num" w:pos="5760"/>
        </w:tabs>
        <w:ind w:left="5760" w:hanging="360"/>
      </w:pPr>
      <w:rPr>
        <w:rFonts w:hint="default" w:ascii="Wingdings" w:hAnsi="Wingdings"/>
        <w:sz w:val="20"/>
      </w:rPr>
    </w:lvl>
    <w:lvl w:ilvl="8" w:tplc="92FEB0A0"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FEA04E8"/>
    <w:multiLevelType w:val="hybridMultilevel"/>
    <w:tmpl w:val="F0E6445A"/>
    <w:lvl w:ilvl="0" w:tplc="C6763EF0">
      <w:start w:val="1"/>
      <w:numFmt w:val="bullet"/>
      <w:lvlText w:val=""/>
      <w:lvlJc w:val="left"/>
      <w:pPr>
        <w:ind w:left="394" w:hanging="360"/>
      </w:pPr>
      <w:rPr>
        <w:rFonts w:hint="default" w:ascii="Symbol" w:hAnsi="Symbol" w:cs="Arial" w:eastAsiaTheme="minorHAnsi"/>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num w:numId="1">
    <w:abstractNumId w:val="12"/>
  </w:num>
  <w:num w:numId="2">
    <w:abstractNumId w:val="8"/>
  </w:num>
  <w:num w:numId="3">
    <w:abstractNumId w:val="6"/>
  </w:num>
  <w:num w:numId="4">
    <w:abstractNumId w:val="5"/>
  </w:num>
  <w:num w:numId="5">
    <w:abstractNumId w:val="19"/>
  </w:num>
  <w:num w:numId="6">
    <w:abstractNumId w:val="2"/>
  </w:num>
  <w:num w:numId="7">
    <w:abstractNumId w:val="15"/>
  </w:num>
  <w:num w:numId="8">
    <w:abstractNumId w:val="0"/>
  </w:num>
  <w:num w:numId="9">
    <w:abstractNumId w:val="9"/>
  </w:num>
  <w:num w:numId="10">
    <w:abstractNumId w:val="7"/>
  </w:num>
  <w:num w:numId="11">
    <w:abstractNumId w:val="13"/>
  </w:num>
  <w:num w:numId="12">
    <w:abstractNumId w:val="1"/>
  </w:num>
  <w:num w:numId="13">
    <w:abstractNumId w:val="4"/>
  </w:num>
  <w:num w:numId="14">
    <w:abstractNumId w:val="18"/>
  </w:num>
  <w:num w:numId="15">
    <w:abstractNumId w:val="11"/>
  </w:num>
  <w:num w:numId="16">
    <w:abstractNumId w:val="17"/>
  </w:num>
  <w:num w:numId="17">
    <w:abstractNumId w:val="16"/>
  </w:num>
  <w:num w:numId="18">
    <w:abstractNumId w:val="10"/>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7F"/>
    <w:rsid w:val="000067C3"/>
    <w:rsid w:val="000149AE"/>
    <w:rsid w:val="001009B8"/>
    <w:rsid w:val="00124213"/>
    <w:rsid w:val="00162781"/>
    <w:rsid w:val="001D6B8D"/>
    <w:rsid w:val="0022490D"/>
    <w:rsid w:val="00255F3F"/>
    <w:rsid w:val="00290F53"/>
    <w:rsid w:val="002A3169"/>
    <w:rsid w:val="00311C96"/>
    <w:rsid w:val="003F4BB9"/>
    <w:rsid w:val="003F5168"/>
    <w:rsid w:val="00403821"/>
    <w:rsid w:val="00465456"/>
    <w:rsid w:val="0047697F"/>
    <w:rsid w:val="004A30C5"/>
    <w:rsid w:val="005B519F"/>
    <w:rsid w:val="005F0E9F"/>
    <w:rsid w:val="006601C3"/>
    <w:rsid w:val="006765F9"/>
    <w:rsid w:val="006766A7"/>
    <w:rsid w:val="006A1BDE"/>
    <w:rsid w:val="006B60BE"/>
    <w:rsid w:val="00740EB7"/>
    <w:rsid w:val="007614E5"/>
    <w:rsid w:val="007707E8"/>
    <w:rsid w:val="007A49A3"/>
    <w:rsid w:val="007B7B4F"/>
    <w:rsid w:val="007D6E14"/>
    <w:rsid w:val="00841294"/>
    <w:rsid w:val="0084473C"/>
    <w:rsid w:val="0087378D"/>
    <w:rsid w:val="0089160A"/>
    <w:rsid w:val="008B7BDD"/>
    <w:rsid w:val="008F07C5"/>
    <w:rsid w:val="009345A4"/>
    <w:rsid w:val="0096418F"/>
    <w:rsid w:val="00973888"/>
    <w:rsid w:val="009B2FD6"/>
    <w:rsid w:val="009C4BEB"/>
    <w:rsid w:val="009E2C20"/>
    <w:rsid w:val="00A478BE"/>
    <w:rsid w:val="00A674FE"/>
    <w:rsid w:val="00AA035D"/>
    <w:rsid w:val="00AA4B87"/>
    <w:rsid w:val="00B5671C"/>
    <w:rsid w:val="00C04127"/>
    <w:rsid w:val="00C0455D"/>
    <w:rsid w:val="00C4263D"/>
    <w:rsid w:val="00C53AFE"/>
    <w:rsid w:val="00D177A9"/>
    <w:rsid w:val="00D26BF3"/>
    <w:rsid w:val="00D677A2"/>
    <w:rsid w:val="00D7482B"/>
    <w:rsid w:val="00D97607"/>
    <w:rsid w:val="00DB4E18"/>
    <w:rsid w:val="00DE6147"/>
    <w:rsid w:val="00E25756"/>
    <w:rsid w:val="00E66694"/>
    <w:rsid w:val="00EC02C0"/>
    <w:rsid w:val="00EE3DD8"/>
    <w:rsid w:val="00F0439C"/>
    <w:rsid w:val="00F21D24"/>
    <w:rsid w:val="00F4289F"/>
    <w:rsid w:val="00F53CAA"/>
    <w:rsid w:val="00FC73A3"/>
    <w:rsid w:val="00FE00B1"/>
    <w:rsid w:val="0192E9E8"/>
    <w:rsid w:val="0337A853"/>
    <w:rsid w:val="06F4CB8D"/>
    <w:rsid w:val="096EC59D"/>
    <w:rsid w:val="0CFDC36B"/>
    <w:rsid w:val="0FC38DAE"/>
    <w:rsid w:val="11424C1D"/>
    <w:rsid w:val="1C8A1BBA"/>
    <w:rsid w:val="29C3F24F"/>
    <w:rsid w:val="320839F9"/>
    <w:rsid w:val="366EE23D"/>
    <w:rsid w:val="3AD1EB6C"/>
    <w:rsid w:val="3F7DF293"/>
    <w:rsid w:val="416E9688"/>
    <w:rsid w:val="4783FBED"/>
    <w:rsid w:val="4D6A02D8"/>
    <w:rsid w:val="5E440668"/>
    <w:rsid w:val="5EEC3E3E"/>
    <w:rsid w:val="60468ED8"/>
    <w:rsid w:val="61D064EC"/>
    <w:rsid w:val="63BC67EC"/>
    <w:rsid w:val="6EA187C4"/>
    <w:rsid w:val="6EEA400A"/>
    <w:rsid w:val="7A2D698A"/>
    <w:rsid w:val="7D2B2915"/>
    <w:rsid w:val="7ED3500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F4681B"/>
  <w15:docId w15:val="{EB1E3376-45A7-4E22-A62C-2B9253CD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hAnsi="Times" w:eastAsia="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entury Gothic" w:hAnsi="Century Gothic"/>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rPr>
      <w:noProof/>
      <w:sz w:val="24"/>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rPr>
      <w:noProof/>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noProof/>
      <w:sz w:val="16"/>
      <w:szCs w:val="16"/>
    </w:rPr>
  </w:style>
  <w:style w:type="paragraph" w:styleId="ListParagraph">
    <w:name w:val="List Paragraph"/>
    <w:basedOn w:val="Normal"/>
    <w:uiPriority w:val="34"/>
    <w:qFormat/>
    <w:pPr>
      <w:spacing w:after="200" w:line="276" w:lineRule="auto"/>
      <w:ind w:left="720"/>
      <w:contextualSpacing/>
    </w:pPr>
    <w:rPr>
      <w:rFonts w:asciiTheme="minorHAnsi" w:hAnsiTheme="minorHAnsi" w:eastAsiaTheme="minorHAnsi" w:cstheme="minorBidi"/>
      <w:noProof w:val="0"/>
      <w:sz w:val="22"/>
      <w:szCs w:val="22"/>
      <w:lang w:val="en-GB"/>
    </w:rPr>
  </w:style>
  <w:style w:type="table" w:styleId="TableGrid">
    <w:name w:val="Table Grid"/>
    <w:basedOn w:val="TableNormal"/>
    <w:uiPriority w:val="59"/>
    <w:rPr>
      <w:rFonts w:asciiTheme="minorHAnsi" w:hAnsiTheme="minorHAnsi" w:eastAsiaTheme="minorHAnsi"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 w:customStyle="1">
    <w:name w:val="Address"/>
    <w:basedOn w:val="Footer"/>
    <w:pPr>
      <w:tabs>
        <w:tab w:val="clear" w:pos="4513"/>
        <w:tab w:val="clear" w:pos="9026"/>
      </w:tabs>
      <w:jc w:val="center"/>
    </w:pPr>
    <w:rPr>
      <w:rFonts w:ascii="Myriad Web Pro" w:hAnsi="Myriad Web Pro" w:eastAsia="Times New Roman"/>
      <w:noProof w:val="0"/>
      <w:lang w:eastAsia="en-GB"/>
    </w:rPr>
  </w:style>
  <w:style w:type="character" w:styleId="apple-converted-space" w:customStyle="1">
    <w:name w:val="apple-converted-space"/>
    <w:basedOn w:val="DefaultParagraphFont"/>
    <w:rsid w:val="007614E5"/>
  </w:style>
  <w:style w:type="paragraph" w:styleId="paragraph" w:customStyle="1">
    <w:name w:val="paragraph"/>
    <w:basedOn w:val="Normal"/>
    <w:rsid w:val="008F07C5"/>
    <w:pPr>
      <w:spacing w:before="100" w:beforeAutospacing="1" w:after="100" w:afterAutospacing="1"/>
    </w:pPr>
    <w:rPr>
      <w:rFonts w:ascii="Times New Roman" w:hAnsi="Times New Roman" w:eastAsia="Times New Roman"/>
      <w:noProof w:val="0"/>
      <w:sz w:val="24"/>
      <w:szCs w:val="24"/>
      <w:lang w:val="en-GB" w:eastAsia="en-GB"/>
    </w:rPr>
  </w:style>
  <w:style w:type="character" w:styleId="normaltextrun" w:customStyle="1">
    <w:name w:val="normaltextrun"/>
    <w:basedOn w:val="DefaultParagraphFont"/>
    <w:rsid w:val="008F07C5"/>
  </w:style>
  <w:style w:type="character" w:styleId="eop" w:customStyle="1">
    <w:name w:val="eop"/>
    <w:basedOn w:val="DefaultParagraphFont"/>
    <w:rsid w:val="008F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13572">
      <w:bodyDiv w:val="1"/>
      <w:marLeft w:val="0"/>
      <w:marRight w:val="0"/>
      <w:marTop w:val="0"/>
      <w:marBottom w:val="0"/>
      <w:divBdr>
        <w:top w:val="none" w:sz="0" w:space="0" w:color="auto"/>
        <w:left w:val="none" w:sz="0" w:space="0" w:color="auto"/>
        <w:bottom w:val="none" w:sz="0" w:space="0" w:color="auto"/>
        <w:right w:val="none" w:sz="0" w:space="0" w:color="auto"/>
      </w:divBdr>
    </w:div>
    <w:div w:id="763383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4.png" Id="Rb3b9f31f88c048dd" /></Relationships>
</file>

<file path=word/_rels/header1.xml.rels>&#65279;<?xml version="1.0" encoding="utf-8"?><Relationships xmlns="http://schemas.openxmlformats.org/package/2006/relationships"><Relationship Type="http://schemas.openxmlformats.org/officeDocument/2006/relationships/image" Target="/media/image3.png" Id="Rf02342abc16346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TTDesign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Ted Tester</dc:creator>
  <lastModifiedBy>Laura Moore</lastModifiedBy>
  <revision>27</revision>
  <dcterms:created xsi:type="dcterms:W3CDTF">2020-12-08T16:35:00.0000000Z</dcterms:created>
  <dcterms:modified xsi:type="dcterms:W3CDTF">2021-02-08T09:42:15.2357358Z</dcterms:modified>
</coreProperties>
</file>