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567" w:type="dxa"/>
        <w:tblLook w:val="01E0" w:firstRow="1" w:lastRow="1" w:firstColumn="1" w:lastColumn="1" w:noHBand="0" w:noVBand="0"/>
      </w:tblPr>
      <w:tblGrid>
        <w:gridCol w:w="8931"/>
        <w:gridCol w:w="1984"/>
      </w:tblGrid>
      <w:tr w:rsidR="001B3CA8" w:rsidTr="003E1972">
        <w:tc>
          <w:tcPr>
            <w:tcW w:w="8931" w:type="dxa"/>
            <w:shd w:val="clear" w:color="auto" w:fill="auto"/>
          </w:tcPr>
          <w:p w:rsidR="001B3CA8" w:rsidRPr="00420EC0" w:rsidRDefault="001B3CA8" w:rsidP="003E1972">
            <w:pPr>
              <w:jc w:val="both"/>
              <w:rPr>
                <w:rFonts w:ascii="Arial" w:hAnsi="Arial" w:cs="Arial"/>
                <w:b/>
                <w:sz w:val="24"/>
                <w:szCs w:val="24"/>
              </w:rPr>
            </w:pPr>
            <w:r>
              <w:rPr>
                <w:rFonts w:ascii="Arial" w:hAnsi="Arial" w:cs="Arial"/>
                <w:b/>
                <w:sz w:val="24"/>
                <w:szCs w:val="24"/>
              </w:rPr>
              <w:t>TEACHING &amp; LEARNING</w:t>
            </w:r>
            <w:r w:rsidRPr="00420EC0">
              <w:rPr>
                <w:rFonts w:ascii="Arial" w:hAnsi="Arial" w:cs="Arial"/>
                <w:b/>
                <w:sz w:val="24"/>
                <w:szCs w:val="24"/>
              </w:rPr>
              <w:t xml:space="preserve"> LEADER: SCIENCE </w:t>
            </w:r>
          </w:p>
          <w:p w:rsidR="001B3CA8" w:rsidRDefault="001B3CA8" w:rsidP="003E1972">
            <w:pPr>
              <w:jc w:val="both"/>
              <w:rPr>
                <w:rFonts w:ascii="Arial" w:hAnsi="Arial" w:cs="Arial"/>
                <w:b/>
                <w:sz w:val="24"/>
                <w:szCs w:val="24"/>
              </w:rPr>
            </w:pPr>
            <w:r w:rsidRPr="00420EC0">
              <w:rPr>
                <w:rFonts w:ascii="Arial" w:hAnsi="Arial" w:cs="Arial"/>
                <w:b/>
                <w:sz w:val="24"/>
                <w:szCs w:val="24"/>
              </w:rPr>
              <w:t>JOB DESCRIPTION</w:t>
            </w:r>
          </w:p>
          <w:p w:rsidR="001B3CA8" w:rsidRPr="00764C6E" w:rsidRDefault="001B3CA8" w:rsidP="003E1972">
            <w:pPr>
              <w:jc w:val="both"/>
              <w:rPr>
                <w:rFonts w:ascii="Arial" w:hAnsi="Arial" w:cs="Arial"/>
              </w:rPr>
            </w:pPr>
          </w:p>
        </w:tc>
        <w:tc>
          <w:tcPr>
            <w:tcW w:w="1984" w:type="dxa"/>
            <w:shd w:val="clear" w:color="auto" w:fill="auto"/>
          </w:tcPr>
          <w:p w:rsidR="001B3CA8" w:rsidRDefault="001B3CA8" w:rsidP="003E1972">
            <w:pPr>
              <w:jc w:val="right"/>
              <w:rPr>
                <w:noProof/>
                <w:lang w:eastAsia="en-GB"/>
              </w:rPr>
            </w:pPr>
          </w:p>
        </w:tc>
      </w:tr>
    </w:tbl>
    <w:tbl>
      <w:tblPr>
        <w:tblStyle w:val="TableGrid"/>
        <w:tblW w:w="10915" w:type="dxa"/>
        <w:tblInd w:w="-572" w:type="dxa"/>
        <w:tblLook w:val="04A0" w:firstRow="1" w:lastRow="0" w:firstColumn="1" w:lastColumn="0" w:noHBand="0" w:noVBand="1"/>
      </w:tblPr>
      <w:tblGrid>
        <w:gridCol w:w="10915"/>
      </w:tblGrid>
      <w:tr w:rsidR="001B3CA8" w:rsidTr="003E1972">
        <w:tc>
          <w:tcPr>
            <w:tcW w:w="10915" w:type="dxa"/>
            <w:tcBorders>
              <w:top w:val="nil"/>
              <w:left w:val="nil"/>
              <w:bottom w:val="nil"/>
              <w:right w:val="nil"/>
            </w:tcBorders>
          </w:tcPr>
          <w:p w:rsidR="001B3CA8" w:rsidRPr="00B2547D" w:rsidRDefault="001B3CA8" w:rsidP="003E1972">
            <w:pPr>
              <w:rPr>
                <w:rFonts w:cs="Arial"/>
                <w:sz w:val="24"/>
                <w:szCs w:val="24"/>
              </w:rPr>
            </w:pPr>
            <w:r w:rsidRPr="00B2547D">
              <w:rPr>
                <w:rFonts w:cs="Arial"/>
                <w:sz w:val="24"/>
                <w:szCs w:val="24"/>
              </w:rPr>
              <w:t>Grade:</w:t>
            </w:r>
            <w:r w:rsidRPr="00B2547D">
              <w:rPr>
                <w:rFonts w:cs="Arial"/>
                <w:sz w:val="24"/>
                <w:szCs w:val="24"/>
              </w:rPr>
              <w:tab/>
              <w:t xml:space="preserve">                       TLR      </w:t>
            </w:r>
          </w:p>
          <w:p w:rsidR="001B3CA8" w:rsidRPr="00B2547D" w:rsidRDefault="001B3CA8" w:rsidP="003E1972">
            <w:pPr>
              <w:rPr>
                <w:rFonts w:cs="Arial"/>
                <w:sz w:val="24"/>
                <w:szCs w:val="24"/>
              </w:rPr>
            </w:pPr>
            <w:r w:rsidRPr="00B2547D">
              <w:rPr>
                <w:rFonts w:cs="Arial"/>
                <w:sz w:val="24"/>
                <w:szCs w:val="24"/>
              </w:rPr>
              <w:t xml:space="preserve">Responsible to:  </w:t>
            </w:r>
            <w:r w:rsidRPr="00B2547D">
              <w:rPr>
                <w:rFonts w:cs="Arial"/>
                <w:sz w:val="24"/>
                <w:szCs w:val="24"/>
              </w:rPr>
              <w:tab/>
              <w:t>Curriculum Leader: Science</w:t>
            </w:r>
          </w:p>
          <w:p w:rsidR="001B3CA8" w:rsidRDefault="001B3CA8" w:rsidP="003E1972">
            <w:pPr>
              <w:rPr>
                <w:rFonts w:cs="Arial"/>
                <w:sz w:val="24"/>
                <w:szCs w:val="24"/>
              </w:rPr>
            </w:pPr>
            <w:r w:rsidRPr="00B2547D">
              <w:rPr>
                <w:rFonts w:cs="Arial"/>
                <w:sz w:val="24"/>
                <w:szCs w:val="24"/>
              </w:rPr>
              <w:t xml:space="preserve">Responsible for: </w:t>
            </w:r>
            <w:r w:rsidRPr="00B2547D">
              <w:rPr>
                <w:rFonts w:cs="Arial"/>
                <w:sz w:val="24"/>
                <w:szCs w:val="24"/>
              </w:rPr>
              <w:tab/>
            </w:r>
            <w:r>
              <w:rPr>
                <w:rFonts w:cs="Arial"/>
                <w:sz w:val="24"/>
                <w:szCs w:val="24"/>
              </w:rPr>
              <w:t>Teaching and Learning in Science</w:t>
            </w:r>
          </w:p>
          <w:p w:rsidR="001B3CA8" w:rsidRPr="00B2547D" w:rsidRDefault="001B3CA8" w:rsidP="003E1972">
            <w:pPr>
              <w:rPr>
                <w:rFonts w:cs="Arial"/>
                <w:sz w:val="24"/>
                <w:szCs w:val="24"/>
              </w:rPr>
            </w:pPr>
          </w:p>
          <w:p w:rsidR="001B3CA8" w:rsidRPr="001B3CA8" w:rsidRDefault="001B3CA8" w:rsidP="003E1972">
            <w:pPr>
              <w:rPr>
                <w:rFonts w:cs="Arial"/>
                <w:b/>
                <w:sz w:val="24"/>
                <w:szCs w:val="24"/>
              </w:rPr>
            </w:pPr>
            <w:r>
              <w:rPr>
                <w:rFonts w:cs="Arial"/>
                <w:b/>
                <w:sz w:val="24"/>
                <w:szCs w:val="24"/>
              </w:rPr>
              <w:t>Main resp</w:t>
            </w:r>
            <w:r w:rsidRPr="00B2547D">
              <w:rPr>
                <w:rFonts w:cs="Arial"/>
                <w:b/>
                <w:sz w:val="24"/>
                <w:szCs w:val="24"/>
              </w:rPr>
              <w:t>onsibilities:</w:t>
            </w:r>
          </w:p>
          <w:p w:rsidR="001B3CA8" w:rsidRPr="00B2547D" w:rsidRDefault="001B3CA8" w:rsidP="001B3CA8">
            <w:pPr>
              <w:numPr>
                <w:ilvl w:val="0"/>
                <w:numId w:val="6"/>
              </w:numPr>
              <w:spacing w:after="0" w:line="240" w:lineRule="auto"/>
              <w:rPr>
                <w:rFonts w:cs="Arial"/>
                <w:sz w:val="24"/>
                <w:szCs w:val="24"/>
              </w:rPr>
            </w:pPr>
            <w:r w:rsidRPr="00B2547D">
              <w:rPr>
                <w:rFonts w:cs="Arial"/>
                <w:sz w:val="24"/>
                <w:szCs w:val="24"/>
              </w:rPr>
              <w:t>To support the Curriculum Leader in ensuring that the team of staff in the faculty enables students to achieve at the highest possible level/grade.</w:t>
            </w:r>
          </w:p>
          <w:p w:rsidR="001B3CA8" w:rsidRPr="00B2547D" w:rsidRDefault="001B3CA8" w:rsidP="001B3CA8">
            <w:pPr>
              <w:numPr>
                <w:ilvl w:val="0"/>
                <w:numId w:val="6"/>
              </w:numPr>
              <w:spacing w:after="0" w:line="240" w:lineRule="auto"/>
              <w:rPr>
                <w:rFonts w:cs="Arial"/>
                <w:sz w:val="24"/>
                <w:szCs w:val="24"/>
              </w:rPr>
            </w:pPr>
            <w:r w:rsidRPr="00B2547D">
              <w:rPr>
                <w:rFonts w:cs="Arial"/>
                <w:sz w:val="24"/>
                <w:szCs w:val="24"/>
              </w:rPr>
              <w:t>To support the Curriculum Leader for the leadership, management, performance and development of the faculty.</w:t>
            </w:r>
          </w:p>
          <w:p w:rsidR="001B3CA8" w:rsidRPr="00B2547D" w:rsidRDefault="001B3CA8" w:rsidP="001B3CA8">
            <w:pPr>
              <w:numPr>
                <w:ilvl w:val="0"/>
                <w:numId w:val="6"/>
              </w:numPr>
              <w:spacing w:after="0" w:line="240" w:lineRule="auto"/>
              <w:rPr>
                <w:rFonts w:cs="Arial"/>
                <w:sz w:val="24"/>
                <w:szCs w:val="24"/>
              </w:rPr>
            </w:pPr>
            <w:r w:rsidRPr="00B2547D">
              <w:rPr>
                <w:rFonts w:cs="Arial"/>
                <w:sz w:val="24"/>
                <w:szCs w:val="24"/>
              </w:rPr>
              <w:t>To proactively plan, support and intervene to ensure the highest standards of teaching and learning and well-being of staff and students in the faculty.</w:t>
            </w:r>
          </w:p>
          <w:p w:rsidR="001B3CA8" w:rsidRPr="00B2547D" w:rsidRDefault="001B3CA8" w:rsidP="001B3CA8">
            <w:pPr>
              <w:numPr>
                <w:ilvl w:val="0"/>
                <w:numId w:val="6"/>
              </w:numPr>
              <w:spacing w:after="0" w:line="240" w:lineRule="auto"/>
              <w:rPr>
                <w:rFonts w:cs="Arial"/>
                <w:sz w:val="24"/>
                <w:szCs w:val="24"/>
              </w:rPr>
            </w:pPr>
            <w:r w:rsidRPr="00B2547D">
              <w:rPr>
                <w:rFonts w:cs="Arial"/>
                <w:sz w:val="24"/>
                <w:szCs w:val="24"/>
              </w:rPr>
              <w:t>For all key stages you will support the Curriculum Leader to plan, implement and oversee a curriculum and appropriate courses to meet the needs of students, including appropriate resources and schemes of work including the development of the Curriculum Plan.</w:t>
            </w:r>
          </w:p>
          <w:p w:rsidR="001B3CA8" w:rsidRPr="00B2547D" w:rsidRDefault="001B3CA8" w:rsidP="001B3CA8">
            <w:pPr>
              <w:numPr>
                <w:ilvl w:val="0"/>
                <w:numId w:val="6"/>
              </w:numPr>
              <w:spacing w:after="0" w:line="240" w:lineRule="auto"/>
              <w:rPr>
                <w:rFonts w:cs="Arial"/>
                <w:sz w:val="24"/>
                <w:szCs w:val="24"/>
              </w:rPr>
            </w:pPr>
            <w:r w:rsidRPr="00B2547D">
              <w:rPr>
                <w:rFonts w:cs="Arial"/>
                <w:sz w:val="24"/>
                <w:szCs w:val="24"/>
              </w:rPr>
              <w:t>To use data to monitor student progress within the faculty, identify effective strategies to tackle underachievement and support in the implementation of such strategies.</w:t>
            </w:r>
          </w:p>
          <w:p w:rsidR="001B3CA8" w:rsidRPr="00B2547D" w:rsidRDefault="001B3CA8" w:rsidP="001B3CA8">
            <w:pPr>
              <w:numPr>
                <w:ilvl w:val="0"/>
                <w:numId w:val="6"/>
              </w:numPr>
              <w:spacing w:after="0" w:line="240" w:lineRule="auto"/>
              <w:rPr>
                <w:rFonts w:cs="Arial"/>
                <w:sz w:val="24"/>
                <w:szCs w:val="24"/>
              </w:rPr>
            </w:pPr>
            <w:r w:rsidRPr="00B2547D">
              <w:rPr>
                <w:rFonts w:cs="Arial"/>
                <w:sz w:val="24"/>
                <w:szCs w:val="24"/>
              </w:rPr>
              <w:t>To ensure that student achievement is recognised, celebrated and communicated effectively.</w:t>
            </w:r>
          </w:p>
          <w:p w:rsidR="001B3CA8" w:rsidRPr="00B2547D" w:rsidRDefault="001B3CA8" w:rsidP="001B3CA8">
            <w:pPr>
              <w:numPr>
                <w:ilvl w:val="0"/>
                <w:numId w:val="6"/>
              </w:numPr>
              <w:spacing w:after="0" w:line="240" w:lineRule="auto"/>
              <w:rPr>
                <w:rFonts w:cs="Arial"/>
                <w:sz w:val="24"/>
                <w:szCs w:val="24"/>
              </w:rPr>
            </w:pPr>
            <w:r w:rsidRPr="00B2547D">
              <w:rPr>
                <w:rFonts w:cs="Arial"/>
                <w:sz w:val="24"/>
                <w:szCs w:val="24"/>
              </w:rPr>
              <w:t>To support the Curriculum Leader in leading the Gifted &amp; Talented/STEM provision.</w:t>
            </w:r>
          </w:p>
          <w:p w:rsidR="001B3CA8" w:rsidRPr="00B2547D" w:rsidRDefault="001B3CA8" w:rsidP="001B3CA8">
            <w:pPr>
              <w:numPr>
                <w:ilvl w:val="0"/>
                <w:numId w:val="6"/>
              </w:numPr>
              <w:spacing w:after="0" w:line="240" w:lineRule="auto"/>
              <w:rPr>
                <w:rFonts w:cs="Arial"/>
                <w:sz w:val="24"/>
                <w:szCs w:val="24"/>
              </w:rPr>
            </w:pPr>
            <w:r w:rsidRPr="00B2547D">
              <w:rPr>
                <w:rFonts w:cs="Arial"/>
                <w:sz w:val="24"/>
                <w:szCs w:val="24"/>
              </w:rPr>
              <w:t xml:space="preserve">To take a lead role in the </w:t>
            </w:r>
            <w:r>
              <w:rPr>
                <w:rFonts w:cs="Arial"/>
                <w:sz w:val="24"/>
                <w:szCs w:val="24"/>
              </w:rPr>
              <w:t>Science</w:t>
            </w:r>
            <w:r w:rsidRPr="00B2547D">
              <w:rPr>
                <w:rFonts w:cs="Arial"/>
                <w:sz w:val="24"/>
                <w:szCs w:val="24"/>
              </w:rPr>
              <w:t xml:space="preserve"> Faculty by supporting the Curriculum Leader in day to day tasks as well as taking on responsibilities within the faculty.  </w:t>
            </w:r>
          </w:p>
          <w:p w:rsidR="001B3CA8" w:rsidRDefault="001B3CA8" w:rsidP="001B3CA8">
            <w:pPr>
              <w:numPr>
                <w:ilvl w:val="0"/>
                <w:numId w:val="6"/>
              </w:numPr>
              <w:spacing w:after="0" w:line="240" w:lineRule="auto"/>
              <w:rPr>
                <w:rFonts w:cs="Arial"/>
                <w:sz w:val="24"/>
                <w:szCs w:val="24"/>
              </w:rPr>
            </w:pPr>
            <w:r>
              <w:rPr>
                <w:rFonts w:cs="Arial"/>
                <w:sz w:val="24"/>
                <w:szCs w:val="24"/>
              </w:rPr>
              <w:t>To share research in to science pedagogy with members of the science faculty.</w:t>
            </w:r>
          </w:p>
          <w:p w:rsidR="001B3CA8" w:rsidRPr="00B2547D" w:rsidRDefault="001B3CA8" w:rsidP="001B3CA8">
            <w:pPr>
              <w:numPr>
                <w:ilvl w:val="0"/>
                <w:numId w:val="6"/>
              </w:numPr>
              <w:spacing w:after="0" w:line="240" w:lineRule="auto"/>
              <w:rPr>
                <w:rFonts w:cs="Arial"/>
                <w:sz w:val="24"/>
                <w:szCs w:val="24"/>
              </w:rPr>
            </w:pPr>
            <w:r>
              <w:rPr>
                <w:rFonts w:cs="Arial"/>
                <w:sz w:val="24"/>
                <w:szCs w:val="24"/>
              </w:rPr>
              <w:t>To develop Teaching &amp; Learning in the science faculty so that all lessons are of the highest standard and secure students’ knowledge of science.</w:t>
            </w:r>
          </w:p>
          <w:p w:rsidR="001B3CA8" w:rsidRPr="00B2547D" w:rsidRDefault="001B3CA8" w:rsidP="003E1972">
            <w:pPr>
              <w:rPr>
                <w:rFonts w:cs="Arial"/>
                <w:sz w:val="24"/>
                <w:szCs w:val="24"/>
              </w:rPr>
            </w:pPr>
          </w:p>
          <w:p w:rsidR="001B3CA8" w:rsidRPr="001B3CA8" w:rsidRDefault="001B3CA8" w:rsidP="003E1972">
            <w:pPr>
              <w:rPr>
                <w:rFonts w:cs="Arial"/>
                <w:b/>
                <w:sz w:val="24"/>
                <w:szCs w:val="24"/>
              </w:rPr>
            </w:pPr>
            <w:r w:rsidRPr="00B2547D">
              <w:rPr>
                <w:rFonts w:cs="Arial"/>
                <w:b/>
                <w:sz w:val="24"/>
                <w:szCs w:val="24"/>
              </w:rPr>
              <w:t>Job Context:</w:t>
            </w:r>
          </w:p>
          <w:p w:rsidR="001B3CA8" w:rsidRDefault="001B3CA8" w:rsidP="003E1972">
            <w:pPr>
              <w:rPr>
                <w:rFonts w:cs="Arial"/>
                <w:sz w:val="24"/>
                <w:szCs w:val="24"/>
              </w:rPr>
            </w:pPr>
            <w:r w:rsidRPr="00B2547D">
              <w:rPr>
                <w:rFonts w:cs="Arial"/>
                <w:sz w:val="24"/>
                <w:szCs w:val="24"/>
              </w:rPr>
              <w:t>You will operate as a</w:t>
            </w:r>
            <w:r w:rsidRPr="00B2547D">
              <w:rPr>
                <w:rFonts w:cs="Arial"/>
                <w:color w:val="FF0000"/>
                <w:sz w:val="24"/>
                <w:szCs w:val="24"/>
              </w:rPr>
              <w:t xml:space="preserve"> </w:t>
            </w:r>
            <w:r w:rsidRPr="00B2547D">
              <w:rPr>
                <w:rFonts w:cs="Arial"/>
                <w:sz w:val="24"/>
                <w:szCs w:val="24"/>
              </w:rPr>
              <w:t>middle leader in the school, based in the faculty area which should be the focal point for your team. By helping to lead your team effectively you will engender a positive team spirit and sense of collective responsibility for the students that you teach. You will be expected to contribute to the effective operation of the school as a whole, leading by example and supporting the school ethos. As a member of the Curriculum Leadership Group you will be able to contribute to the development of school policy, practice and systems; sharing good practice and promoting new ways of working. Your work will be supported by other non-teaching staff within the school by arrangement.</w:t>
            </w:r>
          </w:p>
          <w:p w:rsidR="001B3CA8" w:rsidRDefault="001B3CA8" w:rsidP="003E1972">
            <w:pPr>
              <w:rPr>
                <w:rFonts w:cs="Arial"/>
                <w:sz w:val="24"/>
                <w:szCs w:val="24"/>
              </w:rPr>
            </w:pPr>
          </w:p>
          <w:p w:rsidR="001B3CA8" w:rsidRPr="00EF7CB2" w:rsidRDefault="001B3CA8" w:rsidP="003E1972">
            <w:pPr>
              <w:rPr>
                <w:rFonts w:cs="Arial"/>
                <w:b/>
                <w:sz w:val="24"/>
                <w:szCs w:val="24"/>
              </w:rPr>
            </w:pPr>
            <w:r w:rsidRPr="00EF7CB2">
              <w:rPr>
                <w:rFonts w:cs="Arial"/>
                <w:b/>
                <w:sz w:val="24"/>
                <w:szCs w:val="24"/>
              </w:rPr>
              <w:t>How you do the job:</w:t>
            </w:r>
          </w:p>
          <w:p w:rsidR="001B3CA8" w:rsidRDefault="001B3CA8" w:rsidP="001B3CA8">
            <w:pPr>
              <w:pStyle w:val="ListParagraph"/>
              <w:numPr>
                <w:ilvl w:val="0"/>
                <w:numId w:val="7"/>
              </w:numPr>
              <w:jc w:val="both"/>
              <w:rPr>
                <w:rFonts w:cs="Arial"/>
                <w:sz w:val="24"/>
                <w:szCs w:val="24"/>
              </w:rPr>
            </w:pPr>
            <w:r w:rsidRPr="00EF7CB2">
              <w:rPr>
                <w:rFonts w:cs="Arial"/>
                <w:sz w:val="24"/>
                <w:szCs w:val="24"/>
              </w:rPr>
              <w:t>Lead and promote high expectations in student achievement, ensuring that effective strategies are in place for each student to achieve their best</w:t>
            </w:r>
          </w:p>
          <w:p w:rsidR="001B3CA8" w:rsidRDefault="001B3CA8" w:rsidP="001B3CA8">
            <w:pPr>
              <w:pStyle w:val="ListParagraph"/>
              <w:numPr>
                <w:ilvl w:val="0"/>
                <w:numId w:val="7"/>
              </w:numPr>
              <w:jc w:val="both"/>
              <w:rPr>
                <w:rFonts w:cs="Arial"/>
                <w:sz w:val="24"/>
                <w:szCs w:val="24"/>
              </w:rPr>
            </w:pPr>
            <w:r w:rsidRPr="00EF7CB2">
              <w:rPr>
                <w:rFonts w:cs="Arial"/>
                <w:sz w:val="24"/>
                <w:szCs w:val="24"/>
              </w:rPr>
              <w:t xml:space="preserve">Monitor standards in teaching, learning and assessment across the faculty through simple, shared systems. </w:t>
            </w:r>
          </w:p>
          <w:p w:rsidR="001B3CA8" w:rsidRDefault="001B3CA8" w:rsidP="001B3CA8">
            <w:pPr>
              <w:pStyle w:val="ListParagraph"/>
              <w:numPr>
                <w:ilvl w:val="0"/>
                <w:numId w:val="7"/>
              </w:numPr>
              <w:jc w:val="both"/>
              <w:rPr>
                <w:rFonts w:cs="Arial"/>
                <w:sz w:val="24"/>
                <w:szCs w:val="24"/>
              </w:rPr>
            </w:pPr>
            <w:r w:rsidRPr="00EF7CB2">
              <w:rPr>
                <w:rFonts w:cs="Arial"/>
                <w:sz w:val="24"/>
                <w:szCs w:val="24"/>
              </w:rPr>
              <w:t>Ensure the effective and innovative delivery of the National Curriculum in your faculty, promoting high levels of student motivation and participation in lessons.</w:t>
            </w:r>
          </w:p>
          <w:p w:rsidR="001B3CA8" w:rsidRDefault="001B3CA8" w:rsidP="001B3CA8">
            <w:pPr>
              <w:pStyle w:val="ListParagraph"/>
              <w:numPr>
                <w:ilvl w:val="0"/>
                <w:numId w:val="7"/>
              </w:numPr>
              <w:jc w:val="both"/>
              <w:rPr>
                <w:rFonts w:cs="Arial"/>
                <w:sz w:val="24"/>
                <w:szCs w:val="24"/>
              </w:rPr>
            </w:pPr>
            <w:r w:rsidRPr="00EF7CB2">
              <w:rPr>
                <w:rFonts w:cs="Arial"/>
                <w:sz w:val="24"/>
                <w:szCs w:val="24"/>
              </w:rPr>
              <w:t>Ensure that policies are consistently in place in every classroom to promote the tracking of student progress, and proactive intervention to maximise success for all.</w:t>
            </w:r>
          </w:p>
          <w:p w:rsidR="001B3CA8" w:rsidRDefault="001B3CA8" w:rsidP="001B3CA8">
            <w:pPr>
              <w:pStyle w:val="ListParagraph"/>
              <w:numPr>
                <w:ilvl w:val="0"/>
                <w:numId w:val="7"/>
              </w:numPr>
              <w:jc w:val="both"/>
              <w:rPr>
                <w:rFonts w:cs="Arial"/>
                <w:sz w:val="24"/>
                <w:szCs w:val="24"/>
              </w:rPr>
            </w:pPr>
            <w:r w:rsidRPr="00EF7CB2">
              <w:rPr>
                <w:rFonts w:cs="Arial"/>
                <w:sz w:val="24"/>
                <w:szCs w:val="24"/>
              </w:rPr>
              <w:lastRenderedPageBreak/>
              <w:t>Evaluate the work and effectiveness of your team in raising student achievement through regular monitoring, frequent feedback and open channels of communication to ensure a tangible impact on teaching and learning.</w:t>
            </w:r>
          </w:p>
          <w:p w:rsidR="001B3CA8" w:rsidRDefault="001B3CA8" w:rsidP="001B3CA8">
            <w:pPr>
              <w:pStyle w:val="ListParagraph"/>
              <w:numPr>
                <w:ilvl w:val="0"/>
                <w:numId w:val="7"/>
              </w:numPr>
              <w:jc w:val="both"/>
              <w:rPr>
                <w:rFonts w:cs="Arial"/>
                <w:sz w:val="24"/>
                <w:szCs w:val="24"/>
              </w:rPr>
            </w:pPr>
            <w:r w:rsidRPr="00EF7CB2">
              <w:rPr>
                <w:rFonts w:cs="Arial"/>
                <w:sz w:val="24"/>
                <w:szCs w:val="24"/>
              </w:rPr>
              <w:t>Lead, encourage and support the innovation of teaching and learning methods that promote the academic and social development of students.</w:t>
            </w:r>
          </w:p>
          <w:p w:rsidR="001B3CA8" w:rsidRDefault="001B3CA8" w:rsidP="001B3CA8">
            <w:pPr>
              <w:pStyle w:val="ListParagraph"/>
              <w:numPr>
                <w:ilvl w:val="0"/>
                <w:numId w:val="7"/>
              </w:numPr>
              <w:jc w:val="both"/>
              <w:rPr>
                <w:rFonts w:cs="Arial"/>
                <w:sz w:val="24"/>
                <w:szCs w:val="24"/>
              </w:rPr>
            </w:pPr>
            <w:r w:rsidRPr="00EF7CB2">
              <w:rPr>
                <w:rFonts w:cs="Arial"/>
                <w:sz w:val="24"/>
                <w:szCs w:val="24"/>
              </w:rPr>
              <w:t>Support your team of staff, inducting new staff as necessary; inspiring and motivating them to achieve their best on behalf of the students.</w:t>
            </w:r>
          </w:p>
          <w:p w:rsidR="001B3CA8" w:rsidRPr="009F3C57" w:rsidRDefault="001B3CA8" w:rsidP="001B3CA8">
            <w:pPr>
              <w:pStyle w:val="ListParagraph"/>
              <w:numPr>
                <w:ilvl w:val="0"/>
                <w:numId w:val="7"/>
              </w:numPr>
              <w:jc w:val="both"/>
              <w:rPr>
                <w:rFonts w:cs="Arial"/>
                <w:sz w:val="24"/>
                <w:szCs w:val="24"/>
              </w:rPr>
            </w:pPr>
            <w:r w:rsidRPr="00EF7CB2">
              <w:rPr>
                <w:rFonts w:cs="Arial"/>
                <w:sz w:val="24"/>
                <w:szCs w:val="24"/>
              </w:rPr>
              <w:t xml:space="preserve">Lead, mentor, challenge and support Subject </w:t>
            </w:r>
            <w:r>
              <w:rPr>
                <w:rFonts w:cs="Arial"/>
                <w:sz w:val="24"/>
                <w:szCs w:val="24"/>
              </w:rPr>
              <w:t>Leaders</w:t>
            </w:r>
            <w:r w:rsidRPr="009F3C57">
              <w:rPr>
                <w:rFonts w:cs="Arial"/>
                <w:sz w:val="24"/>
                <w:szCs w:val="24"/>
              </w:rPr>
              <w:t xml:space="preserve"> within your team, facilitating their success, delegating responsibility to them as appropriate and promoting their professional development.</w:t>
            </w:r>
          </w:p>
          <w:p w:rsidR="001B3CA8" w:rsidRDefault="001B3CA8" w:rsidP="001B3CA8">
            <w:pPr>
              <w:pStyle w:val="ListParagraph"/>
              <w:numPr>
                <w:ilvl w:val="0"/>
                <w:numId w:val="7"/>
              </w:numPr>
              <w:jc w:val="both"/>
              <w:rPr>
                <w:rFonts w:cs="Arial"/>
                <w:sz w:val="24"/>
                <w:szCs w:val="24"/>
              </w:rPr>
            </w:pPr>
            <w:r w:rsidRPr="00EF7CB2">
              <w:rPr>
                <w:rFonts w:cs="Arial"/>
                <w:sz w:val="24"/>
                <w:szCs w:val="24"/>
              </w:rPr>
              <w:t>Conduct performance appraisal meetings and reviews with your team as arranged within the school ‘web’ structure, supporting their personal and professional development.</w:t>
            </w:r>
          </w:p>
          <w:p w:rsidR="001B3CA8" w:rsidRDefault="001B3CA8" w:rsidP="001B3CA8">
            <w:pPr>
              <w:pStyle w:val="ListParagraph"/>
              <w:numPr>
                <w:ilvl w:val="0"/>
                <w:numId w:val="7"/>
              </w:numPr>
              <w:jc w:val="both"/>
              <w:rPr>
                <w:rFonts w:cs="Arial"/>
                <w:sz w:val="24"/>
                <w:szCs w:val="24"/>
              </w:rPr>
            </w:pPr>
            <w:r w:rsidRPr="00EF7CB2">
              <w:rPr>
                <w:rFonts w:cs="Arial"/>
                <w:sz w:val="24"/>
                <w:szCs w:val="24"/>
              </w:rPr>
              <w:t>Develop and promote links in the community, with other local schools and with outside agencies and local community groups and businesses as a way of developing learning for students in a broad and exciting context.</w:t>
            </w:r>
          </w:p>
          <w:p w:rsidR="001B3CA8" w:rsidRDefault="001B3CA8" w:rsidP="001B3CA8">
            <w:pPr>
              <w:pStyle w:val="ListParagraph"/>
              <w:numPr>
                <w:ilvl w:val="0"/>
                <w:numId w:val="7"/>
              </w:numPr>
              <w:jc w:val="both"/>
              <w:rPr>
                <w:rFonts w:cs="Arial"/>
                <w:sz w:val="24"/>
                <w:szCs w:val="24"/>
              </w:rPr>
            </w:pPr>
            <w:r w:rsidRPr="00EF7CB2">
              <w:rPr>
                <w:rFonts w:cs="Arial"/>
                <w:sz w:val="24"/>
                <w:szCs w:val="24"/>
              </w:rPr>
              <w:t>Support the Curriculum Leader in managing the faculty resources and budget in accordance with school policy and in consultation with your team.</w:t>
            </w:r>
          </w:p>
          <w:p w:rsidR="001B3CA8" w:rsidRDefault="001B3CA8" w:rsidP="001B3CA8">
            <w:pPr>
              <w:pStyle w:val="ListParagraph"/>
              <w:numPr>
                <w:ilvl w:val="0"/>
                <w:numId w:val="7"/>
              </w:numPr>
              <w:jc w:val="both"/>
              <w:rPr>
                <w:rFonts w:cs="Arial"/>
                <w:sz w:val="24"/>
                <w:szCs w:val="24"/>
              </w:rPr>
            </w:pPr>
            <w:r w:rsidRPr="00EF7CB2">
              <w:rPr>
                <w:rFonts w:cs="Arial"/>
                <w:sz w:val="24"/>
                <w:szCs w:val="24"/>
              </w:rPr>
              <w:t>Support the Curriculum Leader in ensuring the smooth running of the faculty on a day to day basis, including the effective deployment of staff and resources and the operation of school policies and appropriate Health &amp; Safety requirements and practices.</w:t>
            </w:r>
          </w:p>
          <w:p w:rsidR="001B3CA8" w:rsidRPr="00EF7CB2" w:rsidRDefault="001B3CA8" w:rsidP="001B3CA8">
            <w:pPr>
              <w:pStyle w:val="ListParagraph"/>
              <w:numPr>
                <w:ilvl w:val="0"/>
                <w:numId w:val="7"/>
              </w:numPr>
              <w:jc w:val="both"/>
              <w:rPr>
                <w:rFonts w:cs="Arial"/>
                <w:sz w:val="24"/>
                <w:szCs w:val="24"/>
              </w:rPr>
            </w:pPr>
            <w:r w:rsidRPr="00EF7CB2">
              <w:rPr>
                <w:rFonts w:cs="Arial"/>
                <w:sz w:val="24"/>
                <w:szCs w:val="24"/>
              </w:rPr>
              <w:t>Proactively support and enhance all strategies to positively promote the school; through liaison with parents, outside agencies and the community; and through school events, Open Evenings and Parent Teacher Surgeries.</w:t>
            </w:r>
          </w:p>
          <w:p w:rsidR="001B3CA8" w:rsidRPr="00B2547D" w:rsidRDefault="001B3CA8" w:rsidP="003E1972">
            <w:pPr>
              <w:rPr>
                <w:rFonts w:cs="Arial"/>
                <w:b/>
                <w:sz w:val="24"/>
                <w:szCs w:val="24"/>
              </w:rPr>
            </w:pPr>
          </w:p>
          <w:p w:rsidR="001B3CA8" w:rsidRPr="001B3CA8" w:rsidRDefault="001B3CA8" w:rsidP="003E1972">
            <w:pPr>
              <w:rPr>
                <w:rFonts w:cs="Arial"/>
                <w:b/>
                <w:sz w:val="24"/>
                <w:szCs w:val="24"/>
              </w:rPr>
            </w:pPr>
            <w:r w:rsidRPr="00B2547D">
              <w:rPr>
                <w:rFonts w:cs="Arial"/>
                <w:b/>
                <w:sz w:val="24"/>
                <w:szCs w:val="24"/>
              </w:rPr>
              <w:t>Knowledge, experience and training.</w:t>
            </w:r>
          </w:p>
          <w:p w:rsidR="001B3CA8" w:rsidRPr="00B2547D" w:rsidRDefault="001B3CA8" w:rsidP="003E1972">
            <w:pPr>
              <w:rPr>
                <w:rFonts w:cs="Arial"/>
                <w:sz w:val="24"/>
                <w:szCs w:val="24"/>
              </w:rPr>
            </w:pPr>
            <w:r>
              <w:rPr>
                <w:rFonts w:cs="Arial"/>
                <w:sz w:val="24"/>
                <w:szCs w:val="24"/>
              </w:rPr>
              <w:t>Teaching &amp; Learning</w:t>
            </w:r>
            <w:r w:rsidRPr="00B2547D">
              <w:rPr>
                <w:rFonts w:cs="Arial"/>
                <w:sz w:val="24"/>
                <w:szCs w:val="24"/>
              </w:rPr>
              <w:t xml:space="preserve"> Leaders should have the necessary experience and capabilities to be ‘lead practitioners’ within the school.</w:t>
            </w:r>
          </w:p>
          <w:p w:rsidR="001B3CA8" w:rsidRPr="00B2547D" w:rsidRDefault="001B3CA8" w:rsidP="003E1972">
            <w:pPr>
              <w:rPr>
                <w:rFonts w:cs="Arial"/>
                <w:sz w:val="24"/>
                <w:szCs w:val="24"/>
              </w:rPr>
            </w:pPr>
            <w:r w:rsidRPr="00B2547D">
              <w:rPr>
                <w:rFonts w:cs="Arial"/>
                <w:sz w:val="24"/>
                <w:szCs w:val="24"/>
              </w:rPr>
              <w:t>Your professional development and training will be met within the context of your needs and those of the school, and supported by your ‘leadership support’ partner from the SLT.</w:t>
            </w:r>
          </w:p>
          <w:p w:rsidR="001B3CA8" w:rsidRDefault="001B3CA8" w:rsidP="003E1972">
            <w:pPr>
              <w:rPr>
                <w:rFonts w:cs="Arial"/>
                <w:sz w:val="24"/>
                <w:szCs w:val="24"/>
              </w:rPr>
            </w:pPr>
            <w:r w:rsidRPr="00B2547D">
              <w:rPr>
                <w:rFonts w:cs="Arial"/>
                <w:sz w:val="24"/>
                <w:szCs w:val="24"/>
              </w:rPr>
              <w:t xml:space="preserve">As a successful </w:t>
            </w:r>
            <w:r>
              <w:rPr>
                <w:rFonts w:cs="Arial"/>
                <w:sz w:val="24"/>
                <w:szCs w:val="24"/>
              </w:rPr>
              <w:t>Teaching &amp; Learning</w:t>
            </w:r>
            <w:r w:rsidRPr="00B2547D">
              <w:rPr>
                <w:rFonts w:cs="Arial"/>
                <w:sz w:val="24"/>
                <w:szCs w:val="24"/>
              </w:rPr>
              <w:t xml:space="preserve"> Leader you will require excellent interpersonal skills and the ability to lead and manage through clear structures, effective two-way communication and the ability to inspire and motivate them to work as a team for the benefit of the students. You will be able to discuss, analyse, debate and formulate policy with other Middle leaders and with SLT. Your ‘passion for learning’ and team-working skills are central to the success of the role as are your understanding of students needs and of pedagogical issues. Above all your ability to work in an ‘emotionally intelligent’ way with staff and students, and to model the four principles of the school, will contribute to the wider success of the school as well as your team.</w:t>
            </w:r>
          </w:p>
          <w:p w:rsidR="001B3CA8" w:rsidRPr="001B3CA8" w:rsidRDefault="001B3CA8" w:rsidP="003E1972">
            <w:pPr>
              <w:rPr>
                <w:rFonts w:cs="Arial"/>
                <w:b/>
                <w:sz w:val="24"/>
                <w:szCs w:val="24"/>
              </w:rPr>
            </w:pPr>
            <w:r w:rsidRPr="005E3D01">
              <w:rPr>
                <w:rFonts w:cs="Arial"/>
                <w:b/>
                <w:sz w:val="24"/>
                <w:szCs w:val="24"/>
              </w:rPr>
              <w:t>Additional information:</w:t>
            </w:r>
          </w:p>
          <w:p w:rsidR="001B3CA8" w:rsidRDefault="001B3CA8" w:rsidP="003E1972">
            <w:pPr>
              <w:rPr>
                <w:rFonts w:cs="Arial"/>
                <w:sz w:val="24"/>
                <w:szCs w:val="24"/>
              </w:rPr>
            </w:pPr>
            <w:r>
              <w:rPr>
                <w:rFonts w:cs="Arial"/>
                <w:sz w:val="24"/>
                <w:szCs w:val="24"/>
              </w:rPr>
              <w:t>All staff at Stanborough have a comprehensive package of support, training and performance management, giving scope for personal and professional development.</w:t>
            </w:r>
          </w:p>
          <w:p w:rsidR="001B3CA8" w:rsidRDefault="001B3CA8" w:rsidP="003E1972">
            <w:pPr>
              <w:rPr>
                <w:rFonts w:cs="Arial"/>
                <w:sz w:val="24"/>
                <w:szCs w:val="24"/>
              </w:rPr>
            </w:pPr>
            <w:r>
              <w:rPr>
                <w:rFonts w:cs="Arial"/>
                <w:sz w:val="24"/>
                <w:szCs w:val="24"/>
              </w:rPr>
              <w:t>It is a requirement of all staff that they sign the IT Acceptable User Policy, and all staff will be expected to attend Safeguarding and Prevent training.</w:t>
            </w:r>
          </w:p>
          <w:p w:rsidR="001B3CA8" w:rsidRPr="00504CD2" w:rsidRDefault="001B3CA8" w:rsidP="003E1972">
            <w:pPr>
              <w:rPr>
                <w:rFonts w:cs="Arial"/>
                <w:i/>
                <w:sz w:val="20"/>
                <w:szCs w:val="20"/>
              </w:rPr>
            </w:pPr>
            <w:r w:rsidRPr="00504CD2">
              <w:rPr>
                <w:rFonts w:cs="Arial"/>
                <w:i/>
                <w:sz w:val="20"/>
                <w:szCs w:val="20"/>
              </w:rPr>
              <w:t xml:space="preserve">Whilst every effort has been made to explain the main responsibilities and duties of the post, each individual task to be undertaken will be not identified.  Employees will be expected to comply with any reasonable request from a manager to undertake work of a similar level that is not specified in this job description.  The job description is current to the date shown but, in consultation with you, it may be changed by the </w:t>
            </w:r>
            <w:proofErr w:type="spellStart"/>
            <w:r w:rsidRPr="00504CD2">
              <w:rPr>
                <w:rFonts w:cs="Arial"/>
                <w:i/>
                <w:sz w:val="20"/>
                <w:szCs w:val="20"/>
              </w:rPr>
              <w:t>Headteacher</w:t>
            </w:r>
            <w:proofErr w:type="spellEnd"/>
            <w:r w:rsidRPr="00504CD2">
              <w:rPr>
                <w:rFonts w:cs="Arial"/>
                <w:i/>
                <w:sz w:val="20"/>
                <w:szCs w:val="20"/>
              </w:rPr>
              <w:t xml:space="preserve"> to reflect or anticipate changes in the job commensurate with the grade and job title.</w:t>
            </w:r>
          </w:p>
          <w:p w:rsidR="001B3CA8" w:rsidRDefault="001B3CA8" w:rsidP="003E1972">
            <w:pPr>
              <w:rPr>
                <w:rFonts w:cs="Arial"/>
                <w:sz w:val="24"/>
                <w:szCs w:val="24"/>
              </w:rPr>
            </w:pPr>
          </w:p>
          <w:p w:rsidR="001B3CA8" w:rsidRPr="00504CD2" w:rsidRDefault="001B3CA8" w:rsidP="003E1972">
            <w:pPr>
              <w:rPr>
                <w:rFonts w:cs="Arial"/>
                <w:sz w:val="24"/>
                <w:szCs w:val="24"/>
              </w:rPr>
            </w:pPr>
            <w:r>
              <w:rPr>
                <w:rFonts w:cs="Arial"/>
                <w:sz w:val="24"/>
                <w:szCs w:val="24"/>
              </w:rPr>
              <w:t>January 2020</w:t>
            </w:r>
          </w:p>
        </w:tc>
      </w:tr>
    </w:tbl>
    <w:tbl>
      <w:tblPr>
        <w:tblStyle w:val="TableGrid1"/>
        <w:tblW w:w="10783" w:type="dxa"/>
        <w:tblInd w:w="-582" w:type="dxa"/>
        <w:tblLook w:val="04A0" w:firstRow="1" w:lastRow="0" w:firstColumn="1" w:lastColumn="0" w:noHBand="0" w:noVBand="1"/>
      </w:tblPr>
      <w:tblGrid>
        <w:gridCol w:w="10783"/>
      </w:tblGrid>
      <w:tr w:rsidR="001B3CA8" w:rsidRPr="000E3CE6" w:rsidTr="003E1972">
        <w:trPr>
          <w:trHeight w:val="826"/>
        </w:trPr>
        <w:tc>
          <w:tcPr>
            <w:tcW w:w="10783" w:type="dxa"/>
            <w:tcBorders>
              <w:top w:val="double" w:sz="4" w:space="0" w:color="auto"/>
              <w:left w:val="double" w:sz="4" w:space="0" w:color="auto"/>
              <w:bottom w:val="double" w:sz="4" w:space="0" w:color="auto"/>
              <w:right w:val="double" w:sz="4" w:space="0" w:color="auto"/>
            </w:tcBorders>
          </w:tcPr>
          <w:p w:rsidR="001B3CA8" w:rsidRPr="001B3CA8" w:rsidRDefault="001B3CA8" w:rsidP="001B3CA8">
            <w:pPr>
              <w:rPr>
                <w:b/>
                <w:sz w:val="20"/>
                <w:szCs w:val="20"/>
              </w:rPr>
            </w:pPr>
            <w:r w:rsidRPr="000E3CE6">
              <w:rPr>
                <w:b/>
                <w:sz w:val="20"/>
                <w:szCs w:val="20"/>
              </w:rPr>
              <w:lastRenderedPageBreak/>
              <w:t xml:space="preserve">   </w:t>
            </w:r>
            <w:r>
              <w:rPr>
                <w:b/>
                <w:sz w:val="20"/>
                <w:szCs w:val="20"/>
              </w:rPr>
              <w:t xml:space="preserve">      </w:t>
            </w:r>
            <w:r>
              <w:rPr>
                <w:rFonts w:ascii="Calibri" w:hAnsi="Calibri"/>
                <w:b/>
                <w:color w:val="538135" w:themeColor="accent6" w:themeShade="BF"/>
                <w:sz w:val="40"/>
                <w:szCs w:val="40"/>
              </w:rPr>
              <w:t>Teaching and Learning Leader: Science</w:t>
            </w:r>
            <w:r>
              <w:rPr>
                <w:rFonts w:ascii="Calibri" w:hAnsi="Calibri"/>
                <w:b/>
                <w:color w:val="538135" w:themeColor="accent6" w:themeShade="BF"/>
                <w:sz w:val="40"/>
                <w:szCs w:val="40"/>
              </w:rPr>
              <w:t xml:space="preserve"> </w:t>
            </w:r>
            <w:r w:rsidRPr="00755350">
              <w:rPr>
                <w:rFonts w:ascii="Calibri" w:hAnsi="Calibri"/>
                <w:b/>
                <w:color w:val="538135" w:themeColor="accent6" w:themeShade="BF"/>
                <w:sz w:val="40"/>
                <w:szCs w:val="40"/>
              </w:rPr>
              <w:t>Person Specification</w:t>
            </w:r>
          </w:p>
        </w:tc>
      </w:tr>
    </w:tbl>
    <w:p w:rsidR="001B3CA8" w:rsidRPr="00460402" w:rsidRDefault="001B3CA8" w:rsidP="001B3CA8">
      <w:pPr>
        <w:spacing w:after="0"/>
        <w:jc w:val="both"/>
        <w:rPr>
          <w:rFonts w:ascii="Calibri" w:hAnsi="Calibri" w:cs="Arial"/>
          <w:b/>
          <w:sz w:val="20"/>
          <w:szCs w:val="20"/>
        </w:rPr>
      </w:pPr>
      <w:r w:rsidRPr="00460402">
        <w:rPr>
          <w:rFonts w:ascii="Calibri" w:hAnsi="Calibri" w:cs="Arial"/>
          <w:b/>
          <w:sz w:val="20"/>
          <w:szCs w:val="20"/>
        </w:rPr>
        <w:t>Qualifications</w:t>
      </w:r>
    </w:p>
    <w:tbl>
      <w:tblPr>
        <w:tblStyle w:val="TableGrid1"/>
        <w:tblW w:w="10905" w:type="dxa"/>
        <w:tblInd w:w="-577" w:type="dxa"/>
        <w:tblLook w:val="04A0" w:firstRow="1" w:lastRow="0" w:firstColumn="1" w:lastColumn="0" w:noHBand="0" w:noVBand="1"/>
      </w:tblPr>
      <w:tblGrid>
        <w:gridCol w:w="6101"/>
        <w:gridCol w:w="4804"/>
      </w:tblGrid>
      <w:tr w:rsidR="001B3CA8" w:rsidRPr="000E3CE6" w:rsidTr="001B3CA8">
        <w:tc>
          <w:tcPr>
            <w:tcW w:w="6101" w:type="dxa"/>
            <w:tcBorders>
              <w:bottom w:val="single" w:sz="4" w:space="0" w:color="auto"/>
            </w:tcBorders>
            <w:shd w:val="clear" w:color="auto" w:fill="E2EFD9" w:themeFill="accent6" w:themeFillTint="33"/>
          </w:tcPr>
          <w:p w:rsidR="001B3CA8" w:rsidRPr="000E3CE6" w:rsidRDefault="001B3CA8" w:rsidP="003E1972">
            <w:pPr>
              <w:jc w:val="both"/>
              <w:rPr>
                <w:sz w:val="20"/>
                <w:szCs w:val="20"/>
              </w:rPr>
            </w:pPr>
            <w:r w:rsidRPr="000E3CE6">
              <w:rPr>
                <w:sz w:val="20"/>
                <w:szCs w:val="20"/>
              </w:rPr>
              <w:t>Essential</w:t>
            </w:r>
          </w:p>
        </w:tc>
        <w:tc>
          <w:tcPr>
            <w:tcW w:w="4804" w:type="dxa"/>
            <w:tcBorders>
              <w:bottom w:val="single" w:sz="4" w:space="0" w:color="auto"/>
            </w:tcBorders>
            <w:shd w:val="clear" w:color="auto" w:fill="E2EFD9" w:themeFill="accent6" w:themeFillTint="33"/>
          </w:tcPr>
          <w:p w:rsidR="001B3CA8" w:rsidRPr="000E3CE6" w:rsidRDefault="001B3CA8" w:rsidP="003E1972">
            <w:pPr>
              <w:jc w:val="both"/>
              <w:rPr>
                <w:sz w:val="20"/>
                <w:szCs w:val="20"/>
              </w:rPr>
            </w:pPr>
            <w:r w:rsidRPr="000E3CE6">
              <w:rPr>
                <w:sz w:val="20"/>
                <w:szCs w:val="20"/>
              </w:rPr>
              <w:t>Desirable</w:t>
            </w:r>
          </w:p>
        </w:tc>
      </w:tr>
      <w:tr w:rsidR="001B3CA8" w:rsidRPr="000E3CE6" w:rsidTr="001B3CA8">
        <w:tc>
          <w:tcPr>
            <w:tcW w:w="6101" w:type="dxa"/>
            <w:tcBorders>
              <w:bottom w:val="single" w:sz="4" w:space="0" w:color="auto"/>
            </w:tcBorders>
          </w:tcPr>
          <w:p w:rsidR="001B3CA8" w:rsidRPr="00B17EAE" w:rsidRDefault="001B3CA8" w:rsidP="001B3CA8">
            <w:pPr>
              <w:pStyle w:val="ListParagraph"/>
              <w:numPr>
                <w:ilvl w:val="0"/>
                <w:numId w:val="5"/>
              </w:numPr>
              <w:jc w:val="left"/>
              <w:rPr>
                <w:rFonts w:cs="Arial"/>
              </w:rPr>
            </w:pPr>
            <w:r w:rsidRPr="00B17EAE">
              <w:rPr>
                <w:rFonts w:cs="Arial"/>
              </w:rPr>
              <w:t>Qualified teacher status</w:t>
            </w:r>
          </w:p>
          <w:p w:rsidR="001B3CA8" w:rsidRPr="00B17EAE" w:rsidRDefault="001B3CA8" w:rsidP="001B3CA8">
            <w:pPr>
              <w:numPr>
                <w:ilvl w:val="0"/>
                <w:numId w:val="1"/>
              </w:numPr>
              <w:spacing w:after="0" w:line="240" w:lineRule="auto"/>
              <w:contextualSpacing/>
              <w:rPr>
                <w:rFonts w:ascii="Calibri" w:hAnsi="Calibri"/>
              </w:rPr>
            </w:pPr>
            <w:r w:rsidRPr="00B17EAE">
              <w:rPr>
                <w:rFonts w:ascii="Calibri" w:hAnsi="Calibri"/>
              </w:rPr>
              <w:t>First degree</w:t>
            </w:r>
          </w:p>
          <w:p w:rsidR="001B3CA8" w:rsidRPr="00B17EAE" w:rsidRDefault="001B3CA8" w:rsidP="001B3CA8">
            <w:pPr>
              <w:numPr>
                <w:ilvl w:val="0"/>
                <w:numId w:val="1"/>
              </w:numPr>
              <w:spacing w:after="0" w:line="240" w:lineRule="auto"/>
              <w:contextualSpacing/>
              <w:rPr>
                <w:rFonts w:ascii="Calibri" w:hAnsi="Calibri"/>
              </w:rPr>
            </w:pPr>
            <w:r w:rsidRPr="00B17EAE">
              <w:rPr>
                <w:rFonts w:ascii="Calibri" w:hAnsi="Calibri"/>
              </w:rPr>
              <w:t>Understanding of child safeguarding issues and successful measures that promote and ensure the safeguarding of children</w:t>
            </w:r>
          </w:p>
          <w:p w:rsidR="001B3CA8" w:rsidRPr="00B17EAE" w:rsidRDefault="001B3CA8" w:rsidP="001B3CA8">
            <w:pPr>
              <w:numPr>
                <w:ilvl w:val="0"/>
                <w:numId w:val="1"/>
              </w:numPr>
              <w:spacing w:after="0" w:line="240" w:lineRule="auto"/>
              <w:contextualSpacing/>
              <w:rPr>
                <w:rFonts w:ascii="Calibri" w:hAnsi="Calibri"/>
              </w:rPr>
            </w:pPr>
            <w:r w:rsidRPr="00B17EAE">
              <w:rPr>
                <w:rFonts w:ascii="Calibri" w:hAnsi="Calibri"/>
              </w:rPr>
              <w:t>Knowledge of current legislation, guidance and developments relating to the subject area</w:t>
            </w:r>
          </w:p>
          <w:p w:rsidR="001B3CA8" w:rsidRPr="00B17EAE" w:rsidRDefault="001B3CA8" w:rsidP="001B3CA8">
            <w:pPr>
              <w:numPr>
                <w:ilvl w:val="0"/>
                <w:numId w:val="1"/>
              </w:numPr>
              <w:spacing w:after="0" w:line="240" w:lineRule="auto"/>
              <w:contextualSpacing/>
              <w:rPr>
                <w:rFonts w:ascii="Calibri" w:hAnsi="Calibri"/>
                <w:sz w:val="20"/>
                <w:szCs w:val="20"/>
              </w:rPr>
            </w:pPr>
            <w:r w:rsidRPr="00B17EAE">
              <w:rPr>
                <w:rFonts w:ascii="Calibri" w:hAnsi="Calibri"/>
              </w:rPr>
              <w:t>Meets National Standards for NQT</w:t>
            </w:r>
          </w:p>
        </w:tc>
        <w:tc>
          <w:tcPr>
            <w:tcW w:w="4804" w:type="dxa"/>
            <w:tcBorders>
              <w:bottom w:val="single" w:sz="4" w:space="0" w:color="auto"/>
            </w:tcBorders>
          </w:tcPr>
          <w:p w:rsidR="001B3CA8" w:rsidRPr="00B17EAE" w:rsidRDefault="001B3CA8" w:rsidP="001B3CA8">
            <w:pPr>
              <w:pStyle w:val="ListParagraph"/>
              <w:numPr>
                <w:ilvl w:val="0"/>
                <w:numId w:val="1"/>
              </w:numPr>
              <w:jc w:val="left"/>
              <w:rPr>
                <w:rFonts w:cs="Arial"/>
              </w:rPr>
            </w:pPr>
            <w:r w:rsidRPr="00B17EAE">
              <w:rPr>
                <w:rFonts w:cs="Arial"/>
              </w:rPr>
              <w:t>Continuous on-going Continuous Professional Development</w:t>
            </w:r>
          </w:p>
          <w:p w:rsidR="001B3CA8" w:rsidRPr="00B17EAE" w:rsidRDefault="001B3CA8" w:rsidP="001B3CA8">
            <w:pPr>
              <w:pStyle w:val="ListParagraph"/>
              <w:numPr>
                <w:ilvl w:val="0"/>
                <w:numId w:val="1"/>
              </w:numPr>
              <w:jc w:val="left"/>
              <w:rPr>
                <w:rFonts w:cs="Arial"/>
              </w:rPr>
            </w:pPr>
            <w:r w:rsidRPr="00B17EAE">
              <w:rPr>
                <w:rFonts w:cs="Arial"/>
              </w:rPr>
              <w:t>Willingness  and desire to undertake further professional development and training</w:t>
            </w:r>
          </w:p>
          <w:p w:rsidR="001B3CA8" w:rsidRPr="00B17EAE" w:rsidRDefault="001B3CA8" w:rsidP="003E1972">
            <w:pPr>
              <w:pStyle w:val="ListParagraph"/>
              <w:ind w:left="360"/>
              <w:jc w:val="left"/>
              <w:rPr>
                <w:sz w:val="20"/>
                <w:szCs w:val="20"/>
              </w:rPr>
            </w:pPr>
          </w:p>
        </w:tc>
      </w:tr>
      <w:tr w:rsidR="001B3CA8" w:rsidRPr="000E3CE6" w:rsidTr="001B3CA8">
        <w:trPr>
          <w:trHeight w:val="319"/>
        </w:trPr>
        <w:tc>
          <w:tcPr>
            <w:tcW w:w="10905" w:type="dxa"/>
            <w:gridSpan w:val="2"/>
            <w:tcBorders>
              <w:top w:val="single" w:sz="4" w:space="0" w:color="auto"/>
              <w:left w:val="nil"/>
              <w:bottom w:val="single" w:sz="4" w:space="0" w:color="auto"/>
              <w:right w:val="nil"/>
            </w:tcBorders>
            <w:shd w:val="clear" w:color="auto" w:fill="FFFFFF" w:themeFill="background1"/>
          </w:tcPr>
          <w:p w:rsidR="001B3CA8" w:rsidRPr="00460402" w:rsidRDefault="001B3CA8" w:rsidP="003E1972">
            <w:pPr>
              <w:jc w:val="both"/>
              <w:rPr>
                <w:rFonts w:ascii="Calibri" w:hAnsi="Calibri"/>
                <w:b/>
                <w:sz w:val="20"/>
                <w:szCs w:val="20"/>
              </w:rPr>
            </w:pPr>
            <w:r w:rsidRPr="00460402">
              <w:rPr>
                <w:rFonts w:ascii="Calibri" w:hAnsi="Calibri"/>
                <w:b/>
                <w:sz w:val="20"/>
                <w:szCs w:val="20"/>
              </w:rPr>
              <w:t>Knowledge and skills</w:t>
            </w:r>
          </w:p>
        </w:tc>
      </w:tr>
      <w:tr w:rsidR="001B3CA8" w:rsidRPr="000E3CE6" w:rsidTr="001B3CA8">
        <w:tc>
          <w:tcPr>
            <w:tcW w:w="6101" w:type="dxa"/>
            <w:tcBorders>
              <w:top w:val="single" w:sz="4" w:space="0" w:color="auto"/>
              <w:bottom w:val="single" w:sz="4" w:space="0" w:color="auto"/>
            </w:tcBorders>
            <w:shd w:val="clear" w:color="auto" w:fill="E2EFD9" w:themeFill="accent6" w:themeFillTint="33"/>
          </w:tcPr>
          <w:p w:rsidR="001B3CA8" w:rsidRPr="000E3CE6" w:rsidRDefault="001B3CA8" w:rsidP="003E1972">
            <w:pPr>
              <w:ind w:left="360"/>
              <w:contextualSpacing/>
              <w:jc w:val="both"/>
              <w:rPr>
                <w:sz w:val="20"/>
                <w:szCs w:val="20"/>
              </w:rPr>
            </w:pPr>
            <w:r w:rsidRPr="000E3CE6">
              <w:rPr>
                <w:sz w:val="20"/>
                <w:szCs w:val="20"/>
              </w:rPr>
              <w:t>Essential</w:t>
            </w:r>
          </w:p>
        </w:tc>
        <w:tc>
          <w:tcPr>
            <w:tcW w:w="4804" w:type="dxa"/>
            <w:tcBorders>
              <w:top w:val="single" w:sz="4" w:space="0" w:color="auto"/>
              <w:bottom w:val="single" w:sz="4" w:space="0" w:color="auto"/>
            </w:tcBorders>
            <w:shd w:val="clear" w:color="auto" w:fill="E2EFD9" w:themeFill="accent6" w:themeFillTint="33"/>
          </w:tcPr>
          <w:p w:rsidR="001B3CA8" w:rsidRPr="000E3CE6" w:rsidRDefault="001B3CA8" w:rsidP="003E1972">
            <w:pPr>
              <w:ind w:left="360"/>
              <w:contextualSpacing/>
              <w:jc w:val="both"/>
              <w:rPr>
                <w:sz w:val="20"/>
                <w:szCs w:val="20"/>
              </w:rPr>
            </w:pPr>
            <w:r w:rsidRPr="000E3CE6">
              <w:rPr>
                <w:sz w:val="20"/>
                <w:szCs w:val="20"/>
              </w:rPr>
              <w:t>Desirable</w:t>
            </w:r>
          </w:p>
        </w:tc>
      </w:tr>
      <w:tr w:rsidR="001B3CA8" w:rsidRPr="000E3CE6" w:rsidTr="001B3CA8">
        <w:tc>
          <w:tcPr>
            <w:tcW w:w="6101" w:type="dxa"/>
            <w:tcBorders>
              <w:bottom w:val="single" w:sz="4" w:space="0" w:color="auto"/>
            </w:tcBorders>
          </w:tcPr>
          <w:p w:rsidR="001B3CA8" w:rsidRPr="001725A4" w:rsidRDefault="001B3CA8" w:rsidP="001B3CA8">
            <w:pPr>
              <w:pStyle w:val="ListParagraph"/>
              <w:numPr>
                <w:ilvl w:val="0"/>
                <w:numId w:val="3"/>
              </w:numPr>
              <w:ind w:left="360"/>
              <w:jc w:val="left"/>
              <w:rPr>
                <w:rFonts w:cs="Arial"/>
              </w:rPr>
            </w:pPr>
            <w:r w:rsidRPr="001725A4">
              <w:rPr>
                <w:rFonts w:cs="Arial"/>
              </w:rPr>
              <w:t>The ability to demonstrate good subject and curriculum knowledge</w:t>
            </w:r>
          </w:p>
          <w:p w:rsidR="001B3CA8" w:rsidRPr="001725A4" w:rsidRDefault="001B3CA8" w:rsidP="001B3CA8">
            <w:pPr>
              <w:pStyle w:val="ListParagraph"/>
              <w:numPr>
                <w:ilvl w:val="0"/>
                <w:numId w:val="3"/>
              </w:numPr>
              <w:ind w:left="360"/>
              <w:jc w:val="left"/>
              <w:rPr>
                <w:rFonts w:cs="Arial"/>
              </w:rPr>
            </w:pPr>
            <w:r w:rsidRPr="001725A4">
              <w:rPr>
                <w:rFonts w:cs="Arial"/>
              </w:rPr>
              <w:t xml:space="preserve">Successful experience in teaching </w:t>
            </w:r>
            <w:r>
              <w:rPr>
                <w:rFonts w:cs="Arial"/>
              </w:rPr>
              <w:t>science</w:t>
            </w:r>
          </w:p>
          <w:p w:rsidR="001B3CA8" w:rsidRPr="001725A4" w:rsidRDefault="001B3CA8" w:rsidP="001B3CA8">
            <w:pPr>
              <w:pStyle w:val="ListParagraph"/>
              <w:numPr>
                <w:ilvl w:val="0"/>
                <w:numId w:val="3"/>
              </w:numPr>
              <w:ind w:left="360"/>
              <w:jc w:val="left"/>
              <w:rPr>
                <w:rFonts w:cs="Arial"/>
              </w:rPr>
            </w:pPr>
            <w:r w:rsidRPr="001725A4">
              <w:rPr>
                <w:rFonts w:cs="Arial"/>
              </w:rPr>
              <w:t>The ability to manage behaviour effectively to ensure a goo</w:t>
            </w:r>
            <w:r>
              <w:rPr>
                <w:rFonts w:cs="Arial"/>
              </w:rPr>
              <w:t>d and safe learning environment</w:t>
            </w:r>
          </w:p>
          <w:p w:rsidR="001B3CA8" w:rsidRPr="001725A4" w:rsidRDefault="001B3CA8" w:rsidP="001B3CA8">
            <w:pPr>
              <w:pStyle w:val="ListParagraph"/>
              <w:numPr>
                <w:ilvl w:val="0"/>
                <w:numId w:val="3"/>
              </w:numPr>
              <w:ind w:left="360"/>
              <w:jc w:val="left"/>
              <w:rPr>
                <w:rFonts w:cs="Arial"/>
              </w:rPr>
            </w:pPr>
            <w:r w:rsidRPr="001725A4">
              <w:rPr>
                <w:rFonts w:cs="Arial"/>
              </w:rPr>
              <w:t>An understanding of the principles of good classroom management and planning.</w:t>
            </w:r>
          </w:p>
          <w:p w:rsidR="001B3CA8" w:rsidRPr="001725A4" w:rsidRDefault="001B3CA8" w:rsidP="001B3CA8">
            <w:pPr>
              <w:pStyle w:val="ListParagraph"/>
              <w:numPr>
                <w:ilvl w:val="0"/>
                <w:numId w:val="3"/>
              </w:numPr>
              <w:ind w:left="360"/>
              <w:jc w:val="left"/>
              <w:rPr>
                <w:rFonts w:cs="Arial"/>
              </w:rPr>
            </w:pPr>
            <w:r w:rsidRPr="001725A4">
              <w:rPr>
                <w:rFonts w:cs="Arial"/>
              </w:rPr>
              <w:t>Ability to challenge and support</w:t>
            </w:r>
            <w:r>
              <w:rPr>
                <w:rFonts w:cs="Arial"/>
              </w:rPr>
              <w:t xml:space="preserve"> all students to do their best</w:t>
            </w:r>
          </w:p>
          <w:p w:rsidR="001B3CA8" w:rsidRPr="001725A4" w:rsidRDefault="001B3CA8" w:rsidP="001B3CA8">
            <w:pPr>
              <w:pStyle w:val="ListParagraph"/>
              <w:numPr>
                <w:ilvl w:val="0"/>
                <w:numId w:val="3"/>
              </w:numPr>
              <w:ind w:left="360"/>
              <w:jc w:val="left"/>
              <w:rPr>
                <w:rFonts w:cs="Arial"/>
              </w:rPr>
            </w:pPr>
            <w:r w:rsidRPr="001725A4">
              <w:rPr>
                <w:rFonts w:cs="Arial"/>
              </w:rPr>
              <w:t>Holding positive values and attitudes and adopt  high standards of behaviour in a professional role</w:t>
            </w:r>
          </w:p>
          <w:p w:rsidR="001B3CA8" w:rsidRPr="001725A4" w:rsidRDefault="001B3CA8" w:rsidP="001B3CA8">
            <w:pPr>
              <w:pStyle w:val="ListParagraph"/>
              <w:numPr>
                <w:ilvl w:val="0"/>
                <w:numId w:val="3"/>
              </w:numPr>
              <w:ind w:left="360"/>
              <w:jc w:val="left"/>
              <w:rPr>
                <w:rFonts w:cs="Arial"/>
              </w:rPr>
            </w:pPr>
            <w:r w:rsidRPr="001725A4">
              <w:rPr>
                <w:rFonts w:cs="Arial"/>
              </w:rPr>
              <w:t>An understanding of and commitment to equal</w:t>
            </w:r>
            <w:r>
              <w:rPr>
                <w:rFonts w:cs="Arial"/>
              </w:rPr>
              <w:t xml:space="preserve"> opportunities for all students</w:t>
            </w:r>
          </w:p>
          <w:p w:rsidR="001B3CA8" w:rsidRPr="00460402" w:rsidRDefault="001B3CA8" w:rsidP="001B3CA8">
            <w:pPr>
              <w:pStyle w:val="ListParagraph"/>
              <w:numPr>
                <w:ilvl w:val="0"/>
                <w:numId w:val="3"/>
              </w:numPr>
              <w:ind w:left="360"/>
              <w:jc w:val="left"/>
              <w:rPr>
                <w:rFonts w:cs="Arial"/>
              </w:rPr>
            </w:pPr>
            <w:r w:rsidRPr="001725A4">
              <w:rPr>
                <w:rFonts w:eastAsiaTheme="minorHAnsi" w:cs="Arial"/>
              </w:rPr>
              <w:t>Ability to challenge and support all students to do their best</w:t>
            </w:r>
          </w:p>
          <w:p w:rsidR="001B3CA8" w:rsidRPr="001725A4" w:rsidRDefault="001B3CA8" w:rsidP="001B3CA8">
            <w:pPr>
              <w:pStyle w:val="ListParagraph"/>
              <w:numPr>
                <w:ilvl w:val="0"/>
                <w:numId w:val="3"/>
              </w:numPr>
              <w:ind w:left="360"/>
              <w:jc w:val="left"/>
              <w:rPr>
                <w:rFonts w:cs="Arial"/>
              </w:rPr>
            </w:pPr>
            <w:r w:rsidRPr="001725A4">
              <w:rPr>
                <w:rFonts w:cs="Arial"/>
              </w:rPr>
              <w:t xml:space="preserve">Having an extensive knowledge and well informed understanding of a range of learning, teaching and </w:t>
            </w:r>
            <w:r>
              <w:rPr>
                <w:rFonts w:cs="Arial"/>
              </w:rPr>
              <w:t>behaviour management strategies</w:t>
            </w:r>
          </w:p>
          <w:p w:rsidR="001B3CA8" w:rsidRPr="001725A4" w:rsidRDefault="001B3CA8" w:rsidP="001B3CA8">
            <w:pPr>
              <w:pStyle w:val="ListParagraph"/>
              <w:numPr>
                <w:ilvl w:val="0"/>
                <w:numId w:val="3"/>
              </w:numPr>
              <w:ind w:left="360"/>
              <w:jc w:val="left"/>
              <w:rPr>
                <w:rFonts w:cs="Arial"/>
              </w:rPr>
            </w:pPr>
            <w:r>
              <w:rPr>
                <w:rFonts w:cs="Arial"/>
              </w:rPr>
              <w:t>Leadership of key developments within a science faculty</w:t>
            </w:r>
          </w:p>
        </w:tc>
        <w:tc>
          <w:tcPr>
            <w:tcW w:w="4804" w:type="dxa"/>
            <w:tcBorders>
              <w:bottom w:val="single" w:sz="4" w:space="0" w:color="auto"/>
            </w:tcBorders>
          </w:tcPr>
          <w:p w:rsidR="001B3CA8" w:rsidRPr="001725A4" w:rsidRDefault="001B3CA8" w:rsidP="001B3CA8">
            <w:pPr>
              <w:pStyle w:val="ListParagraph"/>
              <w:numPr>
                <w:ilvl w:val="0"/>
                <w:numId w:val="3"/>
              </w:numPr>
              <w:ind w:left="360"/>
              <w:jc w:val="left"/>
              <w:rPr>
                <w:rFonts w:cs="Arial"/>
              </w:rPr>
            </w:pPr>
            <w:r w:rsidRPr="001725A4">
              <w:rPr>
                <w:rFonts w:cs="Arial"/>
              </w:rPr>
              <w:t>Knowledge of recent initiatives and issues in</w:t>
            </w:r>
            <w:r>
              <w:rPr>
                <w:rFonts w:cs="Arial"/>
              </w:rPr>
              <w:t xml:space="preserve"> </w:t>
            </w:r>
            <w:r w:rsidRPr="001725A4">
              <w:rPr>
                <w:rFonts w:cs="Arial"/>
              </w:rPr>
              <w:t>education</w:t>
            </w:r>
            <w:r>
              <w:rPr>
                <w:rFonts w:cs="Arial"/>
              </w:rPr>
              <w:t>, including science education</w:t>
            </w:r>
          </w:p>
          <w:p w:rsidR="001B3CA8" w:rsidRDefault="001B3CA8" w:rsidP="001B3CA8">
            <w:pPr>
              <w:pStyle w:val="ListParagraph"/>
              <w:numPr>
                <w:ilvl w:val="0"/>
                <w:numId w:val="3"/>
              </w:numPr>
              <w:ind w:left="360"/>
              <w:jc w:val="left"/>
              <w:rPr>
                <w:rFonts w:cs="Arial"/>
              </w:rPr>
            </w:pPr>
            <w:r w:rsidRPr="001725A4">
              <w:rPr>
                <w:rFonts w:cs="Arial"/>
              </w:rPr>
              <w:t>Using IT as a curriculum tool to improve standards</w:t>
            </w:r>
          </w:p>
          <w:p w:rsidR="001B3CA8" w:rsidRDefault="001B3CA8" w:rsidP="001B3CA8">
            <w:pPr>
              <w:pStyle w:val="ListParagraph"/>
              <w:numPr>
                <w:ilvl w:val="0"/>
                <w:numId w:val="3"/>
              </w:numPr>
              <w:ind w:left="360"/>
              <w:jc w:val="left"/>
              <w:rPr>
                <w:rFonts w:cs="Arial"/>
              </w:rPr>
            </w:pPr>
            <w:r>
              <w:rPr>
                <w:rFonts w:cs="Arial"/>
              </w:rPr>
              <w:t>Evidence of leading and developing a team</w:t>
            </w:r>
          </w:p>
          <w:p w:rsidR="001B3CA8" w:rsidRDefault="001B3CA8" w:rsidP="001B3CA8">
            <w:pPr>
              <w:pStyle w:val="ListParagraph"/>
              <w:numPr>
                <w:ilvl w:val="0"/>
                <w:numId w:val="1"/>
              </w:numPr>
              <w:jc w:val="left"/>
              <w:rPr>
                <w:rFonts w:cs="Arial"/>
              </w:rPr>
            </w:pPr>
            <w:r>
              <w:rPr>
                <w:rFonts w:cs="Arial"/>
              </w:rPr>
              <w:t>Knowledge and experience of curriculum development</w:t>
            </w:r>
            <w:r w:rsidRPr="00B17EAE">
              <w:rPr>
                <w:rFonts w:cs="Arial"/>
              </w:rPr>
              <w:t xml:space="preserve"> </w:t>
            </w:r>
          </w:p>
          <w:p w:rsidR="001B3CA8" w:rsidRPr="00B17EAE" w:rsidRDefault="001B3CA8" w:rsidP="001B3CA8">
            <w:pPr>
              <w:pStyle w:val="ListParagraph"/>
              <w:numPr>
                <w:ilvl w:val="0"/>
                <w:numId w:val="1"/>
              </w:numPr>
              <w:jc w:val="left"/>
              <w:rPr>
                <w:rFonts w:cs="Arial"/>
              </w:rPr>
            </w:pPr>
            <w:r w:rsidRPr="00B17EAE">
              <w:rPr>
                <w:rFonts w:cs="Arial"/>
              </w:rPr>
              <w:t>Involvement in and organisation of wider school activities, includ</w:t>
            </w:r>
            <w:r>
              <w:rPr>
                <w:rFonts w:cs="Arial"/>
              </w:rPr>
              <w:t>ing extra-curricular activities</w:t>
            </w:r>
          </w:p>
          <w:p w:rsidR="001B3CA8" w:rsidRDefault="001B3CA8" w:rsidP="003E1972">
            <w:pPr>
              <w:pStyle w:val="ListParagraph"/>
              <w:ind w:left="360"/>
              <w:jc w:val="left"/>
              <w:rPr>
                <w:rFonts w:cs="Arial"/>
              </w:rPr>
            </w:pPr>
          </w:p>
          <w:p w:rsidR="001B3CA8" w:rsidRPr="001725A4" w:rsidRDefault="001B3CA8" w:rsidP="003E1972">
            <w:pPr>
              <w:pStyle w:val="ListParagraph"/>
              <w:ind w:left="360"/>
              <w:jc w:val="left"/>
              <w:rPr>
                <w:rFonts w:cs="Arial"/>
              </w:rPr>
            </w:pPr>
          </w:p>
          <w:p w:rsidR="001B3CA8" w:rsidRPr="00460402" w:rsidRDefault="001B3CA8" w:rsidP="003E1972"/>
          <w:p w:rsidR="001B3CA8" w:rsidRPr="001725A4" w:rsidRDefault="001B3CA8" w:rsidP="003E1972">
            <w:pPr>
              <w:pStyle w:val="ListParagraph"/>
              <w:jc w:val="left"/>
              <w:rPr>
                <w:rFonts w:cs="Arial"/>
              </w:rPr>
            </w:pPr>
          </w:p>
          <w:p w:rsidR="001B3CA8" w:rsidRPr="001725A4" w:rsidRDefault="001B3CA8" w:rsidP="003E1972">
            <w:pPr>
              <w:ind w:left="360"/>
              <w:contextualSpacing/>
              <w:rPr>
                <w:rFonts w:ascii="Calibri" w:hAnsi="Calibri"/>
              </w:rPr>
            </w:pPr>
          </w:p>
        </w:tc>
      </w:tr>
      <w:tr w:rsidR="001B3CA8" w:rsidRPr="000E3CE6" w:rsidTr="001B3CA8">
        <w:tc>
          <w:tcPr>
            <w:tcW w:w="10905" w:type="dxa"/>
            <w:gridSpan w:val="2"/>
            <w:tcBorders>
              <w:top w:val="single" w:sz="4" w:space="0" w:color="auto"/>
              <w:left w:val="nil"/>
              <w:bottom w:val="single" w:sz="4" w:space="0" w:color="auto"/>
              <w:right w:val="nil"/>
            </w:tcBorders>
          </w:tcPr>
          <w:p w:rsidR="001B3CA8" w:rsidRPr="00460402" w:rsidRDefault="001B3CA8" w:rsidP="003E1972">
            <w:pPr>
              <w:jc w:val="both"/>
              <w:rPr>
                <w:rFonts w:ascii="Calibri" w:hAnsi="Calibri"/>
                <w:b/>
              </w:rPr>
            </w:pPr>
            <w:r w:rsidRPr="00460402">
              <w:rPr>
                <w:rFonts w:ascii="Calibri" w:hAnsi="Calibri"/>
                <w:b/>
                <w:sz w:val="20"/>
                <w:szCs w:val="20"/>
              </w:rPr>
              <w:t>Professional Attributes</w:t>
            </w:r>
            <w:r w:rsidRPr="00460402">
              <w:rPr>
                <w:rFonts w:ascii="Calibri" w:hAnsi="Calibri"/>
                <w:b/>
              </w:rPr>
              <w:t>:</w:t>
            </w:r>
          </w:p>
        </w:tc>
      </w:tr>
      <w:tr w:rsidR="001B3CA8" w:rsidRPr="000E3CE6" w:rsidTr="001B3CA8">
        <w:tc>
          <w:tcPr>
            <w:tcW w:w="6101" w:type="dxa"/>
            <w:tcBorders>
              <w:top w:val="single" w:sz="4" w:space="0" w:color="auto"/>
            </w:tcBorders>
            <w:shd w:val="clear" w:color="auto" w:fill="E2EFD9" w:themeFill="accent6" w:themeFillTint="33"/>
          </w:tcPr>
          <w:p w:rsidR="001B3CA8" w:rsidRPr="00B17EAE" w:rsidRDefault="001B3CA8" w:rsidP="003E1972">
            <w:pPr>
              <w:jc w:val="both"/>
              <w:rPr>
                <w:rFonts w:ascii="Calibri" w:hAnsi="Calibri"/>
              </w:rPr>
            </w:pPr>
            <w:r w:rsidRPr="00B17EAE">
              <w:rPr>
                <w:rFonts w:ascii="Calibri" w:hAnsi="Calibri"/>
              </w:rPr>
              <w:t>Essential</w:t>
            </w:r>
          </w:p>
        </w:tc>
        <w:tc>
          <w:tcPr>
            <w:tcW w:w="4804" w:type="dxa"/>
            <w:tcBorders>
              <w:top w:val="single" w:sz="4" w:space="0" w:color="auto"/>
              <w:bottom w:val="single" w:sz="4" w:space="0" w:color="auto"/>
            </w:tcBorders>
            <w:shd w:val="clear" w:color="auto" w:fill="E2EFD9" w:themeFill="accent6" w:themeFillTint="33"/>
          </w:tcPr>
          <w:p w:rsidR="001B3CA8" w:rsidRPr="00B17EAE" w:rsidRDefault="001B3CA8" w:rsidP="003E1972">
            <w:pPr>
              <w:jc w:val="both"/>
              <w:rPr>
                <w:rFonts w:ascii="Calibri" w:hAnsi="Calibri"/>
              </w:rPr>
            </w:pPr>
            <w:r w:rsidRPr="00B17EAE">
              <w:rPr>
                <w:rFonts w:ascii="Calibri" w:hAnsi="Calibri"/>
              </w:rPr>
              <w:t>Desirable</w:t>
            </w:r>
          </w:p>
        </w:tc>
      </w:tr>
      <w:tr w:rsidR="001B3CA8" w:rsidRPr="000E3CE6" w:rsidTr="001B3CA8">
        <w:tc>
          <w:tcPr>
            <w:tcW w:w="6101" w:type="dxa"/>
            <w:tcBorders>
              <w:top w:val="single" w:sz="4" w:space="0" w:color="auto"/>
              <w:bottom w:val="single" w:sz="4" w:space="0" w:color="auto"/>
            </w:tcBorders>
            <w:shd w:val="clear" w:color="auto" w:fill="FFFFFF" w:themeFill="background1"/>
          </w:tcPr>
          <w:p w:rsidR="001B3CA8" w:rsidRPr="00B17EAE" w:rsidRDefault="001B3CA8" w:rsidP="001B3CA8">
            <w:pPr>
              <w:pStyle w:val="ListParagraph"/>
              <w:numPr>
                <w:ilvl w:val="0"/>
                <w:numId w:val="4"/>
              </w:numPr>
              <w:ind w:left="360"/>
              <w:jc w:val="left"/>
              <w:rPr>
                <w:rFonts w:cs="Arial"/>
              </w:rPr>
            </w:pPr>
            <w:r w:rsidRPr="00B17EAE">
              <w:rPr>
                <w:rFonts w:cs="Arial"/>
              </w:rPr>
              <w:t>Holding positive values and attributes and adopt high standards of behaviour in a professional role</w:t>
            </w:r>
          </w:p>
          <w:p w:rsidR="001B3CA8" w:rsidRPr="00B17EAE" w:rsidRDefault="001B3CA8" w:rsidP="001B3CA8">
            <w:pPr>
              <w:pStyle w:val="ListParagraph"/>
              <w:numPr>
                <w:ilvl w:val="0"/>
                <w:numId w:val="4"/>
              </w:numPr>
              <w:ind w:left="360"/>
              <w:jc w:val="left"/>
              <w:rPr>
                <w:rFonts w:cs="Arial"/>
              </w:rPr>
            </w:pPr>
            <w:r w:rsidRPr="00B17EAE">
              <w:rPr>
                <w:rFonts w:cs="Arial"/>
              </w:rPr>
              <w:t>An understanding of, and commitment to, equal opportunities for all students</w:t>
            </w:r>
          </w:p>
          <w:p w:rsidR="001B3CA8" w:rsidRDefault="001B3CA8" w:rsidP="001B3CA8">
            <w:pPr>
              <w:pStyle w:val="ListParagraph"/>
              <w:numPr>
                <w:ilvl w:val="0"/>
                <w:numId w:val="4"/>
              </w:numPr>
              <w:ind w:left="360"/>
              <w:jc w:val="left"/>
              <w:rPr>
                <w:rFonts w:cs="Arial"/>
              </w:rPr>
            </w:pPr>
            <w:r w:rsidRPr="00B17EAE">
              <w:rPr>
                <w:rFonts w:cs="Arial"/>
              </w:rPr>
              <w:t>Genuine comm</w:t>
            </w:r>
            <w:r>
              <w:rPr>
                <w:rFonts w:cs="Arial"/>
              </w:rPr>
              <w:t>itment to high quality teaching</w:t>
            </w:r>
          </w:p>
          <w:p w:rsidR="001B3CA8" w:rsidRDefault="001B3CA8" w:rsidP="001B3CA8">
            <w:pPr>
              <w:pStyle w:val="ListParagraph"/>
              <w:numPr>
                <w:ilvl w:val="0"/>
                <w:numId w:val="4"/>
              </w:numPr>
              <w:ind w:left="360"/>
              <w:jc w:val="left"/>
              <w:rPr>
                <w:rFonts w:cs="Arial"/>
              </w:rPr>
            </w:pPr>
            <w:r>
              <w:rPr>
                <w:rFonts w:cs="Arial"/>
              </w:rPr>
              <w:t>Developing, supporting and leading other members of staff</w:t>
            </w:r>
          </w:p>
          <w:p w:rsidR="001B3CA8" w:rsidRPr="00B17EAE" w:rsidRDefault="001B3CA8" w:rsidP="001B3CA8">
            <w:pPr>
              <w:pStyle w:val="ListParagraph"/>
              <w:numPr>
                <w:ilvl w:val="0"/>
                <w:numId w:val="4"/>
              </w:numPr>
              <w:ind w:left="360"/>
              <w:jc w:val="left"/>
              <w:rPr>
                <w:rFonts w:cs="Arial"/>
              </w:rPr>
            </w:pPr>
            <w:r>
              <w:rPr>
                <w:rFonts w:cs="Arial"/>
              </w:rPr>
              <w:t>The ability to lead the department and its staff for the benefit of the students</w:t>
            </w:r>
          </w:p>
        </w:tc>
        <w:tc>
          <w:tcPr>
            <w:tcW w:w="4804" w:type="dxa"/>
            <w:tcBorders>
              <w:top w:val="single" w:sz="4" w:space="0" w:color="auto"/>
              <w:bottom w:val="single" w:sz="4" w:space="0" w:color="auto"/>
            </w:tcBorders>
            <w:shd w:val="clear" w:color="auto" w:fill="FFFFFF" w:themeFill="background1"/>
          </w:tcPr>
          <w:p w:rsidR="001B3CA8" w:rsidRPr="00B17EAE" w:rsidRDefault="001B3CA8" w:rsidP="001B3CA8">
            <w:pPr>
              <w:pStyle w:val="ListParagraph"/>
              <w:numPr>
                <w:ilvl w:val="0"/>
                <w:numId w:val="4"/>
              </w:numPr>
              <w:ind w:left="473"/>
              <w:jc w:val="left"/>
              <w:rPr>
                <w:rFonts w:cs="Arial"/>
              </w:rPr>
            </w:pPr>
            <w:r w:rsidRPr="00B17EAE">
              <w:rPr>
                <w:rFonts w:cs="Arial"/>
              </w:rPr>
              <w:t>A willingness to participate actively in the life and work of the school to support its ethos and culture</w:t>
            </w:r>
          </w:p>
        </w:tc>
      </w:tr>
      <w:tr w:rsidR="001B3CA8" w:rsidRPr="000E3CE6" w:rsidTr="001B3CA8">
        <w:tc>
          <w:tcPr>
            <w:tcW w:w="6101" w:type="dxa"/>
            <w:tcBorders>
              <w:top w:val="single" w:sz="4" w:space="0" w:color="auto"/>
              <w:left w:val="nil"/>
              <w:bottom w:val="single" w:sz="4" w:space="0" w:color="auto"/>
              <w:right w:val="nil"/>
            </w:tcBorders>
            <w:shd w:val="clear" w:color="auto" w:fill="FFFFFF" w:themeFill="background1"/>
          </w:tcPr>
          <w:p w:rsidR="001B3CA8" w:rsidRPr="00460402" w:rsidRDefault="001B3CA8" w:rsidP="003E1972">
            <w:pPr>
              <w:jc w:val="both"/>
              <w:rPr>
                <w:rFonts w:ascii="Calibri" w:hAnsi="Calibri"/>
                <w:b/>
                <w:sz w:val="20"/>
                <w:szCs w:val="20"/>
              </w:rPr>
            </w:pPr>
            <w:r w:rsidRPr="00460402">
              <w:rPr>
                <w:rFonts w:ascii="Calibri" w:hAnsi="Calibri"/>
                <w:b/>
                <w:sz w:val="20"/>
                <w:szCs w:val="20"/>
              </w:rPr>
              <w:t>Personal skills:</w:t>
            </w:r>
          </w:p>
        </w:tc>
        <w:tc>
          <w:tcPr>
            <w:tcW w:w="4804" w:type="dxa"/>
            <w:tcBorders>
              <w:top w:val="single" w:sz="4" w:space="0" w:color="auto"/>
              <w:left w:val="nil"/>
              <w:bottom w:val="single" w:sz="4" w:space="0" w:color="auto"/>
              <w:right w:val="nil"/>
            </w:tcBorders>
            <w:shd w:val="clear" w:color="auto" w:fill="FFFFFF" w:themeFill="background1"/>
          </w:tcPr>
          <w:p w:rsidR="001B3CA8" w:rsidRPr="00B17EAE" w:rsidRDefault="001B3CA8" w:rsidP="003E1972">
            <w:pPr>
              <w:pStyle w:val="ListParagraph"/>
              <w:ind w:left="473"/>
              <w:jc w:val="both"/>
              <w:rPr>
                <w:rFonts w:cs="Arial"/>
              </w:rPr>
            </w:pPr>
          </w:p>
        </w:tc>
      </w:tr>
      <w:tr w:rsidR="001B3CA8" w:rsidRPr="000E3CE6" w:rsidTr="001B3CA8">
        <w:tc>
          <w:tcPr>
            <w:tcW w:w="6101" w:type="dxa"/>
            <w:tcBorders>
              <w:top w:val="single" w:sz="4" w:space="0" w:color="auto"/>
              <w:bottom w:val="single" w:sz="4" w:space="0" w:color="auto"/>
            </w:tcBorders>
            <w:shd w:val="clear" w:color="auto" w:fill="E2EFD9" w:themeFill="accent6" w:themeFillTint="33"/>
          </w:tcPr>
          <w:p w:rsidR="001B3CA8" w:rsidRPr="00B17EAE" w:rsidRDefault="001B3CA8" w:rsidP="003E1972">
            <w:pPr>
              <w:pStyle w:val="ListParagraph"/>
              <w:ind w:left="360"/>
              <w:jc w:val="both"/>
              <w:rPr>
                <w:rFonts w:cs="Arial"/>
              </w:rPr>
            </w:pPr>
            <w:r w:rsidRPr="00B17EAE">
              <w:rPr>
                <w:rFonts w:cs="Arial"/>
              </w:rPr>
              <w:t>Essential</w:t>
            </w:r>
          </w:p>
        </w:tc>
        <w:tc>
          <w:tcPr>
            <w:tcW w:w="4804" w:type="dxa"/>
            <w:tcBorders>
              <w:top w:val="single" w:sz="4" w:space="0" w:color="auto"/>
              <w:bottom w:val="single" w:sz="4" w:space="0" w:color="auto"/>
            </w:tcBorders>
            <w:shd w:val="clear" w:color="auto" w:fill="E2EFD9" w:themeFill="accent6" w:themeFillTint="33"/>
          </w:tcPr>
          <w:p w:rsidR="001B3CA8" w:rsidRPr="00B17EAE" w:rsidRDefault="001B3CA8" w:rsidP="003E1972">
            <w:pPr>
              <w:pStyle w:val="ListParagraph"/>
              <w:ind w:left="473"/>
              <w:jc w:val="both"/>
              <w:rPr>
                <w:rFonts w:cs="Arial"/>
              </w:rPr>
            </w:pPr>
            <w:r w:rsidRPr="00B17EAE">
              <w:rPr>
                <w:rFonts w:cs="Arial"/>
              </w:rPr>
              <w:t>Desirable</w:t>
            </w:r>
          </w:p>
        </w:tc>
      </w:tr>
      <w:tr w:rsidR="001B3CA8" w:rsidRPr="000E3CE6" w:rsidTr="001B3CA8">
        <w:tc>
          <w:tcPr>
            <w:tcW w:w="6101" w:type="dxa"/>
            <w:tcBorders>
              <w:top w:val="single" w:sz="4" w:space="0" w:color="auto"/>
              <w:bottom w:val="single" w:sz="4" w:space="0" w:color="auto"/>
            </w:tcBorders>
            <w:shd w:val="clear" w:color="auto" w:fill="FFFFFF" w:themeFill="background1"/>
          </w:tcPr>
          <w:p w:rsidR="001B3CA8" w:rsidRPr="00B17EAE" w:rsidRDefault="001B3CA8" w:rsidP="001B3CA8">
            <w:pPr>
              <w:pStyle w:val="ListParagraph"/>
              <w:numPr>
                <w:ilvl w:val="0"/>
                <w:numId w:val="4"/>
              </w:numPr>
              <w:ind w:left="360"/>
              <w:jc w:val="left"/>
              <w:rPr>
                <w:rFonts w:cs="Arial"/>
              </w:rPr>
            </w:pPr>
            <w:r w:rsidRPr="00B17EAE">
              <w:rPr>
                <w:rFonts w:cs="Arial"/>
              </w:rPr>
              <w:t>Highly effective communication skills with both children and adults</w:t>
            </w:r>
          </w:p>
          <w:p w:rsidR="001B3CA8" w:rsidRPr="00B17EAE" w:rsidRDefault="001B3CA8" w:rsidP="001B3CA8">
            <w:pPr>
              <w:pStyle w:val="ListParagraph"/>
              <w:numPr>
                <w:ilvl w:val="0"/>
                <w:numId w:val="4"/>
              </w:numPr>
              <w:ind w:left="360"/>
              <w:jc w:val="left"/>
              <w:rPr>
                <w:rFonts w:cs="Arial"/>
              </w:rPr>
            </w:pPr>
            <w:r w:rsidRPr="00B17EAE">
              <w:rPr>
                <w:rFonts w:cs="Arial"/>
              </w:rPr>
              <w:t>Effective time management skills and an ability to meet deadlines an</w:t>
            </w:r>
            <w:r>
              <w:rPr>
                <w:rFonts w:cs="Arial"/>
              </w:rPr>
              <w:t>d work under sustained pressure</w:t>
            </w:r>
          </w:p>
          <w:p w:rsidR="001B3CA8" w:rsidRPr="00B17EAE" w:rsidRDefault="001B3CA8" w:rsidP="001B3CA8">
            <w:pPr>
              <w:pStyle w:val="ListParagraph"/>
              <w:numPr>
                <w:ilvl w:val="0"/>
                <w:numId w:val="4"/>
              </w:numPr>
              <w:ind w:left="360"/>
              <w:jc w:val="left"/>
              <w:rPr>
                <w:rFonts w:cs="Arial"/>
              </w:rPr>
            </w:pPr>
            <w:r w:rsidRPr="00B17EAE">
              <w:rPr>
                <w:rFonts w:cs="Arial"/>
              </w:rPr>
              <w:t>Commitment to implementing whole school policies relating to the safeguarding of children</w:t>
            </w:r>
          </w:p>
        </w:tc>
        <w:tc>
          <w:tcPr>
            <w:tcW w:w="4804" w:type="dxa"/>
            <w:tcBorders>
              <w:top w:val="single" w:sz="4" w:space="0" w:color="auto"/>
              <w:bottom w:val="single" w:sz="4" w:space="0" w:color="auto"/>
            </w:tcBorders>
            <w:shd w:val="clear" w:color="auto" w:fill="FFFFFF" w:themeFill="background1"/>
          </w:tcPr>
          <w:p w:rsidR="001B3CA8" w:rsidRDefault="001B3CA8" w:rsidP="001B3CA8">
            <w:pPr>
              <w:pStyle w:val="ListParagraph"/>
              <w:numPr>
                <w:ilvl w:val="0"/>
                <w:numId w:val="4"/>
              </w:numPr>
              <w:ind w:left="473"/>
              <w:jc w:val="left"/>
              <w:rPr>
                <w:rFonts w:cs="Arial"/>
              </w:rPr>
            </w:pPr>
            <w:r w:rsidRPr="00B17EAE">
              <w:rPr>
                <w:rFonts w:cs="Arial"/>
              </w:rPr>
              <w:t>Proven track record of successful teamwork</w:t>
            </w:r>
          </w:p>
          <w:p w:rsidR="001B3CA8" w:rsidRPr="00B17EAE" w:rsidRDefault="001B3CA8" w:rsidP="001B3CA8">
            <w:pPr>
              <w:pStyle w:val="ListParagraph"/>
              <w:numPr>
                <w:ilvl w:val="0"/>
                <w:numId w:val="4"/>
              </w:numPr>
              <w:ind w:left="473"/>
              <w:jc w:val="left"/>
              <w:rPr>
                <w:rFonts w:cs="Arial"/>
              </w:rPr>
            </w:pPr>
            <w:r>
              <w:rPr>
                <w:rFonts w:cs="Arial"/>
              </w:rPr>
              <w:t>Raising standards in conjunction with other members of staff</w:t>
            </w:r>
          </w:p>
        </w:tc>
      </w:tr>
      <w:tr w:rsidR="001B3CA8" w:rsidRPr="000E3CE6" w:rsidTr="001B3CA8">
        <w:tc>
          <w:tcPr>
            <w:tcW w:w="10905" w:type="dxa"/>
            <w:gridSpan w:val="2"/>
            <w:tcBorders>
              <w:top w:val="nil"/>
              <w:left w:val="nil"/>
              <w:bottom w:val="nil"/>
              <w:right w:val="nil"/>
            </w:tcBorders>
          </w:tcPr>
          <w:p w:rsidR="001B3CA8" w:rsidRPr="00B17EAE" w:rsidRDefault="001B3CA8" w:rsidP="003E1972">
            <w:pPr>
              <w:jc w:val="both"/>
              <w:rPr>
                <w:rFonts w:ascii="Calibri" w:hAnsi="Calibri"/>
                <w:sz w:val="20"/>
                <w:szCs w:val="20"/>
              </w:rPr>
            </w:pPr>
            <w:r w:rsidRPr="00B17EAE">
              <w:rPr>
                <w:rFonts w:ascii="Calibri" w:hAnsi="Calibri"/>
                <w:sz w:val="20"/>
                <w:szCs w:val="20"/>
              </w:rPr>
              <w:t>The above will be evidence by a variety of means including:</w:t>
            </w:r>
            <w:r>
              <w:rPr>
                <w:rFonts w:ascii="Calibri" w:hAnsi="Calibri"/>
                <w:sz w:val="20"/>
                <w:szCs w:val="20"/>
              </w:rPr>
              <w:t xml:space="preserve">  Application Form, Letter of application, References and</w:t>
            </w:r>
            <w:r w:rsidRPr="00B17EAE">
              <w:rPr>
                <w:rFonts w:ascii="Calibri" w:hAnsi="Calibri"/>
                <w:sz w:val="20"/>
                <w:szCs w:val="20"/>
              </w:rPr>
              <w:t xml:space="preserve"> Interview process</w:t>
            </w:r>
            <w:bookmarkStart w:id="0" w:name="_GoBack"/>
            <w:bookmarkEnd w:id="0"/>
          </w:p>
        </w:tc>
      </w:tr>
    </w:tbl>
    <w:p w:rsidR="007762CC" w:rsidRDefault="007762CC" w:rsidP="001B3CA8"/>
    <w:sectPr w:rsidR="007762CC" w:rsidSect="001B3CA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5F08"/>
    <w:multiLevelType w:val="hybridMultilevel"/>
    <w:tmpl w:val="E7682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EB768B"/>
    <w:multiLevelType w:val="hybridMultilevel"/>
    <w:tmpl w:val="A8D44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9F02DA5"/>
    <w:multiLevelType w:val="hybridMultilevel"/>
    <w:tmpl w:val="29249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C40D67"/>
    <w:multiLevelType w:val="hybridMultilevel"/>
    <w:tmpl w:val="B13A7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6A712C7"/>
    <w:multiLevelType w:val="hybridMultilevel"/>
    <w:tmpl w:val="77EE7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E354CC"/>
    <w:multiLevelType w:val="hybridMultilevel"/>
    <w:tmpl w:val="B6C2A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304C6A"/>
    <w:multiLevelType w:val="hybridMultilevel"/>
    <w:tmpl w:val="6960F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A8"/>
    <w:rsid w:val="00057FFB"/>
    <w:rsid w:val="001B3CA8"/>
    <w:rsid w:val="007215B8"/>
    <w:rsid w:val="0077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CDB7E-F44C-4945-9E4E-26A71EE8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CA8"/>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3CA8"/>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B3CA8"/>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3CA8"/>
    <w:pPr>
      <w:spacing w:after="0" w:line="240" w:lineRule="auto"/>
      <w:ind w:left="720"/>
      <w:contextualSpacing/>
      <w:jc w:val="center"/>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37AC427</Template>
  <TotalTime>2</TotalTime>
  <Pages>3</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Stanborough School</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Sheila</dc:creator>
  <cp:keywords/>
  <dc:description/>
  <cp:lastModifiedBy>Delaney, Sheila</cp:lastModifiedBy>
  <cp:revision>1</cp:revision>
  <dcterms:created xsi:type="dcterms:W3CDTF">2020-01-27T11:02:00Z</dcterms:created>
  <dcterms:modified xsi:type="dcterms:W3CDTF">2020-01-27T11:04:00Z</dcterms:modified>
</cp:coreProperties>
</file>