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D7" w:rsidRDefault="00280BD7" w:rsidP="00021D22">
      <w:pPr>
        <w:tabs>
          <w:tab w:val="left" w:pos="3119"/>
        </w:tabs>
        <w:jc w:val="center"/>
        <w:rPr>
          <w:rFonts w:ascii="Trebuchet MS" w:hAnsi="Trebuchet MS" w:cs="Arial"/>
          <w:b/>
        </w:rPr>
      </w:pPr>
      <w:r w:rsidRPr="00280BD7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A243B55" wp14:editId="4B04E8DF">
            <wp:simplePos x="0" y="0"/>
            <wp:positionH relativeFrom="column">
              <wp:posOffset>5063490</wp:posOffset>
            </wp:positionH>
            <wp:positionV relativeFrom="paragraph">
              <wp:posOffset>17409</wp:posOffset>
            </wp:positionV>
            <wp:extent cx="1043796" cy="812906"/>
            <wp:effectExtent l="0" t="0" r="4445" b="6350"/>
            <wp:wrapTight wrapText="bothSides">
              <wp:wrapPolygon edited="0">
                <wp:start x="0" y="0"/>
                <wp:lineTo x="0" y="21263"/>
                <wp:lineTo x="21298" y="21263"/>
                <wp:lineTo x="21298" y="0"/>
                <wp:lineTo x="0" y="0"/>
              </wp:wrapPolygon>
            </wp:wrapTight>
            <wp:docPr id="2" name="Picture 2" descr="O:\Logos and Signatures\LOGOS\ALT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s and Signatures\LOGOS\ALT Logo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8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CAB" w:rsidRPr="00ED1BB4" w:rsidRDefault="008F3CAB" w:rsidP="00021D22">
      <w:pPr>
        <w:tabs>
          <w:tab w:val="left" w:pos="3119"/>
        </w:tabs>
        <w:jc w:val="center"/>
        <w:rPr>
          <w:rFonts w:ascii="Trebuchet MS" w:hAnsi="Trebuchet MS" w:cs="Arial"/>
          <w:b/>
        </w:rPr>
      </w:pPr>
      <w:r w:rsidRPr="00ED1BB4">
        <w:rPr>
          <w:rFonts w:ascii="Trebuchet MS" w:hAnsi="Trebuchet MS" w:cs="Arial"/>
          <w:b/>
        </w:rPr>
        <w:t>JOB DESCRIPTION</w:t>
      </w:r>
      <w:r w:rsidR="00280BD7" w:rsidRPr="00280BD7">
        <w:rPr>
          <w:rFonts w:ascii="Trebuchet MS" w:hAnsi="Trebuchet MS" w:cs="Arial"/>
          <w:b/>
          <w:noProof/>
        </w:rPr>
        <w:t xml:space="preserve"> </w:t>
      </w:r>
    </w:p>
    <w:p w:rsidR="00280BD7" w:rsidRPr="00ED1BB4" w:rsidRDefault="00280BD7" w:rsidP="00021D22">
      <w:pPr>
        <w:tabs>
          <w:tab w:val="left" w:pos="3119"/>
        </w:tabs>
        <w:jc w:val="center"/>
        <w:rPr>
          <w:rFonts w:ascii="Trebuchet MS" w:hAnsi="Trebuchet MS" w:cs="Arial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22"/>
        <w:gridCol w:w="7084"/>
      </w:tblGrid>
      <w:tr w:rsidR="00AB4538" w:rsidRPr="00ED1BB4" w:rsidTr="00021D22">
        <w:trPr>
          <w:trHeight w:val="570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Job title:</w:t>
            </w: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Curric</w:t>
            </w:r>
            <w:r w:rsidR="00730FA9" w:rsidRPr="00ED1BB4">
              <w:rPr>
                <w:rFonts w:ascii="Trebuchet MS" w:hAnsi="Trebuchet MS" w:cs="Arial"/>
              </w:rPr>
              <w:t>ulum Support Assistant</w:t>
            </w:r>
            <w:r w:rsidR="00E854E3">
              <w:rPr>
                <w:rFonts w:ascii="Trebuchet MS" w:hAnsi="Trebuchet MS" w:cs="Arial"/>
              </w:rPr>
              <w:t xml:space="preserve"> (Maths</w:t>
            </w:r>
            <w:r w:rsidR="00E67BBE" w:rsidRPr="00ED1BB4">
              <w:rPr>
                <w:rFonts w:ascii="Trebuchet MS" w:hAnsi="Trebuchet MS" w:cs="Arial"/>
              </w:rPr>
              <w:t>)</w:t>
            </w:r>
          </w:p>
        </w:tc>
      </w:tr>
      <w:tr w:rsidR="00AB4538" w:rsidRPr="00ED1BB4" w:rsidTr="00021D22">
        <w:trPr>
          <w:trHeight w:val="570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Post reference:</w:t>
            </w: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821014" w:rsidP="00AB4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Limes 05</w:t>
            </w:r>
            <w:bookmarkStart w:id="0" w:name="_GoBack"/>
            <w:bookmarkEnd w:id="0"/>
            <w:r w:rsidR="00FF53F7">
              <w:rPr>
                <w:rFonts w:ascii="Trebuchet MS" w:hAnsi="Trebuchet MS" w:cs="Arial"/>
              </w:rPr>
              <w:t xml:space="preserve"> 24/25</w:t>
            </w:r>
          </w:p>
        </w:tc>
      </w:tr>
      <w:tr w:rsidR="00AB4538" w:rsidRPr="00ED1BB4" w:rsidTr="00021D22">
        <w:trPr>
          <w:trHeight w:val="55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Grade:</w:t>
            </w: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2C184A" w:rsidP="002C184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NJC 4  – Scale points 7 - 10</w:t>
            </w:r>
          </w:p>
        </w:tc>
      </w:tr>
      <w:tr w:rsidR="00AB4538" w:rsidRPr="00ED1BB4" w:rsidTr="00FF6F96">
        <w:trPr>
          <w:trHeight w:val="726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Hours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097611" w:rsidP="00AB4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33</w:t>
            </w:r>
            <w:r w:rsidR="00AB4538" w:rsidRPr="00ED1BB4">
              <w:rPr>
                <w:rFonts w:ascii="Trebuchet MS" w:hAnsi="Trebuchet MS" w:cs="Arial"/>
              </w:rPr>
              <w:t xml:space="preserve"> hours per week, term time only including five training days </w:t>
            </w:r>
          </w:p>
        </w:tc>
      </w:tr>
      <w:tr w:rsidR="00AB4538" w:rsidRPr="00ED1BB4" w:rsidTr="00021D22">
        <w:trPr>
          <w:trHeight w:val="55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Responsible to 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FF6F96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Curriculum Leader</w:t>
            </w:r>
            <w:r w:rsidR="00C4507C" w:rsidRPr="00ED1BB4">
              <w:rPr>
                <w:rFonts w:ascii="Trebuchet MS" w:hAnsi="Trebuchet MS" w:cs="Arial"/>
              </w:rPr>
              <w:t xml:space="preserve"> (Maths)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  <w:tr w:rsidR="00AB4538" w:rsidRPr="00ED1BB4" w:rsidTr="00021D22">
        <w:trPr>
          <w:trHeight w:val="55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Responsible for: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-</w:t>
            </w:r>
            <w:r w:rsidR="001D6647" w:rsidRPr="00ED1BB4">
              <w:rPr>
                <w:rFonts w:ascii="Trebuchet MS" w:hAnsi="Trebuchet MS" w:cs="Arial"/>
              </w:rPr>
              <w:t>--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  <w:tr w:rsidR="00AB4538" w:rsidRPr="00ED1BB4" w:rsidTr="00021D22">
        <w:trPr>
          <w:trHeight w:val="93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Job purpose: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Default="00AB4538" w:rsidP="00AB4538">
            <w:pPr>
              <w:tabs>
                <w:tab w:val="left" w:pos="426"/>
                <w:tab w:val="left" w:pos="2552"/>
              </w:tabs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To support teachers to enable students to access the curriculum and improve attendance, behaviour and progress, and to supervise whole classes during the short term absence of a teacher for illness, training and case meetings.</w:t>
            </w:r>
          </w:p>
          <w:p w:rsidR="00F2269A" w:rsidRDefault="00F2269A" w:rsidP="00AB4538">
            <w:pPr>
              <w:tabs>
                <w:tab w:val="left" w:pos="426"/>
                <w:tab w:val="left" w:pos="2552"/>
              </w:tabs>
              <w:rPr>
                <w:rFonts w:ascii="Trebuchet MS" w:hAnsi="Trebuchet MS" w:cs="Arial"/>
              </w:rPr>
            </w:pPr>
          </w:p>
          <w:p w:rsidR="00F2269A" w:rsidRPr="00ED1BB4" w:rsidRDefault="00F2269A" w:rsidP="00AB4538">
            <w:pPr>
              <w:tabs>
                <w:tab w:val="left" w:pos="426"/>
                <w:tab w:val="left" w:pos="2552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 promote the core values of The Limes College of Belong, Relationships, Move On and Achieve.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  <w:tr w:rsidR="00AB4538" w:rsidRPr="00ED1BB4" w:rsidTr="00021D22">
        <w:trPr>
          <w:trHeight w:val="93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Key internal contacts: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C4507C" w:rsidRPr="00ED1BB4" w:rsidRDefault="00C4507C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Maths Team</w:t>
            </w:r>
          </w:p>
          <w:p w:rsidR="00730FA9" w:rsidRDefault="00F16D35" w:rsidP="00AB4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Curriculum Leaders</w:t>
            </w:r>
          </w:p>
          <w:p w:rsidR="00F16D35" w:rsidRPr="00ED1BB4" w:rsidRDefault="00F16D35" w:rsidP="00AB4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Assistant Heads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Students</w:t>
            </w:r>
          </w:p>
          <w:p w:rsidR="00552DEF" w:rsidRPr="00ED1BB4" w:rsidRDefault="00552DEF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Teachers</w:t>
            </w:r>
          </w:p>
          <w:p w:rsidR="00AB4538" w:rsidRPr="00ED1BB4" w:rsidRDefault="00730FA9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Safeguarding Team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  <w:tr w:rsidR="00AB4538" w:rsidRPr="00ED1BB4" w:rsidTr="00021D22">
        <w:trPr>
          <w:trHeight w:val="938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Key external contacts: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Parents/carers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  <w:tr w:rsidR="00AB4538" w:rsidRPr="00ED1BB4" w:rsidTr="00021D22">
        <w:trPr>
          <w:trHeight w:val="570"/>
        </w:trPr>
        <w:tc>
          <w:tcPr>
            <w:tcW w:w="2522" w:type="dxa"/>
          </w:tcPr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C15A41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Special considerations:</w:t>
            </w:r>
          </w:p>
        </w:tc>
        <w:tc>
          <w:tcPr>
            <w:tcW w:w="7084" w:type="dxa"/>
          </w:tcPr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Hold a clear Enhanced DBS check</w:t>
            </w:r>
          </w:p>
          <w:p w:rsidR="00AB4538" w:rsidRPr="00ED1BB4" w:rsidRDefault="00AB4538" w:rsidP="00AB4538">
            <w:pPr>
              <w:rPr>
                <w:rFonts w:ascii="Trebuchet MS" w:hAnsi="Trebuchet MS" w:cs="Arial"/>
              </w:rPr>
            </w:pPr>
          </w:p>
        </w:tc>
      </w:tr>
    </w:tbl>
    <w:p w:rsidR="00552DEF" w:rsidRPr="00ED1BB4" w:rsidRDefault="00552DEF" w:rsidP="001E1CF5">
      <w:pPr>
        <w:rPr>
          <w:rFonts w:ascii="Trebuchet MS" w:hAnsi="Trebuchet MS" w:cs="Arial"/>
        </w:rPr>
      </w:pPr>
    </w:p>
    <w:p w:rsidR="00552DEF" w:rsidRPr="00ED1BB4" w:rsidRDefault="00552DEF">
      <w:pPr>
        <w:rPr>
          <w:rFonts w:ascii="Trebuchet MS" w:hAnsi="Trebuchet MS" w:cs="Arial"/>
        </w:rPr>
      </w:pPr>
      <w:r w:rsidRPr="00ED1BB4">
        <w:rPr>
          <w:rFonts w:ascii="Trebuchet MS" w:hAnsi="Trebuchet MS" w:cs="Arial"/>
        </w:rP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874B2" w:rsidRPr="00ED1BB4" w:rsidTr="000874B2">
        <w:tc>
          <w:tcPr>
            <w:tcW w:w="9606" w:type="dxa"/>
          </w:tcPr>
          <w:p w:rsidR="000874B2" w:rsidRPr="00ED1BB4" w:rsidRDefault="000874B2" w:rsidP="00C06DD3">
            <w:pPr>
              <w:rPr>
                <w:rFonts w:ascii="Trebuchet MS" w:hAnsi="Trebuchet MS" w:cs="Arial"/>
              </w:rPr>
            </w:pPr>
          </w:p>
          <w:p w:rsidR="000874B2" w:rsidRPr="00ED1BB4" w:rsidRDefault="000874B2" w:rsidP="00C06DD3">
            <w:pPr>
              <w:rPr>
                <w:rFonts w:ascii="Trebuchet MS" w:hAnsi="Trebuchet MS" w:cs="Arial"/>
                <w:b/>
              </w:rPr>
            </w:pPr>
            <w:r w:rsidRPr="00ED1BB4">
              <w:rPr>
                <w:rFonts w:ascii="Trebuchet MS" w:hAnsi="Trebuchet MS" w:cs="Arial"/>
                <w:b/>
              </w:rPr>
              <w:t>Specific duties:</w:t>
            </w:r>
          </w:p>
          <w:p w:rsidR="000874B2" w:rsidRPr="00ED1BB4" w:rsidRDefault="000874B2" w:rsidP="00C06DD3">
            <w:pPr>
              <w:rPr>
                <w:rFonts w:ascii="Trebuchet MS" w:hAnsi="Trebuchet MS" w:cs="Arial"/>
              </w:rPr>
            </w:pPr>
          </w:p>
          <w:p w:rsidR="000874B2" w:rsidRPr="00ED1BB4" w:rsidRDefault="000874B2" w:rsidP="000874B2">
            <w:pPr>
              <w:tabs>
                <w:tab w:val="left" w:pos="426"/>
              </w:tabs>
              <w:ind w:right="-188"/>
              <w:rPr>
                <w:rFonts w:ascii="Trebuchet MS" w:hAnsi="Trebuchet MS" w:cs="Arial"/>
                <w:u w:val="single"/>
              </w:rPr>
            </w:pPr>
            <w:r w:rsidRPr="00ED1BB4">
              <w:rPr>
                <w:rFonts w:ascii="Trebuchet MS" w:hAnsi="Trebuchet MS" w:cs="Arial"/>
                <w:u w:val="single"/>
              </w:rPr>
              <w:t>Support for Individual students</w:t>
            </w:r>
          </w:p>
          <w:p w:rsidR="000874B2" w:rsidRPr="00ED1BB4" w:rsidRDefault="000874B2" w:rsidP="000874B2">
            <w:pPr>
              <w:tabs>
                <w:tab w:val="left" w:pos="426"/>
              </w:tabs>
              <w:ind w:right="-188"/>
              <w:rPr>
                <w:rFonts w:ascii="Trebuchet MS" w:hAnsi="Trebuchet MS" w:cs="Arial"/>
                <w:b/>
              </w:rPr>
            </w:pP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Support students in all aspects of on and off-site activities;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Support students with behaviour for learning, following The Limes’ Behaviour Policy;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Be a tutor for individual students as part of a tutor group to achieve the best possible attendance and behaviour;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Contribute to students’ reports;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Communicate with parents/carers on a weekly basis regarding students’ attendance, punctuality, behaviour and academic  progress and record information on SIMS</w:t>
            </w:r>
            <w:r w:rsidR="005E227C">
              <w:rPr>
                <w:rFonts w:ascii="Trebuchet MS" w:hAnsi="Trebuchet MS" w:cs="Arial"/>
              </w:rPr>
              <w:t xml:space="preserve"> and CPOMS</w:t>
            </w:r>
            <w:r w:rsidRPr="00ED1BB4">
              <w:rPr>
                <w:rFonts w:ascii="Trebuchet MS" w:hAnsi="Trebuchet MS" w:cs="Arial"/>
              </w:rPr>
              <w:t>;</w:t>
            </w:r>
          </w:p>
          <w:p w:rsidR="00C4507C" w:rsidRPr="00ED1BB4" w:rsidRDefault="000874B2" w:rsidP="00C4507C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 xml:space="preserve">Undertake small group work, project work </w:t>
            </w:r>
            <w:r w:rsidR="00C4507C" w:rsidRPr="00ED1BB4">
              <w:rPr>
                <w:rFonts w:ascii="Trebuchet MS" w:hAnsi="Trebuchet MS" w:cs="Arial"/>
              </w:rPr>
              <w:t>and one-to-one support with students of high level need, who may need to be physically restrained;</w:t>
            </w:r>
          </w:p>
          <w:p w:rsidR="000874B2" w:rsidRPr="00ED1BB4" w:rsidRDefault="000874B2" w:rsidP="005E227C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Develop an understanding of the special educational needs of  the students and ensure they have appropriate access to the lessons and relevant resources;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Support students with coursework and homework;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Undertake Individual Action Plans (IAPs) with students in order  to review progress and levels, and set targets;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Supervise students throughout the day ensuring attendance and punctuality at all lessons;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Support students in examinations as an invigilator or those in need of access arrangements, as scribe, reader or prompt;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Undertake lunch duties, as published on rota;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Escort students to, and support students with, off-site provision;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Undertake re-entry interviews with excluded students, to support staff and parents/carers.</w:t>
            </w:r>
          </w:p>
          <w:p w:rsidR="000874B2" w:rsidRPr="00ED1BB4" w:rsidRDefault="000874B2" w:rsidP="000874B2">
            <w:pPr>
              <w:rPr>
                <w:rFonts w:ascii="Trebuchet MS" w:hAnsi="Trebuchet MS" w:cs="Arial"/>
                <w:b/>
              </w:rPr>
            </w:pPr>
          </w:p>
          <w:p w:rsidR="000874B2" w:rsidRPr="00ED1BB4" w:rsidRDefault="000874B2" w:rsidP="000874B2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ED1BB4">
              <w:rPr>
                <w:rFonts w:ascii="Trebuchet MS" w:hAnsi="Trebuchet MS" w:cs="Arial"/>
                <w:u w:val="single"/>
              </w:rPr>
              <w:t>Support for teachers</w:t>
            </w:r>
          </w:p>
          <w:p w:rsidR="000874B2" w:rsidRPr="00ED1BB4" w:rsidRDefault="000874B2" w:rsidP="000874B2">
            <w:pPr>
              <w:ind w:right="-188"/>
              <w:rPr>
                <w:rFonts w:ascii="Trebuchet MS" w:hAnsi="Trebuchet MS" w:cs="Arial"/>
                <w:b/>
              </w:rPr>
            </w:pP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 xml:space="preserve">Meet regularly with </w:t>
            </w:r>
            <w:r w:rsidR="00730FA9" w:rsidRPr="00ED1BB4">
              <w:rPr>
                <w:rFonts w:ascii="Trebuchet MS" w:hAnsi="Trebuchet MS" w:cs="Arial"/>
              </w:rPr>
              <w:t>your line manager</w:t>
            </w:r>
            <w:r w:rsidRPr="00ED1BB4">
              <w:rPr>
                <w:rFonts w:ascii="Trebuchet MS" w:hAnsi="Trebuchet MS" w:cs="Arial"/>
              </w:rPr>
              <w:t xml:space="preserve"> to plan and attend Departmental meetings;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Assist in the preparation of lesson materials and planned activities, including one-to-one sessions with disruptive students;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Ensure that classrooms are tidy and equipment/resources are packed away at the end of the lesson;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Ensure wall displays are current, tidy and updated termly;</w:t>
            </w:r>
          </w:p>
          <w:p w:rsidR="000874B2" w:rsidRPr="00ED1BB4" w:rsidRDefault="000874B2" w:rsidP="00730FA9">
            <w:pPr>
              <w:pStyle w:val="ListParagraph"/>
              <w:numPr>
                <w:ilvl w:val="0"/>
                <w:numId w:val="18"/>
              </w:numPr>
              <w:ind w:right="-188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Undertake administrative duties including ordering resources</w:t>
            </w:r>
            <w:r w:rsidR="00A2553A">
              <w:rPr>
                <w:rFonts w:ascii="Trebuchet MS" w:hAnsi="Trebuchet MS" w:cs="Arial"/>
              </w:rPr>
              <w:t>, recording data</w:t>
            </w:r>
            <w:r w:rsidRPr="00ED1BB4">
              <w:rPr>
                <w:rFonts w:ascii="Trebuchet MS" w:hAnsi="Trebuchet MS" w:cs="Arial"/>
              </w:rPr>
              <w:t xml:space="preserve"> and maintaining stock records.</w:t>
            </w:r>
          </w:p>
          <w:p w:rsidR="000874B2" w:rsidRPr="00ED1BB4" w:rsidRDefault="000874B2" w:rsidP="000874B2">
            <w:pPr>
              <w:rPr>
                <w:rFonts w:ascii="Trebuchet MS" w:hAnsi="Trebuchet MS" w:cs="Arial"/>
              </w:rPr>
            </w:pPr>
          </w:p>
          <w:p w:rsidR="005E227C" w:rsidRPr="004A25C4" w:rsidRDefault="005E227C" w:rsidP="005E227C">
            <w:pPr>
              <w:rPr>
                <w:rFonts w:ascii="Trebuchet MS" w:hAnsi="Trebuchet MS" w:cs="Arial"/>
                <w:u w:val="single"/>
              </w:rPr>
            </w:pPr>
            <w:r w:rsidRPr="004A25C4">
              <w:rPr>
                <w:rFonts w:ascii="Trebuchet MS" w:hAnsi="Trebuchet MS" w:cs="Arial"/>
                <w:u w:val="single"/>
              </w:rPr>
              <w:t>Communication</w:t>
            </w:r>
          </w:p>
          <w:p w:rsidR="005E227C" w:rsidRPr="004A25C4" w:rsidRDefault="005E227C" w:rsidP="005E227C">
            <w:pPr>
              <w:rPr>
                <w:rFonts w:ascii="Trebuchet MS" w:hAnsi="Trebuchet MS" w:cs="Arial"/>
                <w:u w:val="single"/>
              </w:rPr>
            </w:pPr>
          </w:p>
          <w:p w:rsidR="005E227C" w:rsidRPr="00AE1564" w:rsidRDefault="005E227C" w:rsidP="00AE1564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AE1564">
              <w:rPr>
                <w:rFonts w:ascii="Trebuchet MS" w:hAnsi="Trebuchet MS" w:cs="Arial"/>
              </w:rPr>
              <w:t>Attend such meetin</w:t>
            </w:r>
            <w:r w:rsidR="00AE1564" w:rsidRPr="00AE1564">
              <w:rPr>
                <w:rFonts w:ascii="Trebuchet MS" w:hAnsi="Trebuchet MS" w:cs="Arial"/>
              </w:rPr>
              <w:t>gs as deemed appropriate by your line manager</w:t>
            </w:r>
            <w:r w:rsidRPr="00AE1564">
              <w:rPr>
                <w:rFonts w:ascii="Trebuchet MS" w:hAnsi="Trebuchet MS" w:cs="Arial"/>
              </w:rPr>
              <w:t>;</w:t>
            </w:r>
          </w:p>
          <w:p w:rsidR="005E227C" w:rsidRPr="004A25C4" w:rsidRDefault="005E227C" w:rsidP="00AE156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 xml:space="preserve">Participate in regular supervision and appraisal as required by </w:t>
            </w:r>
            <w:r w:rsidR="00AE1564">
              <w:rPr>
                <w:rFonts w:ascii="Trebuchet MS" w:hAnsi="Trebuchet MS" w:cs="Arial"/>
              </w:rPr>
              <w:t xml:space="preserve">your </w:t>
            </w:r>
            <w:r w:rsidRPr="004A25C4">
              <w:rPr>
                <w:rFonts w:ascii="Trebuchet MS" w:hAnsi="Trebuchet MS" w:cs="Arial"/>
              </w:rPr>
              <w:t>line manager;</w:t>
            </w:r>
          </w:p>
          <w:p w:rsidR="005E227C" w:rsidRPr="004A25C4" w:rsidRDefault="005E227C" w:rsidP="00AE156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>Identify own learning needs and to attend training in order to develop professional knowledge and skills as directed by line manager through supervision;</w:t>
            </w:r>
          </w:p>
          <w:p w:rsidR="005E227C" w:rsidRPr="004A25C4" w:rsidRDefault="005E227C" w:rsidP="00AE156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>Attend and contribute to daily briefings, team meetings and training;</w:t>
            </w:r>
          </w:p>
          <w:p w:rsidR="005E227C" w:rsidRPr="004A25C4" w:rsidRDefault="005E227C" w:rsidP="00AE156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rebuchet MS" w:hAnsi="Trebuchet MS" w:cs="Arial"/>
                <w:u w:val="single"/>
              </w:rPr>
            </w:pPr>
            <w:r w:rsidRPr="004A25C4">
              <w:rPr>
                <w:rFonts w:ascii="Trebuchet MS" w:hAnsi="Trebuchet MS" w:cs="Arial"/>
              </w:rPr>
              <w:t>Liaise and network with other professionals, parents and carers both informally and formally.</w:t>
            </w:r>
          </w:p>
          <w:p w:rsidR="005E227C" w:rsidRDefault="005E227C" w:rsidP="00C06DD3">
            <w:pPr>
              <w:rPr>
                <w:rFonts w:ascii="Trebuchet MS" w:hAnsi="Trebuchet MS" w:cs="Arial"/>
              </w:rPr>
            </w:pPr>
          </w:p>
          <w:p w:rsidR="005E227C" w:rsidRPr="00ED1BB4" w:rsidRDefault="005E227C" w:rsidP="00C06DD3">
            <w:pPr>
              <w:rPr>
                <w:rFonts w:ascii="Trebuchet MS" w:hAnsi="Trebuchet MS" w:cs="Arial"/>
              </w:rPr>
            </w:pPr>
          </w:p>
        </w:tc>
      </w:tr>
    </w:tbl>
    <w:p w:rsidR="004F4240" w:rsidRPr="00ED1BB4" w:rsidRDefault="004F4240" w:rsidP="00C06DD3">
      <w:pPr>
        <w:rPr>
          <w:rFonts w:ascii="Trebuchet MS" w:hAnsi="Trebuchet MS" w:cs="Arial"/>
        </w:rPr>
      </w:pPr>
    </w:p>
    <w:p w:rsidR="004F4240" w:rsidRPr="00ED1BB4" w:rsidRDefault="004F4240">
      <w:pPr>
        <w:rPr>
          <w:rFonts w:ascii="Trebuchet MS" w:hAnsi="Trebuchet MS" w:cs="Arial"/>
        </w:rPr>
      </w:pPr>
      <w:r w:rsidRPr="00ED1BB4">
        <w:rPr>
          <w:rFonts w:ascii="Trebuchet MS" w:hAnsi="Trebuchet MS" w:cs="Arial"/>
        </w:rPr>
        <w:br w:type="page"/>
      </w:r>
    </w:p>
    <w:p w:rsidR="00C06DD3" w:rsidRPr="00ED1BB4" w:rsidRDefault="00C06DD3" w:rsidP="00C06DD3">
      <w:pPr>
        <w:rPr>
          <w:rFonts w:ascii="Trebuchet MS" w:hAnsi="Trebuchet MS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52DEF" w:rsidRPr="00ED1BB4" w:rsidTr="00AF2879">
        <w:trPr>
          <w:trHeight w:val="4169"/>
        </w:trPr>
        <w:tc>
          <w:tcPr>
            <w:tcW w:w="9606" w:type="dxa"/>
          </w:tcPr>
          <w:p w:rsidR="00552DEF" w:rsidRPr="00ED1BB4" w:rsidRDefault="00552DEF" w:rsidP="00C06DD3">
            <w:pPr>
              <w:rPr>
                <w:rFonts w:ascii="Trebuchet MS" w:hAnsi="Trebuchet MS" w:cs="Arial"/>
              </w:rPr>
            </w:pPr>
          </w:p>
          <w:p w:rsidR="003A017E" w:rsidRPr="004A25C4" w:rsidRDefault="003A017E" w:rsidP="003A017E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4A25C4">
              <w:rPr>
                <w:rFonts w:ascii="Trebuchet MS" w:hAnsi="Trebuchet MS" w:cs="Arial"/>
                <w:u w:val="single"/>
              </w:rPr>
              <w:t>Trust</w:t>
            </w:r>
          </w:p>
          <w:p w:rsidR="003A017E" w:rsidRPr="004A25C4" w:rsidRDefault="003A017E" w:rsidP="003A017E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:rsidR="003A017E" w:rsidRPr="004A25C4" w:rsidRDefault="003A017E" w:rsidP="003A017E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>Promote the Trust’s core themes of working with vulnerable young people and helping them to flourish;</w:t>
            </w:r>
          </w:p>
          <w:p w:rsidR="003A017E" w:rsidRPr="004A25C4" w:rsidRDefault="003A017E" w:rsidP="003A017E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>Promote the safeguarding and welfare of children and young people; Complying with the Trust’s policies and procedures (e.g. equal opportunities and health and safety);</w:t>
            </w:r>
          </w:p>
          <w:p w:rsidR="003A017E" w:rsidRPr="004A25C4" w:rsidRDefault="003A017E" w:rsidP="003A017E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>Ensure high standards of behaviour and dress are maintained.</w:t>
            </w:r>
          </w:p>
          <w:p w:rsidR="003A017E" w:rsidRPr="004A25C4" w:rsidRDefault="003A017E" w:rsidP="003A017E">
            <w:pPr>
              <w:rPr>
                <w:rFonts w:ascii="Trebuchet MS" w:hAnsi="Trebuchet MS" w:cs="Arial"/>
                <w:i/>
              </w:rPr>
            </w:pPr>
          </w:p>
          <w:p w:rsidR="003A017E" w:rsidRPr="004A25C4" w:rsidRDefault="003A017E" w:rsidP="003A017E">
            <w:pPr>
              <w:rPr>
                <w:rFonts w:ascii="Trebuchet MS" w:hAnsi="Trebuchet MS" w:cs="Arial"/>
                <w:u w:val="single"/>
              </w:rPr>
            </w:pPr>
            <w:r w:rsidRPr="004A25C4">
              <w:rPr>
                <w:rFonts w:ascii="Trebuchet MS" w:hAnsi="Trebuchet MS" w:cs="Arial"/>
                <w:u w:val="single"/>
              </w:rPr>
              <w:t>Additional duties</w:t>
            </w:r>
          </w:p>
          <w:p w:rsidR="003A017E" w:rsidRPr="004A25C4" w:rsidRDefault="003A017E" w:rsidP="003A017E">
            <w:pPr>
              <w:rPr>
                <w:rFonts w:ascii="Trebuchet MS" w:hAnsi="Trebuchet MS" w:cs="Arial"/>
                <w:u w:val="single"/>
              </w:rPr>
            </w:pPr>
          </w:p>
          <w:p w:rsidR="003A017E" w:rsidRPr="004A25C4" w:rsidRDefault="003A017E" w:rsidP="003A017E">
            <w:pPr>
              <w:rPr>
                <w:rFonts w:ascii="Trebuchet MS" w:hAnsi="Trebuchet MS" w:cs="Arial"/>
              </w:rPr>
            </w:pPr>
            <w:r w:rsidRPr="004A25C4">
              <w:rPr>
                <w:rFonts w:ascii="Trebuchet MS" w:hAnsi="Trebuchet MS" w:cs="Arial"/>
              </w:rPr>
              <w:t xml:space="preserve">You may be required to carry out additional duties, as the Executive Principal </w:t>
            </w:r>
            <w:r w:rsidR="005E227C">
              <w:rPr>
                <w:rFonts w:ascii="Trebuchet MS" w:hAnsi="Trebuchet MS" w:cs="Arial"/>
              </w:rPr>
              <w:t xml:space="preserve">or Head of School </w:t>
            </w:r>
            <w:r w:rsidRPr="004A25C4">
              <w:rPr>
                <w:rFonts w:ascii="Trebuchet MS" w:hAnsi="Trebuchet MS" w:cs="Arial"/>
              </w:rPr>
              <w:t>may reasonably request, which are commensurate with the post.</w:t>
            </w:r>
          </w:p>
          <w:p w:rsidR="003A017E" w:rsidRDefault="003A017E" w:rsidP="00C06DD3">
            <w:pPr>
              <w:rPr>
                <w:rFonts w:ascii="Trebuchet MS" w:hAnsi="Trebuchet MS" w:cs="Arial"/>
                <w:b/>
              </w:rPr>
            </w:pPr>
          </w:p>
          <w:p w:rsidR="00552DEF" w:rsidRPr="00ED1BB4" w:rsidRDefault="00552DEF" w:rsidP="00AF2879">
            <w:pPr>
              <w:rPr>
                <w:rFonts w:ascii="Trebuchet MS" w:hAnsi="Trebuchet MS" w:cs="Arial"/>
              </w:rPr>
            </w:pPr>
          </w:p>
        </w:tc>
      </w:tr>
      <w:tr w:rsidR="00AF2879" w:rsidRPr="00ED1BB4" w:rsidTr="00AF2879">
        <w:trPr>
          <w:trHeight w:val="8212"/>
        </w:trPr>
        <w:tc>
          <w:tcPr>
            <w:tcW w:w="9606" w:type="dxa"/>
          </w:tcPr>
          <w:p w:rsidR="00AF2879" w:rsidRDefault="00AF2879" w:rsidP="00AF2879">
            <w:pPr>
              <w:rPr>
                <w:rFonts w:ascii="Trebuchet MS" w:hAnsi="Trebuchet MS" w:cs="Arial"/>
                <w:b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  <w:b/>
              </w:rPr>
            </w:pPr>
            <w:r w:rsidRPr="00ED1BB4">
              <w:rPr>
                <w:rFonts w:ascii="Trebuchet MS" w:hAnsi="Trebuchet MS" w:cs="Arial"/>
                <w:b/>
              </w:rPr>
              <w:t>Review: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This job description will be reviewed regularly and may be subject to amendment and modification, following consultation with the post-holder.  It is not a comprehensive statement of procedures and tasks; however, it sets out the main expectations of the College in relation to the post-holder’s professional responsibilities and duties.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I confirm that I understand and agree with duties of this job description.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tabs>
                <w:tab w:val="left" w:leader="dot" w:pos="8505"/>
              </w:tabs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Signature: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Print name: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Date: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tabs>
                <w:tab w:val="left" w:leader="underscore" w:pos="9356"/>
              </w:tabs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---------------------------------------------------------------------------------------------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Manager’s signature: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Print name:</w:t>
            </w: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</w:p>
          <w:p w:rsidR="00AF2879" w:rsidRPr="00ED1BB4" w:rsidRDefault="00AF2879" w:rsidP="00AF2879">
            <w:pPr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Date:</w:t>
            </w:r>
          </w:p>
          <w:p w:rsidR="00AF2879" w:rsidRPr="00ED1BB4" w:rsidRDefault="00AF2879" w:rsidP="00C06DD3">
            <w:pPr>
              <w:rPr>
                <w:rFonts w:ascii="Trebuchet MS" w:hAnsi="Trebuchet MS" w:cs="Arial"/>
              </w:rPr>
            </w:pPr>
          </w:p>
        </w:tc>
      </w:tr>
    </w:tbl>
    <w:p w:rsidR="00552DEF" w:rsidRPr="00ED1BB4" w:rsidRDefault="00552DEF" w:rsidP="00C06DD3">
      <w:pPr>
        <w:rPr>
          <w:rFonts w:ascii="Trebuchet MS" w:hAnsi="Trebuchet MS" w:cs="Arial"/>
        </w:rPr>
      </w:pPr>
    </w:p>
    <w:p w:rsidR="00ED1BB4" w:rsidRPr="00ED1BB4" w:rsidRDefault="00ED1BB4" w:rsidP="00C06DD3">
      <w:pPr>
        <w:rPr>
          <w:rFonts w:ascii="Trebuchet MS" w:hAnsi="Trebuchet MS" w:cs="Arial"/>
        </w:rPr>
      </w:pPr>
    </w:p>
    <w:p w:rsidR="00ED1BB4" w:rsidRPr="00ED1BB4" w:rsidRDefault="00ED1BB4" w:rsidP="00C06DD3">
      <w:pPr>
        <w:rPr>
          <w:rFonts w:ascii="Trebuchet MS" w:hAnsi="Trebuchet MS" w:cs="Arial"/>
        </w:rPr>
      </w:pPr>
    </w:p>
    <w:p w:rsidR="00ED1BB4" w:rsidRPr="00ED1BB4" w:rsidRDefault="003A017E" w:rsidP="00C06DD3">
      <w:pPr>
        <w:rPr>
          <w:rFonts w:ascii="Trebuchet MS" w:hAnsi="Trebuchet MS" w:cs="Arial"/>
        </w:rPr>
      </w:pPr>
      <w:r w:rsidRPr="00280BD7">
        <w:rPr>
          <w:rFonts w:ascii="Trebuchet MS" w:hAnsi="Trebuchet MS" w:cs="Arial"/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15DE6D" wp14:editId="1302D943">
            <wp:simplePos x="0" y="0"/>
            <wp:positionH relativeFrom="column">
              <wp:posOffset>5201285</wp:posOffset>
            </wp:positionH>
            <wp:positionV relativeFrom="paragraph">
              <wp:posOffset>48</wp:posOffset>
            </wp:positionV>
            <wp:extent cx="1043796" cy="812906"/>
            <wp:effectExtent l="0" t="0" r="4445" b="6350"/>
            <wp:wrapTight wrapText="bothSides">
              <wp:wrapPolygon edited="0">
                <wp:start x="0" y="0"/>
                <wp:lineTo x="0" y="21263"/>
                <wp:lineTo x="21298" y="21263"/>
                <wp:lineTo x="21298" y="0"/>
                <wp:lineTo x="0" y="0"/>
              </wp:wrapPolygon>
            </wp:wrapTight>
            <wp:docPr id="3" name="Picture 3" descr="O:\Logos and Signatures\LOGOS\ALT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s and Signatures\LOGOS\ALT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8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B4" w:rsidRPr="00ED1BB4" w:rsidRDefault="00ED1BB4" w:rsidP="00ED1BB4">
      <w:pPr>
        <w:jc w:val="center"/>
        <w:rPr>
          <w:rFonts w:ascii="Trebuchet MS" w:hAnsi="Trebuchet MS"/>
          <w:b/>
        </w:rPr>
      </w:pPr>
      <w:r w:rsidRPr="00ED1BB4">
        <w:rPr>
          <w:rFonts w:ascii="Trebuchet MS" w:hAnsi="Trebuchet MS"/>
          <w:b/>
        </w:rPr>
        <w:t>PERSONAL SPECIFICATION</w:t>
      </w:r>
    </w:p>
    <w:p w:rsidR="00ED1BB4" w:rsidRPr="00ED1BB4" w:rsidRDefault="00ED1BB4" w:rsidP="00ED1BB4">
      <w:pPr>
        <w:rPr>
          <w:rFonts w:ascii="Trebuchet MS" w:hAnsi="Trebuchet MS"/>
          <w:b/>
        </w:rPr>
      </w:pPr>
      <w:r w:rsidRPr="00ED1BB4">
        <w:rPr>
          <w:rFonts w:ascii="Trebuchet MS" w:hAnsi="Trebuchet MS"/>
          <w:b/>
        </w:rPr>
        <w:t xml:space="preserve">                               Curricu</w:t>
      </w:r>
      <w:r w:rsidR="002C184A">
        <w:rPr>
          <w:rFonts w:ascii="Trebuchet MS" w:hAnsi="Trebuchet MS"/>
          <w:b/>
        </w:rPr>
        <w:t>lum Support Assistant (Maths</w:t>
      </w:r>
      <w:r w:rsidRPr="00ED1BB4">
        <w:rPr>
          <w:rFonts w:ascii="Trebuchet MS" w:hAnsi="Trebuchet MS"/>
          <w:b/>
        </w:rPr>
        <w:t>)</w:t>
      </w:r>
    </w:p>
    <w:tbl>
      <w:tblPr>
        <w:tblpPr w:leftFromText="180" w:rightFromText="180" w:vertAnchor="text" w:horzAnchor="margin" w:tblpXSpec="center" w:tblpY="12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124"/>
        <w:gridCol w:w="1278"/>
        <w:gridCol w:w="1279"/>
      </w:tblGrid>
      <w:tr w:rsidR="00ED1BB4" w:rsidRPr="00ED1BB4" w:rsidTr="00ED1BB4">
        <w:trPr>
          <w:trHeight w:hRule="exact" w:val="567"/>
        </w:trPr>
        <w:tc>
          <w:tcPr>
            <w:tcW w:w="1809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Essential</w:t>
            </w:r>
          </w:p>
        </w:tc>
        <w:tc>
          <w:tcPr>
            <w:tcW w:w="1279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Desirable</w:t>
            </w:r>
          </w:p>
        </w:tc>
      </w:tr>
      <w:tr w:rsidR="00ED1BB4" w:rsidRPr="00ED1BB4" w:rsidTr="00ED1BB4">
        <w:trPr>
          <w:trHeight w:hRule="exact" w:val="71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Qualifications and Experience</w:t>
            </w:r>
          </w:p>
        </w:tc>
        <w:tc>
          <w:tcPr>
            <w:tcW w:w="6124" w:type="dxa"/>
          </w:tcPr>
          <w:p w:rsidR="00ED1BB4" w:rsidRPr="00ED1BB4" w:rsidRDefault="009C3609" w:rsidP="009C3609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00BCB">
              <w:rPr>
                <w:rFonts w:ascii="Trebuchet MS" w:hAnsi="Trebuchet MS" w:cs="Arial"/>
              </w:rPr>
              <w:t xml:space="preserve">Minimum of English and Maths qualifications equivalent to GCSE grade </w:t>
            </w:r>
            <w:r w:rsidRPr="002B0C92">
              <w:rPr>
                <w:rFonts w:ascii="Trebuchet MS" w:hAnsi="Trebuchet MS" w:cs="Arial"/>
              </w:rPr>
              <w:t>A-C.</w:t>
            </w:r>
          </w:p>
        </w:tc>
        <w:tc>
          <w:tcPr>
            <w:tcW w:w="1278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993"/>
        </w:trPr>
        <w:tc>
          <w:tcPr>
            <w:tcW w:w="1809" w:type="dxa"/>
            <w:vMerge/>
            <w:shd w:val="clear" w:color="auto" w:fill="auto"/>
          </w:tcPr>
          <w:p w:rsidR="00ED1BB4" w:rsidRPr="00ED1BB4" w:rsidRDefault="00ED1BB4" w:rsidP="00ED1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Arial"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t>Experienced worker who can engage with vulnerable students with behavioural difficulties and learning needs on a one-to-one basis or in small groups.</w:t>
            </w:r>
          </w:p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1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</w:tcPr>
          <w:p w:rsidR="00ED1BB4" w:rsidRPr="00ED1BB4" w:rsidRDefault="00ED1BB4" w:rsidP="00ED1BB4">
            <w:pPr>
              <w:spacing w:after="0" w:line="240" w:lineRule="auto"/>
              <w:ind w:firstLine="720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  <w:shd w:val="pct12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pct12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pct12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ED1BB4" w:rsidRPr="00ED1BB4" w:rsidTr="00ED1BB4">
        <w:trPr>
          <w:trHeight w:hRule="exact" w:val="980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Skills and Abilities</w:t>
            </w: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Be able to work calmly under pressure with the ability to adapt quickly and effectively to changing circumstances/situations.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ED1BB4" w:rsidRPr="00ED1BB4" w:rsidTr="00ED1BB4">
        <w:trPr>
          <w:trHeight w:hRule="exact" w:val="853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Have a creative approach to problem solving and use this to inspire and motivate students.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ED1BB4" w:rsidRPr="00ED1BB4" w:rsidTr="00ED1BB4">
        <w:trPr>
          <w:trHeight w:hRule="exact" w:val="990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Able to monitor and evaluate progress through support plans, including regular reviews, in order that impact can be measured.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ED1BB4" w:rsidRPr="00ED1BB4" w:rsidTr="00ED1BB4">
        <w:trPr>
          <w:trHeight w:hRule="exact" w:val="858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Ability to develop and maintain good relationships with children, caregivers, school staff and other agencies.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ED1BB4" w:rsidRPr="00ED1BB4" w:rsidTr="00ED1BB4">
        <w:trPr>
          <w:trHeight w:hRule="exact" w:val="696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6124" w:type="dxa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Able to maintain accurate, up to date, paper and electronic records of work.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jc w:val="center"/>
              <w:rPr>
                <w:rFonts w:ascii="Trebuchet MS" w:hAnsi="Trebuchet MS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179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BB4" w:rsidRPr="00ED1BB4" w:rsidRDefault="00ED1BB4" w:rsidP="00ED1BB4">
            <w:pPr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BB4" w:rsidRPr="00ED1BB4" w:rsidRDefault="00ED1BB4" w:rsidP="00ED1BB4">
            <w:pPr>
              <w:tabs>
                <w:tab w:val="left" w:pos="465"/>
                <w:tab w:val="center" w:pos="671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666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Knowledge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ED1BB4">
              <w:rPr>
                <w:rFonts w:ascii="Trebuchet MS" w:hAnsi="Trebuchet MS" w:cs="Arial"/>
              </w:rPr>
              <w:t>To have a good working knowledge of IT e.g. Word, Outlook, Excel and PowerPoint.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tabs>
                <w:tab w:val="left" w:pos="465"/>
                <w:tab w:val="center" w:pos="671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1011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ED1BB4">
              <w:rPr>
                <w:rFonts w:ascii="Trebuchet MS" w:eastAsia="Times New Roman" w:hAnsi="Trebuchet MS" w:cs="Arial"/>
              </w:rPr>
              <w:t>Good understanding of child development with the ability to apply behaviour management policies and strategies which contribute to a purposeful learning environment.</w:t>
            </w:r>
          </w:p>
          <w:p w:rsidR="00ED1BB4" w:rsidRPr="00ED1BB4" w:rsidRDefault="00ED1BB4" w:rsidP="00ED1BB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</w:tr>
      <w:tr w:rsidR="00ED1BB4" w:rsidRPr="00ED1BB4" w:rsidTr="00ED1BB4">
        <w:trPr>
          <w:trHeight w:hRule="exact" w:val="1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  <w:shd w:val="clear" w:color="auto" w:fill="D9D9D9" w:themeFill="background1" w:themeFillShade="D9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ED1BB4" w:rsidRPr="00ED1BB4" w:rsidRDefault="00ED1BB4" w:rsidP="00ED1BB4">
            <w:pPr>
              <w:tabs>
                <w:tab w:val="left" w:pos="465"/>
                <w:tab w:val="center" w:pos="671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</w:tr>
      <w:tr w:rsidR="00ED1BB4" w:rsidRPr="00ED1BB4" w:rsidTr="00ED1BB4">
        <w:trPr>
          <w:trHeight w:hRule="exact" w:val="72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ED1BB4">
              <w:rPr>
                <w:rFonts w:ascii="Trebuchet MS" w:eastAsia="Times New Roman" w:hAnsi="Trebuchet MS" w:cs="Arial"/>
                <w:b/>
              </w:rPr>
              <w:t>Special conditions</w:t>
            </w:r>
          </w:p>
        </w:tc>
        <w:tc>
          <w:tcPr>
            <w:tcW w:w="6124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hAnsi="Trebuchet MS" w:cs="Arial"/>
              </w:rPr>
              <w:t>Hold a current driving licence with own transport to visit other schools.</w:t>
            </w:r>
          </w:p>
        </w:tc>
        <w:tc>
          <w:tcPr>
            <w:tcW w:w="1278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ED1BB4" w:rsidRPr="00ED1BB4" w:rsidRDefault="009C3609" w:rsidP="009C3609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</w:tr>
      <w:tr w:rsidR="00ED1BB4" w:rsidRPr="00ED1BB4" w:rsidTr="00ED1BB4">
        <w:trPr>
          <w:trHeight w:hRule="exact" w:val="57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Arial"/>
                <w:b/>
              </w:rPr>
            </w:pPr>
          </w:p>
        </w:tc>
        <w:tc>
          <w:tcPr>
            <w:tcW w:w="6124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t>Willing to undertake an Enhanced DBS check.</w:t>
            </w:r>
          </w:p>
        </w:tc>
        <w:tc>
          <w:tcPr>
            <w:tcW w:w="1278" w:type="dxa"/>
            <w:shd w:val="clear" w:color="auto" w:fill="auto"/>
          </w:tcPr>
          <w:p w:rsidR="00ED1BB4" w:rsidRPr="00ED1BB4" w:rsidRDefault="00ED1BB4" w:rsidP="00ED1B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ED1BB4">
              <w:rPr>
                <w:rFonts w:ascii="Trebuchet MS" w:eastAsia="Times New Roman" w:hAnsi="Trebuchet MS" w:cs="Times New Roman"/>
              </w:rPr>
              <w:sym w:font="Wingdings 2" w:char="F050"/>
            </w:r>
          </w:p>
        </w:tc>
        <w:tc>
          <w:tcPr>
            <w:tcW w:w="1279" w:type="dxa"/>
            <w:shd w:val="clear" w:color="auto" w:fill="auto"/>
          </w:tcPr>
          <w:p w:rsidR="00ED1BB4" w:rsidRPr="00ED1BB4" w:rsidRDefault="00ED1BB4" w:rsidP="00ED1BB4">
            <w:pPr>
              <w:tabs>
                <w:tab w:val="left" w:pos="465"/>
                <w:tab w:val="center" w:pos="671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</w:tr>
    </w:tbl>
    <w:p w:rsidR="00ED1BB4" w:rsidRPr="00D34367" w:rsidRDefault="00ED1BB4" w:rsidP="00ED1BB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8A1AF9">
        <w:rPr>
          <w:rFonts w:eastAsia="Times New Roman" w:cstheme="minorHAnsi"/>
          <w:bCs/>
          <w:sz w:val="24"/>
          <w:szCs w:val="24"/>
        </w:rPr>
        <w:t xml:space="preserve">Please find below a list of points that you will need to respond to </w:t>
      </w:r>
      <w:r w:rsidRPr="00D34367">
        <w:rPr>
          <w:rFonts w:eastAsia="Times New Roman" w:cstheme="minorHAnsi"/>
          <w:bCs/>
          <w:sz w:val="24"/>
          <w:szCs w:val="24"/>
        </w:rPr>
        <w:t xml:space="preserve">in your supporting statement.  This should detail </w:t>
      </w:r>
      <w:r w:rsidRPr="008A1AF9">
        <w:rPr>
          <w:rFonts w:eastAsia="Times New Roman" w:cstheme="minorHAnsi"/>
          <w:bCs/>
          <w:sz w:val="24"/>
          <w:szCs w:val="24"/>
        </w:rPr>
        <w:t xml:space="preserve">your experience </w:t>
      </w:r>
      <w:r>
        <w:rPr>
          <w:rFonts w:eastAsia="Times New Roman" w:cstheme="minorHAnsi"/>
          <w:bCs/>
          <w:sz w:val="24"/>
          <w:szCs w:val="24"/>
        </w:rPr>
        <w:t>and</w:t>
      </w:r>
      <w:r w:rsidRPr="008A1AF9">
        <w:rPr>
          <w:rFonts w:eastAsia="Times New Roman" w:cstheme="minorHAnsi"/>
          <w:bCs/>
          <w:sz w:val="24"/>
          <w:szCs w:val="24"/>
        </w:rPr>
        <w:t xml:space="preserve"> knowledge on each point. The information you provide in your </w:t>
      </w:r>
      <w:r w:rsidRPr="00D34367">
        <w:rPr>
          <w:rFonts w:eastAsia="Times New Roman" w:cstheme="minorHAnsi"/>
          <w:bCs/>
          <w:sz w:val="24"/>
          <w:szCs w:val="24"/>
        </w:rPr>
        <w:t>statement</w:t>
      </w:r>
      <w:r w:rsidRPr="008A1AF9">
        <w:rPr>
          <w:rFonts w:eastAsia="Times New Roman" w:cstheme="minorHAnsi"/>
          <w:bCs/>
          <w:sz w:val="24"/>
          <w:szCs w:val="24"/>
        </w:rPr>
        <w:t xml:space="preserve"> will be assessed against the relevant items on the Person Specification points below.</w:t>
      </w:r>
    </w:p>
    <w:p w:rsidR="00ED1BB4" w:rsidRDefault="00ED1BB4" w:rsidP="00C06DD3">
      <w:pPr>
        <w:rPr>
          <w:rFonts w:ascii="Arial" w:hAnsi="Arial" w:cs="Arial"/>
        </w:rPr>
      </w:pPr>
    </w:p>
    <w:sectPr w:rsidR="00ED1BB4" w:rsidSect="00280BD7">
      <w:pgSz w:w="11906" w:h="16838"/>
      <w:pgMar w:top="70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7C" w:rsidRDefault="005E227C" w:rsidP="00280BD7">
      <w:pPr>
        <w:spacing w:after="0" w:line="240" w:lineRule="auto"/>
      </w:pPr>
      <w:r>
        <w:separator/>
      </w:r>
    </w:p>
  </w:endnote>
  <w:endnote w:type="continuationSeparator" w:id="0">
    <w:p w:rsidR="005E227C" w:rsidRDefault="005E227C" w:rsidP="0028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7C" w:rsidRDefault="005E227C" w:rsidP="00280BD7">
      <w:pPr>
        <w:spacing w:after="0" w:line="240" w:lineRule="auto"/>
      </w:pPr>
      <w:r>
        <w:separator/>
      </w:r>
    </w:p>
  </w:footnote>
  <w:footnote w:type="continuationSeparator" w:id="0">
    <w:p w:rsidR="005E227C" w:rsidRDefault="005E227C" w:rsidP="0028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5FE"/>
    <w:multiLevelType w:val="hybridMultilevel"/>
    <w:tmpl w:val="AF82B8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3332A"/>
    <w:multiLevelType w:val="hybridMultilevel"/>
    <w:tmpl w:val="14463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E0E67"/>
    <w:multiLevelType w:val="hybridMultilevel"/>
    <w:tmpl w:val="ACFE2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130F4"/>
    <w:multiLevelType w:val="hybridMultilevel"/>
    <w:tmpl w:val="57B63A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3B51"/>
    <w:multiLevelType w:val="hybridMultilevel"/>
    <w:tmpl w:val="B6B011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D0F18"/>
    <w:multiLevelType w:val="hybridMultilevel"/>
    <w:tmpl w:val="71A67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57119"/>
    <w:multiLevelType w:val="hybridMultilevel"/>
    <w:tmpl w:val="4CFE22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80033"/>
    <w:multiLevelType w:val="hybridMultilevel"/>
    <w:tmpl w:val="ACFE2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7013F"/>
    <w:multiLevelType w:val="hybridMultilevel"/>
    <w:tmpl w:val="18223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862C0C"/>
    <w:multiLevelType w:val="hybridMultilevel"/>
    <w:tmpl w:val="C4626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D1F3E"/>
    <w:multiLevelType w:val="hybridMultilevel"/>
    <w:tmpl w:val="5BF6654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E32B0"/>
    <w:multiLevelType w:val="hybridMultilevel"/>
    <w:tmpl w:val="84764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40491"/>
    <w:multiLevelType w:val="hybridMultilevel"/>
    <w:tmpl w:val="DF0C94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C636B"/>
    <w:multiLevelType w:val="hybridMultilevel"/>
    <w:tmpl w:val="B1B28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089B"/>
    <w:multiLevelType w:val="hybridMultilevel"/>
    <w:tmpl w:val="85268364"/>
    <w:lvl w:ilvl="0" w:tplc="0809000F">
      <w:start w:val="1"/>
      <w:numFmt w:val="decimal"/>
      <w:lvlText w:val="%1."/>
      <w:lvlJc w:val="left"/>
      <w:pPr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596820C5"/>
    <w:multiLevelType w:val="hybridMultilevel"/>
    <w:tmpl w:val="17D806D0"/>
    <w:lvl w:ilvl="0" w:tplc="72F47C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78"/>
    <w:multiLevelType w:val="hybridMultilevel"/>
    <w:tmpl w:val="A5428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921A6"/>
    <w:multiLevelType w:val="hybridMultilevel"/>
    <w:tmpl w:val="19E0E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B67B2"/>
    <w:multiLevelType w:val="hybridMultilevel"/>
    <w:tmpl w:val="604E23CA"/>
    <w:lvl w:ilvl="0" w:tplc="0809000F">
      <w:start w:val="1"/>
      <w:numFmt w:val="decimal"/>
      <w:lvlText w:val="%1."/>
      <w:lvlJc w:val="left"/>
      <w:pPr>
        <w:ind w:left="390" w:hanging="360"/>
      </w:pPr>
    </w:lvl>
    <w:lvl w:ilvl="1" w:tplc="08090019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6BA3A20"/>
    <w:multiLevelType w:val="hybridMultilevel"/>
    <w:tmpl w:val="2C9A5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9B7456"/>
    <w:multiLevelType w:val="hybridMultilevel"/>
    <w:tmpl w:val="98D6E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21"/>
  </w:num>
  <w:num w:numId="7">
    <w:abstractNumId w:val="17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  <w:num w:numId="16">
    <w:abstractNumId w:val="18"/>
  </w:num>
  <w:num w:numId="17">
    <w:abstractNumId w:val="11"/>
  </w:num>
  <w:num w:numId="18">
    <w:abstractNumId w:val="10"/>
  </w:num>
  <w:num w:numId="19">
    <w:abstractNumId w:val="19"/>
  </w:num>
  <w:num w:numId="20">
    <w:abstractNumId w:val="1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AB"/>
    <w:rsid w:val="00021D22"/>
    <w:rsid w:val="00027A2C"/>
    <w:rsid w:val="000874B2"/>
    <w:rsid w:val="00097611"/>
    <w:rsid w:val="00150245"/>
    <w:rsid w:val="001766EC"/>
    <w:rsid w:val="00187795"/>
    <w:rsid w:val="001A10DC"/>
    <w:rsid w:val="001B7014"/>
    <w:rsid w:val="001D6647"/>
    <w:rsid w:val="001E1CF5"/>
    <w:rsid w:val="001F01C4"/>
    <w:rsid w:val="001F6A0A"/>
    <w:rsid w:val="002001FC"/>
    <w:rsid w:val="0022276E"/>
    <w:rsid w:val="00280BD7"/>
    <w:rsid w:val="002C184A"/>
    <w:rsid w:val="002D794B"/>
    <w:rsid w:val="002F06AB"/>
    <w:rsid w:val="00384D8B"/>
    <w:rsid w:val="003A017E"/>
    <w:rsid w:val="003B22C7"/>
    <w:rsid w:val="004144B8"/>
    <w:rsid w:val="004A105D"/>
    <w:rsid w:val="004F4240"/>
    <w:rsid w:val="00552DEF"/>
    <w:rsid w:val="00576658"/>
    <w:rsid w:val="00590860"/>
    <w:rsid w:val="005D4D3E"/>
    <w:rsid w:val="005E227C"/>
    <w:rsid w:val="00620538"/>
    <w:rsid w:val="006507B0"/>
    <w:rsid w:val="006904D1"/>
    <w:rsid w:val="006A34C8"/>
    <w:rsid w:val="006C6BFD"/>
    <w:rsid w:val="006E4B96"/>
    <w:rsid w:val="0071561B"/>
    <w:rsid w:val="00730FA9"/>
    <w:rsid w:val="007E04B4"/>
    <w:rsid w:val="007E2462"/>
    <w:rsid w:val="00816831"/>
    <w:rsid w:val="00821014"/>
    <w:rsid w:val="008B28B1"/>
    <w:rsid w:val="008C435E"/>
    <w:rsid w:val="008E7DD5"/>
    <w:rsid w:val="008F3CAB"/>
    <w:rsid w:val="009764C3"/>
    <w:rsid w:val="009C3609"/>
    <w:rsid w:val="00A00EEC"/>
    <w:rsid w:val="00A2553A"/>
    <w:rsid w:val="00A52962"/>
    <w:rsid w:val="00AB4538"/>
    <w:rsid w:val="00AE0161"/>
    <w:rsid w:val="00AE1564"/>
    <w:rsid w:val="00AE5B27"/>
    <w:rsid w:val="00AF2879"/>
    <w:rsid w:val="00B307A8"/>
    <w:rsid w:val="00B95939"/>
    <w:rsid w:val="00BA0BCD"/>
    <w:rsid w:val="00BA4F95"/>
    <w:rsid w:val="00C06DD3"/>
    <w:rsid w:val="00C06F43"/>
    <w:rsid w:val="00C11B89"/>
    <w:rsid w:val="00C15A41"/>
    <w:rsid w:val="00C20952"/>
    <w:rsid w:val="00C4507C"/>
    <w:rsid w:val="00C727D7"/>
    <w:rsid w:val="00CC4F09"/>
    <w:rsid w:val="00CF4269"/>
    <w:rsid w:val="00D477B7"/>
    <w:rsid w:val="00DF75F0"/>
    <w:rsid w:val="00E23003"/>
    <w:rsid w:val="00E34644"/>
    <w:rsid w:val="00E67BBE"/>
    <w:rsid w:val="00E718ED"/>
    <w:rsid w:val="00E854E3"/>
    <w:rsid w:val="00EA3712"/>
    <w:rsid w:val="00EB25C8"/>
    <w:rsid w:val="00ED1BB4"/>
    <w:rsid w:val="00EF48B0"/>
    <w:rsid w:val="00F16D35"/>
    <w:rsid w:val="00F2269A"/>
    <w:rsid w:val="00F52986"/>
    <w:rsid w:val="00FE0807"/>
    <w:rsid w:val="00FE2DEB"/>
    <w:rsid w:val="00FF53F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7B4"/>
  <w15:docId w15:val="{88476202-9B54-48E8-8A39-F1E48F59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D7"/>
  </w:style>
  <w:style w:type="paragraph" w:styleId="Footer">
    <w:name w:val="footer"/>
    <w:basedOn w:val="Normal"/>
    <w:link w:val="FooterChar"/>
    <w:uiPriority w:val="99"/>
    <w:unhideWhenUsed/>
    <w:rsid w:val="0028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D7"/>
  </w:style>
  <w:style w:type="paragraph" w:styleId="BalloonText">
    <w:name w:val="Balloon Text"/>
    <w:basedOn w:val="Normal"/>
    <w:link w:val="BalloonTextChar"/>
    <w:uiPriority w:val="99"/>
    <w:semiHidden/>
    <w:unhideWhenUsed/>
    <w:rsid w:val="00AE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Tanya Sarbutts</cp:lastModifiedBy>
  <cp:revision>23</cp:revision>
  <cp:lastPrinted>2021-11-30T12:55:00Z</cp:lastPrinted>
  <dcterms:created xsi:type="dcterms:W3CDTF">2018-09-10T10:20:00Z</dcterms:created>
  <dcterms:modified xsi:type="dcterms:W3CDTF">2024-09-26T11:40:00Z</dcterms:modified>
</cp:coreProperties>
</file>