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465"/>
        <w:gridCol w:w="7251"/>
      </w:tblGrid>
      <w:tr>
        <w:trPr>
          <w:trHeight w:val="397"/>
        </w:trPr>
        <w:tc>
          <w:tcPr>
            <w:tcW w:w="2465" w:type="dxa"/>
            <w:tcBorders>
              <w:left w:val="single" w:sz="24" w:space="0" w:color="2E74B5" w:themeColor="accent1" w:themeShade="BF"/>
            </w:tcBorders>
          </w:tcPr>
          <w:p>
            <w:pPr>
              <w:rPr>
                <w:rFonts w:cstheme="minorHAnsi"/>
                <w:b/>
                <w:bCs/>
              </w:rPr>
            </w:pPr>
            <w:r>
              <w:rPr>
                <w:rFonts w:eastAsia="Calibri" w:cstheme="minorHAnsi"/>
                <w:b/>
              </w:rPr>
              <w:t>Job Title:</w:t>
            </w:r>
          </w:p>
        </w:tc>
        <w:tc>
          <w:tcPr>
            <w:tcW w:w="7251" w:type="dxa"/>
          </w:tcPr>
          <w:p>
            <w:pPr>
              <w:rPr>
                <w:rFonts w:cstheme="minorHAnsi"/>
                <w:bCs/>
              </w:rPr>
            </w:pPr>
            <w:r>
              <w:rPr>
                <w:rFonts w:eastAsia="Calibri" w:cstheme="minorHAnsi"/>
                <w:bCs/>
              </w:rPr>
              <w:t>Data Administrator</w:t>
            </w:r>
          </w:p>
        </w:tc>
      </w:tr>
      <w:tr>
        <w:trPr>
          <w:trHeight w:val="397"/>
        </w:trPr>
        <w:tc>
          <w:tcPr>
            <w:tcW w:w="2465" w:type="dxa"/>
            <w:tcBorders>
              <w:left w:val="single" w:sz="24" w:space="0" w:color="2E74B5" w:themeColor="accent1" w:themeShade="BF"/>
            </w:tcBorders>
          </w:tcPr>
          <w:p>
            <w:pPr>
              <w:rPr>
                <w:rFonts w:cstheme="minorHAnsi"/>
                <w:b/>
                <w:bCs/>
              </w:rPr>
            </w:pPr>
            <w:r>
              <w:rPr>
                <w:rFonts w:eastAsia="Calibri" w:cstheme="minorHAnsi"/>
                <w:b/>
              </w:rPr>
              <w:t>Responsible to:</w:t>
            </w:r>
          </w:p>
        </w:tc>
        <w:tc>
          <w:tcPr>
            <w:tcW w:w="7251" w:type="dxa"/>
          </w:tcPr>
          <w:p>
            <w:pPr>
              <w:rPr>
                <w:rFonts w:cstheme="minorHAnsi"/>
                <w:bCs/>
              </w:rPr>
            </w:pPr>
            <w:r>
              <w:rPr>
                <w:rFonts w:cstheme="minorHAnsi"/>
                <w:bCs/>
              </w:rPr>
              <w:t>HR Manager</w:t>
            </w:r>
          </w:p>
        </w:tc>
      </w:tr>
      <w:tr>
        <w:trPr>
          <w:trHeight w:val="397"/>
        </w:trPr>
        <w:tc>
          <w:tcPr>
            <w:tcW w:w="2465" w:type="dxa"/>
            <w:tcBorders>
              <w:left w:val="single" w:sz="24" w:space="0" w:color="2E74B5" w:themeColor="accent1" w:themeShade="BF"/>
            </w:tcBorders>
          </w:tcPr>
          <w:p>
            <w:pPr>
              <w:rPr>
                <w:rFonts w:cstheme="minorHAnsi"/>
                <w:b/>
                <w:bCs/>
              </w:rPr>
            </w:pPr>
            <w:r>
              <w:rPr>
                <w:rFonts w:eastAsia="Calibri" w:cstheme="minorHAnsi"/>
                <w:b/>
              </w:rPr>
              <w:t>Terms and Conditions:</w:t>
            </w:r>
          </w:p>
        </w:tc>
        <w:tc>
          <w:tcPr>
            <w:tcW w:w="7251" w:type="dxa"/>
          </w:tcPr>
          <w:p>
            <w:pPr>
              <w:rPr>
                <w:rFonts w:cstheme="minorHAnsi"/>
                <w:bCs/>
              </w:rPr>
            </w:pPr>
            <w:r>
              <w:rPr>
                <w:rFonts w:cstheme="minorHAnsi"/>
                <w:bCs/>
              </w:rPr>
              <w:t xml:space="preserve">Scale C </w:t>
            </w:r>
          </w:p>
          <w:p>
            <w:pPr>
              <w:rPr>
                <w:rFonts w:cstheme="minorHAnsi"/>
                <w:bCs/>
              </w:rPr>
            </w:pPr>
            <w:r>
              <w:rPr>
                <w:rFonts w:cstheme="minorHAnsi"/>
                <w:bCs/>
              </w:rPr>
              <w:t>15-20 hours per week</w:t>
            </w:r>
          </w:p>
          <w:p>
            <w:pPr>
              <w:rPr>
                <w:rFonts w:cstheme="minorHAnsi"/>
                <w:bCs/>
              </w:rPr>
            </w:pPr>
            <w:r>
              <w:rPr>
                <w:rFonts w:cstheme="minorHAnsi"/>
                <w:bCs/>
              </w:rPr>
              <w:t>All year round</w:t>
            </w:r>
          </w:p>
          <w:p>
            <w:pPr>
              <w:rPr>
                <w:rFonts w:cstheme="minorHAnsi"/>
                <w:bCs/>
              </w:rPr>
            </w:pPr>
            <w:r>
              <w:rPr>
                <w:rFonts w:cstheme="minorHAnsi"/>
                <w:bCs/>
              </w:rPr>
              <w:t>Temporary Post</w:t>
            </w:r>
          </w:p>
          <w:p>
            <w:pPr>
              <w:rPr>
                <w:rFonts w:cstheme="minorHAnsi"/>
                <w:bCs/>
              </w:rPr>
            </w:pPr>
            <w:r>
              <w:rPr>
                <w:rFonts w:cstheme="minorHAnsi"/>
                <w:bCs/>
              </w:rPr>
              <w:t>End date 31.08.2023</w:t>
            </w:r>
          </w:p>
        </w:tc>
      </w:tr>
    </w:tbl>
    <w:p>
      <w:pPr>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9746" w:type="dxa"/>
            <w:vAlign w:val="center"/>
          </w:tcPr>
          <w:p>
            <w:pPr>
              <w:rPr>
                <w:rFonts w:cstheme="minorHAnsi"/>
                <w:b/>
                <w:bCs/>
              </w:rPr>
            </w:pPr>
            <w:r>
              <w:rPr>
                <w:rFonts w:cstheme="minorHAnsi"/>
                <w:b/>
                <w:bCs/>
                <w:color w:val="2E74B5" w:themeColor="accent1" w:themeShade="BF"/>
                <w:sz w:val="28"/>
                <w:szCs w:val="24"/>
              </w:rPr>
              <w:t>Our Vision</w:t>
            </w:r>
          </w:p>
        </w:tc>
      </w:tr>
      <w:tr>
        <w:tc>
          <w:tcPr>
            <w:tcW w:w="9746" w:type="dxa"/>
            <w:vAlign w:val="center"/>
          </w:tcPr>
          <w:p>
            <w:pPr>
              <w:jc w:val="both"/>
              <w:rPr>
                <w:rFonts w:cstheme="minorHAnsi"/>
              </w:rPr>
            </w:pPr>
            <w:r>
              <w:rPr>
                <w:rFonts w:eastAsia="Calibri" w:cstheme="minorHAns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tc>
      </w:tr>
    </w:tbl>
    <w:p>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10194" w:type="dxa"/>
            <w:vAlign w:val="center"/>
          </w:tcPr>
          <w:p>
            <w:pPr>
              <w:rPr>
                <w:rFonts w:cstheme="minorHAnsi"/>
                <w:b/>
                <w:bCs/>
              </w:rPr>
            </w:pPr>
            <w:r>
              <w:rPr>
                <w:rFonts w:cstheme="minorHAnsi"/>
                <w:b/>
                <w:bCs/>
                <w:color w:val="2E74B5" w:themeColor="accent1" w:themeShade="BF"/>
                <w:sz w:val="28"/>
                <w:szCs w:val="24"/>
              </w:rPr>
              <w:t>Our Qualities</w:t>
            </w:r>
          </w:p>
        </w:tc>
      </w:tr>
      <w:tr>
        <w:trPr>
          <w:trHeight w:val="582"/>
        </w:trPr>
        <w:tc>
          <w:tcPr>
            <w:tcW w:w="10194" w:type="dxa"/>
            <w:vAlign w:val="center"/>
          </w:tcPr>
          <w:p>
            <w:pPr>
              <w:jc w:val="both"/>
              <w:rPr>
                <w:rFonts w:eastAsia="Calibri" w:cstheme="minorHAnsi"/>
              </w:rPr>
            </w:pPr>
            <w:r>
              <w:rPr>
                <w:rFonts w:eastAsia="Calibri" w:cstheme="minorHAnsi"/>
              </w:rPr>
              <w:t>Every member of our team is expected to demonstrate the ability to:</w:t>
            </w:r>
          </w:p>
          <w:p>
            <w:pPr>
              <w:numPr>
                <w:ilvl w:val="0"/>
                <w:numId w:val="4"/>
              </w:numPr>
              <w:shd w:val="clear" w:color="auto" w:fill="FFFFFF"/>
              <w:jc w:val="both"/>
              <w:rPr>
                <w:rFonts w:cstheme="minorHAnsi"/>
              </w:rPr>
            </w:pPr>
            <w:r>
              <w:rPr>
                <w:rFonts w:eastAsia="Calibri" w:cstheme="minorHAnsi"/>
                <w:highlight w:val="white"/>
              </w:rPr>
              <w:t xml:space="preserve">Develop positive relationships with all </w:t>
            </w:r>
            <w:r>
              <w:rPr>
                <w:rFonts w:eastAsia="Calibri" w:cstheme="minorHAnsi"/>
              </w:rPr>
              <w:t>children and adults</w:t>
            </w:r>
          </w:p>
          <w:p>
            <w:pPr>
              <w:numPr>
                <w:ilvl w:val="0"/>
                <w:numId w:val="3"/>
              </w:numPr>
              <w:shd w:val="clear" w:color="auto" w:fill="FFFFFF"/>
              <w:jc w:val="both"/>
              <w:rPr>
                <w:rFonts w:cstheme="minorHAnsi"/>
              </w:rPr>
            </w:pPr>
            <w:r>
              <w:rPr>
                <w:rFonts w:eastAsia="Calibri" w:cstheme="minorHAnsi"/>
                <w:highlight w:val="white"/>
              </w:rPr>
              <w:t>Recognise and manage their own emotions, thoughts and behaviours and understand how these can impact others</w:t>
            </w:r>
          </w:p>
          <w:p>
            <w:pPr>
              <w:numPr>
                <w:ilvl w:val="0"/>
                <w:numId w:val="3"/>
              </w:numPr>
              <w:shd w:val="clear" w:color="auto" w:fill="FFFFFF"/>
              <w:jc w:val="both"/>
              <w:rPr>
                <w:rFonts w:eastAsia="Calibri" w:cstheme="minorHAnsi"/>
                <w:highlight w:val="white"/>
              </w:rPr>
            </w:pPr>
            <w:r>
              <w:rPr>
                <w:rFonts w:eastAsia="Calibri" w:cstheme="minorHAnsi"/>
                <w:highlight w:val="white"/>
              </w:rPr>
              <w:t xml:space="preserve">Be curious around the reasons behind others’ behaviours, accepting all feelings and beliefs </w:t>
            </w:r>
          </w:p>
          <w:p>
            <w:pPr>
              <w:numPr>
                <w:ilvl w:val="0"/>
                <w:numId w:val="3"/>
              </w:numPr>
              <w:shd w:val="clear" w:color="auto" w:fill="FFFFFF"/>
              <w:jc w:val="both"/>
              <w:rPr>
                <w:rFonts w:eastAsia="Calibri" w:cstheme="minorHAnsi"/>
                <w:highlight w:val="white"/>
              </w:rPr>
            </w:pPr>
            <w:r>
              <w:rPr>
                <w:rFonts w:eastAsia="Calibri" w:cstheme="minorHAnsi"/>
                <w:highlight w:val="white"/>
              </w:rPr>
              <w:t>Understand others’ emotions and thoughts and feel a natural desire to support</w:t>
            </w:r>
          </w:p>
          <w:p>
            <w:pPr>
              <w:numPr>
                <w:ilvl w:val="0"/>
                <w:numId w:val="3"/>
              </w:numPr>
              <w:shd w:val="clear" w:color="auto" w:fill="FFFFFF"/>
              <w:jc w:val="both"/>
              <w:rPr>
                <w:rFonts w:eastAsia="Calibri" w:cstheme="minorHAnsi"/>
                <w:highlight w:val="white"/>
              </w:rPr>
            </w:pPr>
            <w:r>
              <w:rPr>
                <w:rFonts w:eastAsia="Calibri" w:cstheme="minorHAnsi"/>
                <w:highlight w:val="white"/>
              </w:rPr>
              <w:t>Have the courage to reflect, make changes and be keen to learn</w:t>
            </w:r>
          </w:p>
        </w:tc>
      </w:tr>
    </w:tbl>
    <w:p>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9746" w:type="dxa"/>
            <w:vAlign w:val="center"/>
          </w:tcPr>
          <w:p>
            <w:pPr>
              <w:rPr>
                <w:rFonts w:cstheme="minorHAnsi"/>
                <w:b/>
                <w:bCs/>
              </w:rPr>
            </w:pPr>
            <w:r>
              <w:rPr>
                <w:rFonts w:cstheme="minorHAnsi"/>
                <w:b/>
                <w:bCs/>
                <w:color w:val="2E74B5" w:themeColor="accent1" w:themeShade="BF"/>
                <w:sz w:val="28"/>
                <w:szCs w:val="24"/>
              </w:rPr>
              <w:t>Core Purpose</w:t>
            </w:r>
          </w:p>
        </w:tc>
      </w:tr>
      <w:tr>
        <w:tc>
          <w:tcPr>
            <w:tcW w:w="9746" w:type="dxa"/>
            <w:vAlign w:val="center"/>
          </w:tcPr>
          <w:p>
            <w:pPr>
              <w:jc w:val="both"/>
              <w:rPr>
                <w:rFonts w:cstheme="minorHAnsi"/>
              </w:rPr>
            </w:pPr>
            <w:r>
              <w:t>Responsible for the accurate input of data the Data Administrator works in collaboration with teams within the Central Services Office and on occasion staff across all Trust schools.</w:t>
            </w:r>
          </w:p>
        </w:tc>
      </w:tr>
      <w:tr>
        <w:trPr>
          <w:trHeight w:val="397"/>
        </w:trPr>
        <w:tc>
          <w:tcPr>
            <w:tcW w:w="9746" w:type="dxa"/>
            <w:vAlign w:val="center"/>
          </w:tcPr>
          <w:p>
            <w:pPr>
              <w:rPr>
                <w:rFonts w:cstheme="minorHAnsi"/>
                <w:b/>
                <w:bCs/>
                <w:color w:val="2E74B5" w:themeColor="accent1" w:themeShade="BF"/>
                <w:sz w:val="28"/>
                <w:szCs w:val="24"/>
              </w:rPr>
            </w:pPr>
          </w:p>
          <w:p>
            <w:pPr>
              <w:rPr>
                <w:rFonts w:cstheme="minorHAnsi"/>
                <w:b/>
                <w:bCs/>
              </w:rPr>
            </w:pPr>
            <w:r>
              <w:rPr>
                <w:rFonts w:cstheme="minorHAnsi"/>
                <w:b/>
                <w:bCs/>
                <w:color w:val="2E74B5" w:themeColor="accent1" w:themeShade="BF"/>
                <w:sz w:val="28"/>
                <w:szCs w:val="24"/>
              </w:rPr>
              <w:t>Key Areas of Responsibility</w:t>
            </w:r>
            <w:r>
              <w:rPr>
                <w:rFonts w:cstheme="minorHAnsi"/>
                <w:b/>
                <w:bCs/>
              </w:rPr>
              <w:t xml:space="preserve"> </w:t>
            </w:r>
          </w:p>
        </w:tc>
      </w:tr>
      <w:tr>
        <w:tc>
          <w:tcPr>
            <w:tcW w:w="9746" w:type="dxa"/>
            <w:vAlign w:val="center"/>
          </w:tcPr>
          <w:p>
            <w:pPr>
              <w:rPr>
                <w:rFonts w:cstheme="minorHAnsi"/>
                <w:b/>
                <w:bCs/>
              </w:rPr>
            </w:pPr>
          </w:p>
          <w:p>
            <w:pPr>
              <w:pStyle w:val="ListParagraph"/>
              <w:numPr>
                <w:ilvl w:val="0"/>
                <w:numId w:val="8"/>
              </w:numPr>
              <w:rPr>
                <w:rFonts w:cstheme="minorHAnsi"/>
              </w:rPr>
            </w:pPr>
            <w:r>
              <w:rPr>
                <w:rFonts w:eastAsia="Calibri" w:cstheme="minorHAnsi"/>
              </w:rPr>
              <w:t>Reviewing and cleansing of data</w:t>
            </w:r>
          </w:p>
          <w:p>
            <w:pPr>
              <w:pStyle w:val="ListParagraph"/>
              <w:numPr>
                <w:ilvl w:val="0"/>
                <w:numId w:val="8"/>
              </w:numPr>
              <w:rPr>
                <w:rFonts w:cstheme="minorHAnsi"/>
              </w:rPr>
            </w:pPr>
            <w:r>
              <w:rPr>
                <w:rFonts w:eastAsia="Calibri" w:cstheme="minorHAnsi"/>
              </w:rPr>
              <w:t>Accurate data entry</w:t>
            </w:r>
          </w:p>
          <w:p>
            <w:pPr>
              <w:pStyle w:val="ListParagraph"/>
              <w:numPr>
                <w:ilvl w:val="0"/>
                <w:numId w:val="8"/>
              </w:numPr>
              <w:rPr>
                <w:rFonts w:cstheme="minorHAnsi"/>
              </w:rPr>
            </w:pPr>
            <w:r>
              <w:rPr>
                <w:rFonts w:eastAsia="Calibri" w:cstheme="minorHAnsi"/>
              </w:rPr>
              <w:t>Locate and chase up missing data</w:t>
            </w:r>
          </w:p>
          <w:p>
            <w:pPr>
              <w:pStyle w:val="ListParagraph"/>
              <w:numPr>
                <w:ilvl w:val="0"/>
                <w:numId w:val="8"/>
              </w:numPr>
              <w:rPr>
                <w:rFonts w:cstheme="minorHAnsi"/>
              </w:rPr>
            </w:pPr>
            <w:r>
              <w:rPr>
                <w:rFonts w:eastAsia="Calibri" w:cstheme="minorHAnsi"/>
              </w:rPr>
              <w:t>Compliance with GDPR, ensuring the confidential and secure storage of data</w:t>
            </w:r>
          </w:p>
          <w:p>
            <w:pPr>
              <w:pStyle w:val="ListParagraph"/>
              <w:numPr>
                <w:ilvl w:val="0"/>
                <w:numId w:val="8"/>
              </w:numPr>
              <w:rPr>
                <w:rFonts w:cstheme="minorHAnsi"/>
              </w:rPr>
            </w:pPr>
            <w:r>
              <w:rPr>
                <w:rFonts w:eastAsia="Calibri" w:cstheme="minorHAnsi"/>
              </w:rPr>
              <w:t>Administrative duties such as filing</w:t>
            </w:r>
          </w:p>
          <w:p>
            <w:pPr>
              <w:pStyle w:val="ListParagraph"/>
              <w:numPr>
                <w:ilvl w:val="0"/>
                <w:numId w:val="8"/>
              </w:numPr>
              <w:rPr>
                <w:rFonts w:cstheme="minorHAnsi"/>
              </w:rPr>
            </w:pPr>
            <w:r>
              <w:rPr>
                <w:rFonts w:eastAsia="Calibri" w:cstheme="minorHAnsi"/>
              </w:rPr>
              <w:t>Ability to retrieve data and generate reports</w:t>
            </w:r>
          </w:p>
          <w:p>
            <w:pPr>
              <w:pStyle w:val="ListParagraph"/>
              <w:numPr>
                <w:ilvl w:val="0"/>
                <w:numId w:val="8"/>
              </w:numPr>
              <w:rPr>
                <w:rFonts w:cstheme="minorHAnsi"/>
              </w:rPr>
            </w:pPr>
            <w:r>
              <w:rPr>
                <w:rFonts w:eastAsia="Calibri" w:cstheme="minorHAnsi"/>
              </w:rPr>
              <w:t>Prioritisation of projects</w:t>
            </w:r>
          </w:p>
          <w:p>
            <w:pPr>
              <w:pStyle w:val="ListParagraph"/>
              <w:numPr>
                <w:ilvl w:val="0"/>
                <w:numId w:val="8"/>
              </w:numPr>
              <w:rPr>
                <w:rFonts w:cstheme="minorHAnsi"/>
              </w:rPr>
            </w:pPr>
            <w:r>
              <w:rPr>
                <w:rFonts w:eastAsia="Calibri" w:cstheme="minorHAnsi"/>
              </w:rPr>
              <w:t>Transfer of paper records to a digital filing system</w:t>
            </w:r>
          </w:p>
          <w:p>
            <w:pPr>
              <w:pStyle w:val="ListParagraph"/>
              <w:numPr>
                <w:ilvl w:val="0"/>
                <w:numId w:val="8"/>
              </w:numPr>
              <w:rPr>
                <w:rFonts w:cstheme="minorHAnsi"/>
              </w:rPr>
            </w:pPr>
            <w:r>
              <w:rPr>
                <w:rFonts w:eastAsia="Calibri" w:cstheme="minorHAnsi"/>
              </w:rPr>
              <w:t>Creation and maintenance of spreadsheets</w:t>
            </w:r>
          </w:p>
          <w:p>
            <w:pPr>
              <w:pStyle w:val="ListParagraph"/>
              <w:numPr>
                <w:ilvl w:val="0"/>
                <w:numId w:val="8"/>
              </w:numPr>
              <w:rPr>
                <w:rFonts w:cstheme="minorHAnsi"/>
              </w:rPr>
            </w:pPr>
            <w:r>
              <w:rPr>
                <w:rFonts w:eastAsia="Calibri" w:cstheme="minorHAnsi"/>
              </w:rPr>
              <w:t xml:space="preserve">Generate comprehensive reports </w:t>
            </w:r>
          </w:p>
        </w:tc>
      </w:tr>
    </w:tbl>
    <w:p>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10194" w:type="dxa"/>
            <w:vAlign w:val="center"/>
          </w:tcPr>
          <w:p>
            <w:pPr>
              <w:rPr>
                <w:rFonts w:cstheme="minorHAnsi"/>
                <w:b/>
                <w:bCs/>
                <w:color w:val="2E74B5" w:themeColor="accent1" w:themeShade="BF"/>
                <w:sz w:val="28"/>
                <w:szCs w:val="24"/>
              </w:rPr>
            </w:pPr>
          </w:p>
          <w:p>
            <w:pPr>
              <w:rPr>
                <w:rFonts w:cstheme="minorHAnsi"/>
                <w:b/>
                <w:bCs/>
                <w:color w:val="2E74B5" w:themeColor="accent1" w:themeShade="BF"/>
                <w:sz w:val="28"/>
                <w:szCs w:val="24"/>
              </w:rPr>
            </w:pPr>
          </w:p>
          <w:p>
            <w:pPr>
              <w:rPr>
                <w:rFonts w:cstheme="minorHAnsi"/>
                <w:b/>
                <w:bCs/>
                <w:color w:val="2E74B5" w:themeColor="accent1" w:themeShade="BF"/>
                <w:sz w:val="28"/>
                <w:szCs w:val="24"/>
              </w:rPr>
            </w:pPr>
          </w:p>
          <w:p>
            <w:pPr>
              <w:rPr>
                <w:rFonts w:cstheme="minorHAnsi"/>
                <w:b/>
                <w:bCs/>
              </w:rPr>
            </w:pPr>
            <w:r>
              <w:rPr>
                <w:rFonts w:cstheme="minorHAnsi"/>
                <w:b/>
                <w:bCs/>
                <w:color w:val="2E74B5" w:themeColor="accent1" w:themeShade="BF"/>
                <w:sz w:val="28"/>
                <w:szCs w:val="24"/>
              </w:rPr>
              <w:lastRenderedPageBreak/>
              <w:t>Safeguarding</w:t>
            </w:r>
          </w:p>
        </w:tc>
      </w:tr>
      <w:tr>
        <w:tc>
          <w:tcPr>
            <w:tcW w:w="10194" w:type="dxa"/>
            <w:vAlign w:val="center"/>
          </w:tcPr>
          <w:p>
            <w:pPr>
              <w:rPr>
                <w:rFonts w:eastAsia="Calibri" w:cstheme="minorHAnsi"/>
              </w:rPr>
            </w:pPr>
            <w:r>
              <w:rPr>
                <w:rFonts w:eastAsia="Calibri" w:cstheme="minorHAnsi"/>
              </w:rPr>
              <w:lastRenderedPageBreak/>
              <w:t>Respect confidential issues and keep confidence as appropriate.</w:t>
            </w:r>
          </w:p>
          <w:p>
            <w:pPr>
              <w:rPr>
                <w:rFonts w:eastAsia="Calibri" w:cstheme="minorHAnsi"/>
              </w:rPr>
            </w:pPr>
          </w:p>
          <w:p>
            <w:pPr>
              <w:rPr>
                <w:rFonts w:cstheme="minorHAnsi"/>
              </w:rPr>
            </w:pPr>
            <w:r>
              <w:rPr>
                <w:rFonts w:eastAsia="Calibri" w:cstheme="minorHAnsi"/>
              </w:rPr>
              <w:t>To keep up to date with the Trust and school procedures for safeguarding and child protection, reporting any concerns to senior designated person.</w:t>
            </w:r>
          </w:p>
        </w:tc>
      </w:tr>
    </w:tbl>
    <w:p>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10194" w:type="dxa"/>
            <w:vAlign w:val="center"/>
          </w:tcPr>
          <w:p>
            <w:pPr>
              <w:rPr>
                <w:rFonts w:cstheme="minorHAnsi"/>
                <w:b/>
                <w:bCs/>
              </w:rPr>
            </w:pPr>
            <w:r>
              <w:rPr>
                <w:rFonts w:cstheme="minorHAnsi"/>
                <w:b/>
                <w:bCs/>
                <w:color w:val="2E74B5" w:themeColor="accent1" w:themeShade="BF"/>
                <w:sz w:val="28"/>
                <w:szCs w:val="24"/>
              </w:rPr>
              <w:t>Health and Safety</w:t>
            </w:r>
          </w:p>
        </w:tc>
      </w:tr>
      <w:tr>
        <w:tc>
          <w:tcPr>
            <w:tcW w:w="10194" w:type="dxa"/>
            <w:vAlign w:val="center"/>
          </w:tcPr>
          <w:p>
            <w:pPr>
              <w:rPr>
                <w:rFonts w:cstheme="minorHAnsi"/>
              </w:rPr>
            </w:pPr>
            <w:r>
              <w:rPr>
                <w:rFonts w:cstheme="minorHAnsi"/>
              </w:rPr>
              <w:t>1.</w:t>
            </w:r>
            <w:r>
              <w:rPr>
                <w:rFonts w:cstheme="minorHAnsi"/>
              </w:rPr>
              <w:tab/>
              <w:t>Be aware of the responsibility for personal Health, Safety and Welfare and that of others who may</w:t>
            </w:r>
          </w:p>
          <w:p>
            <w:pPr>
              <w:rPr>
                <w:rFonts w:cstheme="minorHAnsi"/>
              </w:rPr>
            </w:pPr>
            <w:r>
              <w:rPr>
                <w:rFonts w:cstheme="minorHAnsi"/>
              </w:rPr>
              <w:t xml:space="preserve">               </w:t>
            </w:r>
            <w:proofErr w:type="gramStart"/>
            <w:r>
              <w:rPr>
                <w:rFonts w:cstheme="minorHAnsi"/>
              </w:rPr>
              <w:t>be</w:t>
            </w:r>
            <w:proofErr w:type="gramEnd"/>
            <w:r>
              <w:rPr>
                <w:rFonts w:cstheme="minorHAnsi"/>
              </w:rPr>
              <w:t xml:space="preserve"> affected by your actions or inactions.</w:t>
            </w:r>
          </w:p>
          <w:p>
            <w:pPr>
              <w:rPr>
                <w:rFonts w:cstheme="minorHAnsi"/>
              </w:rPr>
            </w:pPr>
            <w:r>
              <w:rPr>
                <w:rFonts w:cstheme="minorHAnsi"/>
              </w:rPr>
              <w:t>2.</w:t>
            </w:r>
            <w:r>
              <w:rPr>
                <w:rFonts w:cstheme="minorHAnsi"/>
              </w:rPr>
              <w:tab/>
              <w:t>Co-operate with the employer on all issues to do with Health, Safety &amp; Welfare.</w:t>
            </w:r>
          </w:p>
        </w:tc>
      </w:tr>
    </w:tbl>
    <w:p>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trPr>
          <w:trHeight w:val="397"/>
        </w:trPr>
        <w:tc>
          <w:tcPr>
            <w:tcW w:w="10194" w:type="dxa"/>
            <w:vAlign w:val="center"/>
          </w:tcPr>
          <w:p>
            <w:pPr>
              <w:rPr>
                <w:rFonts w:cstheme="minorHAnsi"/>
                <w:b/>
                <w:bCs/>
              </w:rPr>
            </w:pPr>
            <w:r>
              <w:rPr>
                <w:rFonts w:cstheme="minorHAnsi"/>
                <w:b/>
                <w:bCs/>
                <w:color w:val="2E74B5" w:themeColor="accent1" w:themeShade="BF"/>
                <w:sz w:val="28"/>
                <w:szCs w:val="24"/>
              </w:rPr>
              <w:t>Continuing Professional Development</w:t>
            </w:r>
          </w:p>
        </w:tc>
      </w:tr>
      <w:tr>
        <w:tc>
          <w:tcPr>
            <w:tcW w:w="10194" w:type="dxa"/>
            <w:vAlign w:val="center"/>
          </w:tcPr>
          <w:p>
            <w:pPr>
              <w:rPr>
                <w:rFonts w:cstheme="minorHAnsi"/>
              </w:rPr>
            </w:pPr>
            <w:r>
              <w:rPr>
                <w:rFonts w:cstheme="minorHAnsi"/>
              </w:rPr>
              <w:t>In conjunction with the line manager, take responsibility for personal professional development keeping up-to-date with developments, which may lead to improvements in the day-to-day running of the Trust.</w:t>
            </w:r>
          </w:p>
          <w:p>
            <w:pPr>
              <w:rPr>
                <w:rFonts w:cstheme="minorHAnsi"/>
              </w:rPr>
            </w:pPr>
          </w:p>
          <w:p>
            <w:pPr>
              <w:rPr>
                <w:rFonts w:cstheme="minorHAnsi"/>
              </w:rPr>
            </w:pPr>
            <w:r>
              <w:rPr>
                <w:rFonts w:cstheme="minorHAnsi"/>
              </w:rPr>
              <w:t>Undertake any necessary professional development as identified in the Trust Development Plan, taking full advantage of any relevant training and development available.</w:t>
            </w:r>
          </w:p>
        </w:tc>
      </w:tr>
    </w:tbl>
    <w:p>
      <w:pPr>
        <w:rPr>
          <w:rFonts w:cstheme="minorHAnsi"/>
        </w:rPr>
      </w:pPr>
    </w:p>
    <w:p>
      <w:pPr>
        <w:jc w:val="both"/>
        <w:rPr>
          <w:rFonts w:ascii="Calibri" w:eastAsia="Calibri" w:hAnsi="Calibri" w:cs="Calibri"/>
        </w:rPr>
      </w:pPr>
      <w:r>
        <w:rPr>
          <w:rFonts w:ascii="Calibri" w:eastAsia="Calibri" w:hAnsi="Calibri" w:cs="Calibr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role profile.</w:t>
      </w:r>
    </w:p>
    <w:p>
      <w:pPr>
        <w:jc w:val="both"/>
        <w:rPr>
          <w:rFonts w:ascii="Calibri" w:eastAsia="Calibri" w:hAnsi="Calibri" w:cs="Calibri"/>
        </w:rPr>
      </w:pPr>
      <w:r>
        <w:rPr>
          <w:rFonts w:ascii="Calibri" w:eastAsia="Calibri" w:hAnsi="Calibri" w:cs="Calibri"/>
        </w:rPr>
        <w:t>Employees are expected to be courteous to colleagues and students, providing a welcoming environment to visitors and telephone callers.</w:t>
      </w:r>
    </w:p>
    <w:p>
      <w:pPr>
        <w:jc w:val="both"/>
        <w:rPr>
          <w:rFonts w:ascii="Calibri" w:eastAsia="Calibri" w:hAnsi="Calibri" w:cs="Calibri"/>
        </w:rPr>
      </w:pPr>
      <w:r>
        <w:rPr>
          <w:rFonts w:ascii="Calibri" w:eastAsia="Calibri" w:hAnsi="Calibri" w:cs="Calibri"/>
        </w:rPr>
        <w:t>This role profile is current at the date shown, but in consultation with you, may be changed by the CEO or Board of Trustees to reflect or anticipate changes in the job commensurate with the grade and job title.</w:t>
      </w:r>
    </w:p>
    <w:p>
      <w:pPr>
        <w:rPr>
          <w:rFonts w:cstheme="minorHAnsi"/>
          <w:b/>
          <w:bCs/>
          <w:color w:val="2E74B5" w:themeColor="accent1" w:themeShade="BF"/>
          <w:sz w:val="28"/>
          <w:szCs w:val="24"/>
        </w:rPr>
      </w:pPr>
      <w:r>
        <w:rPr>
          <w:rFonts w:cstheme="minorHAnsi"/>
          <w:b/>
          <w:bCs/>
          <w:color w:val="2E74B5" w:themeColor="accent1" w:themeShade="BF"/>
          <w:sz w:val="28"/>
          <w:szCs w:val="24"/>
        </w:rPr>
        <w:br w:type="page"/>
      </w:r>
    </w:p>
    <w:p>
      <w:pPr>
        <w:spacing w:after="0" w:line="240" w:lineRule="auto"/>
        <w:rPr>
          <w:rFonts w:cstheme="minorHAnsi"/>
          <w:b/>
          <w:bCs/>
          <w:color w:val="2E74B5" w:themeColor="accent1" w:themeShade="BF"/>
          <w:sz w:val="28"/>
          <w:szCs w:val="24"/>
        </w:rPr>
      </w:pPr>
      <w:bookmarkStart w:id="0" w:name="_GoBack"/>
      <w:bookmarkEnd w:id="0"/>
      <w:r>
        <w:rPr>
          <w:rFonts w:cstheme="minorHAnsi"/>
          <w:b/>
          <w:bCs/>
          <w:color w:val="2E74B5" w:themeColor="accent1" w:themeShade="BF"/>
          <w:sz w:val="28"/>
          <w:szCs w:val="24"/>
        </w:rPr>
        <w:lastRenderedPageBreak/>
        <w:t xml:space="preserve">Person Specification </w:t>
      </w:r>
    </w:p>
    <w:p>
      <w:pPr>
        <w:spacing w:after="0" w:line="240" w:lineRule="auto"/>
        <w:rPr>
          <w:rFonts w:ascii="Gotham Book" w:hAnsi="Gotham Book" w:cstheme="minorHAnsi"/>
          <w:b/>
          <w:bCs/>
          <w:color w:val="2E74B5" w:themeColor="accent1" w:themeShade="BF"/>
          <w:sz w:val="24"/>
          <w:szCs w:val="24"/>
        </w:rPr>
      </w:pPr>
    </w:p>
    <w:tbl>
      <w:tblPr>
        <w:tblStyle w:val="TableGrid"/>
        <w:tblW w:w="0" w:type="auto"/>
        <w:tblCellMar>
          <w:top w:w="57" w:type="dxa"/>
          <w:bottom w:w="57" w:type="dxa"/>
        </w:tblCellMar>
        <w:tblLook w:val="04A0" w:firstRow="1" w:lastRow="0" w:firstColumn="1" w:lastColumn="0" w:noHBand="0" w:noVBand="1"/>
      </w:tblPr>
      <w:tblGrid>
        <w:gridCol w:w="2547"/>
        <w:gridCol w:w="3943"/>
        <w:gridCol w:w="3246"/>
      </w:tblGrid>
      <w:tr>
        <w:trPr>
          <w:trHeight w:val="397"/>
        </w:trPr>
        <w:tc>
          <w:tcPr>
            <w:tcW w:w="2547" w:type="dxa"/>
            <w:vAlign w:val="center"/>
          </w:tcPr>
          <w:p>
            <w:pPr>
              <w:rPr>
                <w:rFonts w:cstheme="minorHAnsi"/>
              </w:rPr>
            </w:pPr>
          </w:p>
        </w:tc>
        <w:tc>
          <w:tcPr>
            <w:tcW w:w="3943" w:type="dxa"/>
            <w:vAlign w:val="center"/>
          </w:tcPr>
          <w:p>
            <w:pPr>
              <w:rPr>
                <w:rFonts w:cstheme="minorHAnsi"/>
                <w:b/>
                <w:bCs/>
              </w:rPr>
            </w:pPr>
            <w:r>
              <w:rPr>
                <w:rFonts w:cstheme="minorHAnsi"/>
                <w:b/>
                <w:bCs/>
              </w:rPr>
              <w:t>Essential</w:t>
            </w:r>
          </w:p>
        </w:tc>
        <w:tc>
          <w:tcPr>
            <w:tcW w:w="3246" w:type="dxa"/>
            <w:vAlign w:val="center"/>
          </w:tcPr>
          <w:p>
            <w:pPr>
              <w:rPr>
                <w:rFonts w:cstheme="minorHAnsi"/>
                <w:b/>
                <w:bCs/>
              </w:rPr>
            </w:pPr>
            <w:r>
              <w:rPr>
                <w:rFonts w:cstheme="minorHAnsi"/>
                <w:b/>
                <w:bCs/>
              </w:rPr>
              <w:t>Desirable</w:t>
            </w:r>
          </w:p>
        </w:tc>
      </w:tr>
      <w:tr>
        <w:trPr>
          <w:trHeight w:val="397"/>
        </w:trPr>
        <w:tc>
          <w:tcPr>
            <w:tcW w:w="2547" w:type="dxa"/>
          </w:tcPr>
          <w:p>
            <w:pPr>
              <w:rPr>
                <w:rFonts w:cstheme="minorHAnsi"/>
                <w:b/>
                <w:bCs/>
                <w:color w:val="2E74B5" w:themeColor="accent1" w:themeShade="BF"/>
              </w:rPr>
            </w:pPr>
            <w:r>
              <w:rPr>
                <w:rFonts w:cstheme="minorHAnsi"/>
                <w:b/>
                <w:bCs/>
                <w:color w:val="2E74B5" w:themeColor="accent1" w:themeShade="BF"/>
              </w:rPr>
              <w:t>Personal Attributes</w:t>
            </w:r>
          </w:p>
        </w:tc>
        <w:tc>
          <w:tcPr>
            <w:tcW w:w="3943" w:type="dxa"/>
          </w:tcPr>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rPr>
            </w:pPr>
            <w:r>
              <w:rPr>
                <w:rFonts w:ascii="Calibri" w:eastAsia="Calibri" w:hAnsi="Calibri" w:cs="Calibri"/>
                <w:color w:val="000000"/>
              </w:rPr>
              <w:t>Relational</w:t>
            </w:r>
          </w:p>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Self-aware</w:t>
            </w:r>
          </w:p>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Curious</w:t>
            </w:r>
          </w:p>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Accepting</w:t>
            </w:r>
          </w:p>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Empathetic</w:t>
            </w:r>
          </w:p>
          <w:p>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Reflective</w:t>
            </w:r>
          </w:p>
        </w:tc>
        <w:tc>
          <w:tcPr>
            <w:tcW w:w="3246" w:type="dxa"/>
          </w:tcPr>
          <w:p>
            <w:pPr>
              <w:rPr>
                <w:rFonts w:cstheme="minorHAnsi"/>
              </w:rPr>
            </w:pPr>
          </w:p>
        </w:tc>
      </w:tr>
      <w:tr>
        <w:trPr>
          <w:trHeight w:val="397"/>
        </w:trPr>
        <w:tc>
          <w:tcPr>
            <w:tcW w:w="2547" w:type="dxa"/>
          </w:tcPr>
          <w:p>
            <w:pPr>
              <w:rPr>
                <w:rFonts w:cstheme="minorHAnsi"/>
                <w:b/>
                <w:bCs/>
                <w:color w:val="2E74B5" w:themeColor="accent1" w:themeShade="BF"/>
              </w:rPr>
            </w:pPr>
            <w:r>
              <w:rPr>
                <w:rFonts w:cstheme="minorHAnsi"/>
                <w:b/>
                <w:bCs/>
                <w:color w:val="2E74B5" w:themeColor="accent1" w:themeShade="BF"/>
              </w:rPr>
              <w:t>Qualifications</w:t>
            </w:r>
          </w:p>
        </w:tc>
        <w:tc>
          <w:tcPr>
            <w:tcW w:w="3943" w:type="dxa"/>
          </w:tcPr>
          <w:p>
            <w:pPr>
              <w:numPr>
                <w:ilvl w:val="0"/>
                <w:numId w:val="10"/>
              </w:numPr>
              <w:ind w:left="313" w:hanging="284"/>
              <w:rPr>
                <w:rFonts w:ascii="Calibri" w:eastAsia="Calibri" w:hAnsi="Calibri" w:cs="Calibri"/>
                <w:color w:val="000000"/>
              </w:rPr>
            </w:pPr>
            <w:r>
              <w:rPr>
                <w:rFonts w:ascii="Calibri" w:eastAsia="Calibri" w:hAnsi="Calibri" w:cs="Calibri"/>
                <w:color w:val="000000"/>
              </w:rPr>
              <w:t xml:space="preserve">GCSE and A level </w:t>
            </w:r>
          </w:p>
        </w:tc>
        <w:tc>
          <w:tcPr>
            <w:tcW w:w="3246" w:type="dxa"/>
          </w:tcPr>
          <w:p>
            <w:pPr>
              <w:rPr>
                <w:rFonts w:cstheme="minorHAnsi"/>
              </w:rPr>
            </w:pPr>
          </w:p>
        </w:tc>
      </w:tr>
      <w:tr>
        <w:trPr>
          <w:trHeight w:val="397"/>
        </w:trPr>
        <w:tc>
          <w:tcPr>
            <w:tcW w:w="2547" w:type="dxa"/>
          </w:tcPr>
          <w:p>
            <w:pPr>
              <w:rPr>
                <w:rFonts w:cstheme="minorHAnsi"/>
                <w:b/>
                <w:bCs/>
                <w:color w:val="2E74B5" w:themeColor="accent1" w:themeShade="BF"/>
              </w:rPr>
            </w:pPr>
            <w:r>
              <w:rPr>
                <w:rFonts w:cstheme="minorHAnsi"/>
                <w:b/>
                <w:bCs/>
                <w:color w:val="2E74B5" w:themeColor="accent1" w:themeShade="BF"/>
              </w:rPr>
              <w:t>Experience</w:t>
            </w:r>
          </w:p>
        </w:tc>
        <w:tc>
          <w:tcPr>
            <w:tcW w:w="3943" w:type="dxa"/>
          </w:tcPr>
          <w:p>
            <w:pPr>
              <w:numPr>
                <w:ilvl w:val="0"/>
                <w:numId w:val="10"/>
              </w:numPr>
              <w:ind w:left="313" w:hanging="284"/>
              <w:rPr>
                <w:rFonts w:ascii="Calibri" w:eastAsia="Calibri" w:hAnsi="Calibri" w:cs="Calibri"/>
                <w:color w:val="000000"/>
              </w:rPr>
            </w:pPr>
            <w:r>
              <w:rPr>
                <w:rFonts w:ascii="Calibri" w:eastAsia="Calibri" w:hAnsi="Calibri" w:cs="Calibri"/>
                <w:color w:val="000000"/>
              </w:rPr>
              <w:t>Data entry</w:t>
            </w:r>
          </w:p>
          <w:p>
            <w:pPr>
              <w:numPr>
                <w:ilvl w:val="0"/>
                <w:numId w:val="10"/>
              </w:numPr>
              <w:ind w:left="313" w:hanging="284"/>
              <w:rPr>
                <w:rFonts w:ascii="Calibri" w:eastAsia="Calibri" w:hAnsi="Calibri" w:cs="Calibri"/>
                <w:color w:val="000000"/>
              </w:rPr>
            </w:pPr>
            <w:r>
              <w:rPr>
                <w:rFonts w:ascii="Calibri" w:eastAsia="Calibri" w:hAnsi="Calibri" w:cs="Calibri"/>
                <w:color w:val="000000"/>
              </w:rPr>
              <w:t>Projects</w:t>
            </w:r>
          </w:p>
          <w:p>
            <w:pPr>
              <w:numPr>
                <w:ilvl w:val="0"/>
                <w:numId w:val="10"/>
              </w:numPr>
              <w:ind w:left="313" w:hanging="284"/>
              <w:rPr>
                <w:rFonts w:ascii="Calibri" w:eastAsia="Calibri" w:hAnsi="Calibri" w:cs="Calibri"/>
                <w:color w:val="000000"/>
              </w:rPr>
            </w:pPr>
            <w:r>
              <w:rPr>
                <w:rFonts w:ascii="Calibri" w:eastAsia="Calibri" w:hAnsi="Calibri" w:cs="Calibri"/>
                <w:color w:val="000000"/>
              </w:rPr>
              <w:t>Experience with MS Office and data programs</w:t>
            </w:r>
          </w:p>
          <w:p>
            <w:pPr>
              <w:numPr>
                <w:ilvl w:val="0"/>
                <w:numId w:val="10"/>
              </w:numPr>
              <w:ind w:left="313" w:hanging="284"/>
              <w:rPr>
                <w:rFonts w:ascii="Calibri" w:eastAsia="Calibri" w:hAnsi="Calibri" w:cs="Calibri"/>
                <w:color w:val="000000"/>
              </w:rPr>
            </w:pPr>
            <w:r>
              <w:rPr>
                <w:rFonts w:ascii="Calibri" w:eastAsia="Calibri" w:hAnsi="Calibri" w:cs="Calibri"/>
                <w:color w:val="000000"/>
              </w:rPr>
              <w:t>Experience of using office equipment, such as photocopier and scanner</w:t>
            </w:r>
          </w:p>
        </w:tc>
        <w:tc>
          <w:tcPr>
            <w:tcW w:w="3246" w:type="dxa"/>
          </w:tcPr>
          <w:p>
            <w:pPr>
              <w:pStyle w:val="ListParagraph"/>
              <w:ind w:left="347"/>
              <w:rPr>
                <w:rFonts w:cstheme="minorHAnsi"/>
              </w:rPr>
            </w:pPr>
          </w:p>
        </w:tc>
      </w:tr>
      <w:tr>
        <w:trPr>
          <w:trHeight w:val="397"/>
        </w:trPr>
        <w:tc>
          <w:tcPr>
            <w:tcW w:w="2547" w:type="dxa"/>
          </w:tcPr>
          <w:p>
            <w:pPr>
              <w:rPr>
                <w:rFonts w:cstheme="minorHAnsi"/>
                <w:b/>
                <w:bCs/>
                <w:color w:val="2E74B5" w:themeColor="accent1" w:themeShade="BF"/>
              </w:rPr>
            </w:pPr>
            <w:r>
              <w:rPr>
                <w:rFonts w:cstheme="minorHAnsi"/>
                <w:b/>
                <w:bCs/>
                <w:color w:val="2E74B5" w:themeColor="accent1" w:themeShade="BF"/>
              </w:rPr>
              <w:t>Skills/Knowledge</w:t>
            </w:r>
          </w:p>
        </w:tc>
        <w:tc>
          <w:tcPr>
            <w:tcW w:w="3943" w:type="dxa"/>
          </w:tcPr>
          <w:p>
            <w:pPr>
              <w:numPr>
                <w:ilvl w:val="0"/>
                <w:numId w:val="10"/>
              </w:numPr>
              <w:ind w:left="313" w:hanging="284"/>
              <w:rPr>
                <w:rFonts w:ascii="Calibri" w:eastAsia="Calibri" w:hAnsi="Calibri" w:cs="Calibri"/>
                <w:color w:val="000000"/>
              </w:rPr>
            </w:pPr>
            <w:r>
              <w:rPr>
                <w:rFonts w:ascii="Calibri" w:eastAsia="Calibri" w:hAnsi="Calibri" w:cs="Calibri"/>
                <w:color w:val="000000"/>
              </w:rPr>
              <w:t>Skilled typist</w:t>
            </w:r>
          </w:p>
          <w:p>
            <w:pPr>
              <w:numPr>
                <w:ilvl w:val="0"/>
                <w:numId w:val="10"/>
              </w:numPr>
              <w:ind w:left="313" w:hanging="284"/>
              <w:rPr>
                <w:rFonts w:ascii="Calibri" w:eastAsia="Calibri" w:hAnsi="Calibri" w:cs="Calibri"/>
                <w:color w:val="000000"/>
              </w:rPr>
            </w:pPr>
            <w:r>
              <w:rPr>
                <w:rFonts w:ascii="Calibri" w:eastAsia="Calibri" w:hAnsi="Calibri" w:cs="Calibri"/>
                <w:color w:val="000000"/>
              </w:rPr>
              <w:t>Attention to detail</w:t>
            </w:r>
          </w:p>
          <w:p>
            <w:pPr>
              <w:numPr>
                <w:ilvl w:val="0"/>
                <w:numId w:val="10"/>
              </w:numPr>
              <w:ind w:left="313" w:hanging="284"/>
              <w:rPr>
                <w:rFonts w:ascii="Calibri" w:eastAsia="Calibri" w:hAnsi="Calibri" w:cs="Calibri"/>
                <w:color w:val="000000"/>
              </w:rPr>
            </w:pPr>
            <w:r>
              <w:rPr>
                <w:rFonts w:ascii="Calibri" w:eastAsia="Calibri" w:hAnsi="Calibri" w:cs="Calibri"/>
                <w:color w:val="000000"/>
              </w:rPr>
              <w:t>Critical thinker and problem solver</w:t>
            </w:r>
          </w:p>
          <w:p>
            <w:pPr>
              <w:numPr>
                <w:ilvl w:val="0"/>
                <w:numId w:val="10"/>
              </w:numPr>
              <w:ind w:left="313" w:hanging="284"/>
              <w:rPr>
                <w:rFonts w:ascii="Calibri" w:eastAsia="Calibri" w:hAnsi="Calibri" w:cs="Calibri"/>
                <w:color w:val="000000"/>
              </w:rPr>
            </w:pPr>
            <w:r>
              <w:rPr>
                <w:rFonts w:ascii="Calibri" w:eastAsia="Calibri" w:hAnsi="Calibri" w:cs="Calibri"/>
                <w:color w:val="000000"/>
              </w:rPr>
              <w:t>Effective communication skills</w:t>
            </w:r>
          </w:p>
          <w:p>
            <w:pPr>
              <w:numPr>
                <w:ilvl w:val="0"/>
                <w:numId w:val="10"/>
              </w:numPr>
              <w:ind w:left="313" w:hanging="284"/>
              <w:rPr>
                <w:rFonts w:ascii="Calibri" w:eastAsia="Calibri" w:hAnsi="Calibri" w:cs="Calibri"/>
                <w:color w:val="000000"/>
              </w:rPr>
            </w:pPr>
            <w:r>
              <w:rPr>
                <w:rFonts w:ascii="Calibri" w:eastAsia="Calibri" w:hAnsi="Calibri" w:cs="Calibri"/>
                <w:color w:val="000000"/>
              </w:rPr>
              <w:t>Analytic</w:t>
            </w:r>
          </w:p>
        </w:tc>
        <w:tc>
          <w:tcPr>
            <w:tcW w:w="3246" w:type="dxa"/>
          </w:tcPr>
          <w:p>
            <w:pPr>
              <w:pStyle w:val="ListParagraph"/>
              <w:ind w:left="347"/>
              <w:rPr>
                <w:rFonts w:cstheme="minorHAnsi"/>
              </w:rPr>
            </w:pPr>
          </w:p>
        </w:tc>
      </w:tr>
      <w:tr>
        <w:trPr>
          <w:trHeight w:val="397"/>
        </w:trPr>
        <w:tc>
          <w:tcPr>
            <w:tcW w:w="2547" w:type="dxa"/>
          </w:tcPr>
          <w:p>
            <w:pPr>
              <w:rPr>
                <w:rFonts w:cstheme="minorHAnsi"/>
                <w:b/>
                <w:bCs/>
                <w:color w:val="2E74B5" w:themeColor="accent1" w:themeShade="BF"/>
              </w:rPr>
            </w:pPr>
            <w:r>
              <w:rPr>
                <w:rFonts w:cstheme="minorHAnsi"/>
                <w:b/>
                <w:bCs/>
                <w:color w:val="2E74B5" w:themeColor="accent1" w:themeShade="BF"/>
              </w:rPr>
              <w:t>Other</w:t>
            </w:r>
          </w:p>
        </w:tc>
        <w:tc>
          <w:tcPr>
            <w:tcW w:w="3943" w:type="dxa"/>
          </w:tcPr>
          <w:p>
            <w:pPr>
              <w:ind w:left="313"/>
              <w:rPr>
                <w:rFonts w:ascii="Calibri" w:eastAsia="Calibri" w:hAnsi="Calibri" w:cs="Calibri"/>
                <w:color w:val="000000"/>
              </w:rPr>
            </w:pPr>
          </w:p>
        </w:tc>
        <w:tc>
          <w:tcPr>
            <w:tcW w:w="3246" w:type="dxa"/>
          </w:tcPr>
          <w:p>
            <w:pPr>
              <w:rPr>
                <w:rFonts w:cstheme="minorHAnsi"/>
              </w:rPr>
            </w:pPr>
          </w:p>
        </w:tc>
      </w:tr>
    </w:tbl>
    <w:p>
      <w:pPr>
        <w:rPr>
          <w:rFonts w:cstheme="minorHAnsi"/>
        </w:rPr>
      </w:pPr>
    </w:p>
    <w:sectPr>
      <w:headerReference w:type="even" r:id="rId7"/>
      <w:headerReference w:type="default" r:id="rId8"/>
      <w:footerReference w:type="even" r:id="rId9"/>
      <w:footerReference w:type="default" r:id="rId10"/>
      <w:headerReference w:type="first" r:id="rId11"/>
      <w:footerReference w:type="first" r:id="rId12"/>
      <w:pgSz w:w="11906" w:h="16838"/>
      <w:pgMar w:top="198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modern"/>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ge">
            <wp:posOffset>10064115</wp:posOffset>
          </wp:positionV>
          <wp:extent cx="7971585" cy="6553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3 Wensum trust A4 por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1585" cy="655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Gotham Medium" w:hAnsi="Gotham Medium"/>
        <w:noProof/>
        <w:color w:val="2E74B5" w:themeColor="accent1" w:themeShade="BF"/>
        <w:sz w:val="28"/>
        <w:szCs w:val="28"/>
        <w:lang w:eastAsia="en-GB"/>
      </w:rPr>
      <w:drawing>
        <wp:anchor distT="0" distB="0" distL="114300" distR="114300" simplePos="0" relativeHeight="251657215" behindDoc="1" locked="0" layoutInCell="1" allowOverlap="1">
          <wp:simplePos x="0" y="0"/>
          <wp:positionH relativeFrom="column">
            <wp:posOffset>3758347</wp:posOffset>
          </wp:positionH>
          <wp:positionV relativeFrom="paragraph">
            <wp:posOffset>-170180</wp:posOffset>
          </wp:positionV>
          <wp:extent cx="2461895" cy="859709"/>
          <wp:effectExtent l="0" t="0" r="0" b="0"/>
          <wp:wrapNone/>
          <wp:docPr id="162" name="Picture 162" descr="C:\Users\YassinRa\AppData\Local\Microsoft\Windows\INetCache\Content.Word\Wensum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sinRa\AppData\Local\Microsoft\Windows\INetCache\Content.Word\Wensum Tr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1895" cy="859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t>Person Specification</w:t>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Gotham Medium" w:hAnsi="Gotham Medium"/>
        <w:noProof/>
        <w:color w:val="2E74B5" w:themeColor="accent1" w:themeShade="BF"/>
        <w:sz w:val="28"/>
        <w:szCs w:val="28"/>
        <w:lang w:eastAsia="en-GB"/>
      </w:rPr>
      <w:drawing>
        <wp:anchor distT="0" distB="0" distL="114300" distR="114300" simplePos="0" relativeHeight="251663360" behindDoc="1" locked="0" layoutInCell="1" allowOverlap="1">
          <wp:simplePos x="0" y="0"/>
          <wp:positionH relativeFrom="column">
            <wp:posOffset>3758347</wp:posOffset>
          </wp:positionH>
          <wp:positionV relativeFrom="paragraph">
            <wp:posOffset>-170180</wp:posOffset>
          </wp:positionV>
          <wp:extent cx="2461895" cy="859709"/>
          <wp:effectExtent l="0" t="0" r="0" b="0"/>
          <wp:wrapNone/>
          <wp:docPr id="165" name="Picture 165" descr="C:\Users\YassinRa\AppData\Local\Microsoft\Windows\INetCache\Content.Word\Wensum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sinRa\AppData\Local\Microsoft\Windows\INetCache\Content.Word\Wensum Tr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1895" cy="859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t>Person Specification</w:t>
    </w:r>
    <w:r>
      <w:rPr>
        <w:noProof/>
        <w:lang w:eastAsia="en-GB"/>
      </w:rPr>
      <w:t xml:space="preserve"> </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A88"/>
    <w:multiLevelType w:val="hybridMultilevel"/>
    <w:tmpl w:val="7BF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03B2"/>
    <w:multiLevelType w:val="multilevel"/>
    <w:tmpl w:val="3E98C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4A2F5B"/>
    <w:multiLevelType w:val="multilevel"/>
    <w:tmpl w:val="C8AA9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3E48BD"/>
    <w:multiLevelType w:val="hybridMultilevel"/>
    <w:tmpl w:val="A386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A2212"/>
    <w:multiLevelType w:val="multilevel"/>
    <w:tmpl w:val="83E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7C574A"/>
    <w:multiLevelType w:val="hybridMultilevel"/>
    <w:tmpl w:val="47B2032E"/>
    <w:lvl w:ilvl="0" w:tplc="4CBC3422">
      <w:start w:val="1"/>
      <w:numFmt w:val="decimal"/>
      <w:lvlText w:val="%1."/>
      <w:lvlJc w:val="left"/>
      <w:pPr>
        <w:ind w:left="360" w:hanging="360"/>
      </w:pPr>
      <w:rPr>
        <w:rFonts w:asciiTheme="minorHAnsi" w:eastAsia="Calibri" w:hAnsiTheme="minorHAnsi" w:cstheme="minorHAnsi"/>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2820FD"/>
    <w:multiLevelType w:val="hybridMultilevel"/>
    <w:tmpl w:val="5FAE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515C5F"/>
    <w:multiLevelType w:val="hybridMultilevel"/>
    <w:tmpl w:val="D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562C2"/>
    <w:multiLevelType w:val="hybridMultilevel"/>
    <w:tmpl w:val="DBC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9E62FF"/>
    <w:multiLevelType w:val="hybridMultilevel"/>
    <w:tmpl w:val="1DF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8"/>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6B3DAA-A36A-401D-8156-6DD1490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Mr C. Everard</cp:lastModifiedBy>
  <cp:revision>2</cp:revision>
  <dcterms:created xsi:type="dcterms:W3CDTF">2023-01-16T11:52:00Z</dcterms:created>
  <dcterms:modified xsi:type="dcterms:W3CDTF">2023-01-16T11:52:00Z</dcterms:modified>
</cp:coreProperties>
</file>