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01AF0" w14:textId="77777777" w:rsidR="00154A95" w:rsidRPr="008E0A1A" w:rsidRDefault="00154A95" w:rsidP="00F86260">
      <w:pPr>
        <w:rPr>
          <w:rFonts w:ascii="Arial" w:hAnsi="Arial" w:cs="Arial"/>
          <w:b/>
        </w:rPr>
      </w:pPr>
      <w:r>
        <w:rPr>
          <w:rFonts w:ascii="Arial" w:hAnsi="Arial" w:cs="Arial"/>
          <w:b/>
          <w:noProof/>
          <w:sz w:val="28"/>
          <w:lang w:eastAsia="en-GB"/>
        </w:rPr>
        <w:drawing>
          <wp:anchor distT="0" distB="0" distL="114300" distR="114300" simplePos="0" relativeHeight="251659264" behindDoc="1" locked="0" layoutInCell="1" allowOverlap="1" wp14:anchorId="7B2CA440" wp14:editId="7AA620BC">
            <wp:simplePos x="0" y="0"/>
            <wp:positionH relativeFrom="column">
              <wp:posOffset>66675</wp:posOffset>
            </wp:positionH>
            <wp:positionV relativeFrom="paragraph">
              <wp:posOffset>0</wp:posOffset>
            </wp:positionV>
            <wp:extent cx="1838325" cy="1104900"/>
            <wp:effectExtent l="0" t="0" r="9525" b="0"/>
            <wp:wrapTight wrapText="bothSides">
              <wp:wrapPolygon edited="0">
                <wp:start x="0" y="0"/>
                <wp:lineTo x="0" y="21228"/>
                <wp:lineTo x="21488" y="21228"/>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1104900"/>
                    </a:xfrm>
                    <a:prstGeom prst="rect">
                      <a:avLst/>
                    </a:prstGeom>
                    <a:noFill/>
                  </pic:spPr>
                </pic:pic>
              </a:graphicData>
            </a:graphic>
          </wp:anchor>
        </w:drawing>
      </w:r>
    </w:p>
    <w:p w14:paraId="7EE6365C" w14:textId="77777777" w:rsidR="00154A95" w:rsidRPr="008E0A1A" w:rsidRDefault="00154A95" w:rsidP="000B4082">
      <w:pPr>
        <w:rPr>
          <w:rFonts w:ascii="Arial" w:hAnsi="Arial" w:cs="Arial"/>
          <w:b/>
          <w:sz w:val="28"/>
          <w:lang w:eastAsia="en-GB"/>
        </w:rPr>
      </w:pPr>
      <w:r w:rsidRPr="008E0A1A">
        <w:rPr>
          <w:rFonts w:ascii="Arial" w:hAnsi="Arial" w:cs="Arial"/>
          <w:b/>
        </w:rPr>
        <w:t>JOB DESCRIPTION</w:t>
      </w:r>
    </w:p>
    <w:p w14:paraId="60C06B12" w14:textId="77777777" w:rsidR="00154A95" w:rsidRPr="008E0A1A" w:rsidRDefault="00154A95" w:rsidP="00E52DE0">
      <w:pPr>
        <w:jc w:val="center"/>
        <w:rPr>
          <w:rFonts w:ascii="Arial" w:hAnsi="Arial" w:cs="Arial"/>
          <w:b/>
          <w:sz w:val="28"/>
          <w:lang w:eastAsia="en-GB"/>
        </w:rPr>
      </w:pPr>
    </w:p>
    <w:p w14:paraId="50D870EC" w14:textId="77777777" w:rsidR="00154A95" w:rsidRPr="008E0A1A" w:rsidRDefault="00154A95" w:rsidP="00E52DE0">
      <w:pPr>
        <w:rPr>
          <w:rFonts w:ascii="Arial" w:hAnsi="Arial" w:cs="Arial"/>
          <w:b/>
          <w:sz w:val="28"/>
          <w:lang w:eastAsia="en-GB"/>
        </w:rPr>
      </w:pPr>
    </w:p>
    <w:p w14:paraId="1A70F058" w14:textId="77777777" w:rsidR="00154A95" w:rsidRDefault="00154A95" w:rsidP="00E52DE0">
      <w:pPr>
        <w:rPr>
          <w:rFonts w:ascii="Arial" w:hAnsi="Arial" w:cs="Arial"/>
          <w:b/>
          <w:sz w:val="20"/>
          <w:szCs w:val="20"/>
          <w:lang w:eastAsia="en-GB"/>
        </w:rPr>
      </w:pPr>
    </w:p>
    <w:p w14:paraId="79C114F1" w14:textId="77777777" w:rsidR="00154A95" w:rsidRPr="008E0A1A" w:rsidRDefault="00154A95" w:rsidP="00E52DE0">
      <w:pPr>
        <w:rPr>
          <w:rFonts w:ascii="Arial" w:hAnsi="Arial" w:cs="Arial"/>
          <w:b/>
          <w:sz w:val="20"/>
          <w:szCs w:val="20"/>
          <w:lang w:eastAsia="en-GB"/>
        </w:rPr>
      </w:pPr>
    </w:p>
    <w:p w14:paraId="7F4D4B7F" w14:textId="77777777" w:rsidR="00154A95" w:rsidRPr="008E0A1A" w:rsidRDefault="00154A95" w:rsidP="00E52DE0">
      <w:pPr>
        <w:rPr>
          <w:rFonts w:ascii="Arial" w:hAnsi="Arial" w:cs="Arial"/>
          <w:b/>
          <w:sz w:val="20"/>
          <w:szCs w:val="20"/>
          <w:lang w:eastAsia="en-GB"/>
        </w:rPr>
      </w:pPr>
    </w:p>
    <w:tbl>
      <w:tblPr>
        <w:tblStyle w:val="TableGrid"/>
        <w:tblW w:w="0" w:type="auto"/>
        <w:tblLook w:val="04A0" w:firstRow="1" w:lastRow="0" w:firstColumn="1" w:lastColumn="0" w:noHBand="0" w:noVBand="1"/>
      </w:tblPr>
      <w:tblGrid>
        <w:gridCol w:w="2400"/>
        <w:gridCol w:w="6751"/>
      </w:tblGrid>
      <w:tr w:rsidR="00154A95" w:rsidRPr="008E0A1A" w14:paraId="6E2893CC" w14:textId="77777777" w:rsidTr="00781897">
        <w:trPr>
          <w:trHeight w:val="265"/>
        </w:trPr>
        <w:tc>
          <w:tcPr>
            <w:tcW w:w="2400" w:type="dxa"/>
          </w:tcPr>
          <w:p w14:paraId="53564158" w14:textId="77777777" w:rsidR="00154A95" w:rsidRPr="008E0A1A" w:rsidRDefault="00154A95" w:rsidP="00E52DE0">
            <w:pPr>
              <w:rPr>
                <w:rFonts w:ascii="Arial" w:hAnsi="Arial" w:cs="Arial"/>
                <w:lang w:eastAsia="en-GB"/>
              </w:rPr>
            </w:pPr>
            <w:r w:rsidRPr="008E0A1A">
              <w:rPr>
                <w:rFonts w:ascii="Arial" w:hAnsi="Arial" w:cs="Arial"/>
                <w:lang w:eastAsia="en-GB"/>
              </w:rPr>
              <w:t>Job title</w:t>
            </w:r>
          </w:p>
        </w:tc>
        <w:tc>
          <w:tcPr>
            <w:tcW w:w="6751" w:type="dxa"/>
          </w:tcPr>
          <w:p w14:paraId="2F15B0B3" w14:textId="076E61D0" w:rsidR="00154A95" w:rsidRPr="008E0A1A" w:rsidRDefault="00051C86" w:rsidP="005565C9">
            <w:pPr>
              <w:rPr>
                <w:rFonts w:ascii="Arial" w:hAnsi="Arial" w:cs="Arial"/>
                <w:b/>
                <w:lang w:eastAsia="en-GB"/>
              </w:rPr>
            </w:pPr>
            <w:r>
              <w:rPr>
                <w:rFonts w:ascii="Arial" w:hAnsi="Arial" w:cs="Arial"/>
                <w:b/>
                <w:noProof/>
                <w:lang w:eastAsia="en-GB"/>
              </w:rPr>
              <w:t xml:space="preserve">Deputy </w:t>
            </w:r>
            <w:r w:rsidR="00636563">
              <w:rPr>
                <w:rFonts w:ascii="Arial" w:hAnsi="Arial" w:cs="Arial"/>
                <w:b/>
                <w:noProof/>
                <w:lang w:eastAsia="en-GB"/>
              </w:rPr>
              <w:t>Head of Department -</w:t>
            </w:r>
            <w:r w:rsidR="005565C9">
              <w:rPr>
                <w:rFonts w:ascii="Arial" w:hAnsi="Arial" w:cs="Arial"/>
                <w:b/>
                <w:noProof/>
                <w:lang w:eastAsia="en-GB"/>
              </w:rPr>
              <w:t xml:space="preserve"> </w:t>
            </w:r>
            <w:r w:rsidR="001B6399">
              <w:rPr>
                <w:rFonts w:ascii="Arial" w:hAnsi="Arial" w:cs="Arial"/>
                <w:b/>
                <w:noProof/>
                <w:lang w:eastAsia="en-GB"/>
              </w:rPr>
              <w:t>Modern Foreign Languages</w:t>
            </w:r>
          </w:p>
        </w:tc>
      </w:tr>
      <w:tr w:rsidR="00154A95" w:rsidRPr="008E0A1A" w14:paraId="0D9A5030" w14:textId="77777777" w:rsidTr="00781897">
        <w:trPr>
          <w:trHeight w:val="265"/>
        </w:trPr>
        <w:tc>
          <w:tcPr>
            <w:tcW w:w="2400" w:type="dxa"/>
          </w:tcPr>
          <w:p w14:paraId="25BAF1F8" w14:textId="77777777" w:rsidR="00154A95" w:rsidRPr="008E0A1A" w:rsidRDefault="00154A95" w:rsidP="00E52DE0">
            <w:pPr>
              <w:rPr>
                <w:rFonts w:ascii="Arial" w:hAnsi="Arial" w:cs="Arial"/>
                <w:lang w:eastAsia="en-GB"/>
              </w:rPr>
            </w:pPr>
            <w:r w:rsidRPr="008E0A1A">
              <w:rPr>
                <w:rFonts w:ascii="Arial" w:hAnsi="Arial" w:cs="Arial"/>
                <w:lang w:eastAsia="en-GB"/>
              </w:rPr>
              <w:t>Grade</w:t>
            </w:r>
          </w:p>
        </w:tc>
        <w:tc>
          <w:tcPr>
            <w:tcW w:w="6751" w:type="dxa"/>
          </w:tcPr>
          <w:p w14:paraId="0FE1907D" w14:textId="028FF1CD" w:rsidR="00154A95" w:rsidRDefault="002D6D22" w:rsidP="00E52DE0">
            <w:pPr>
              <w:rPr>
                <w:rFonts w:ascii="Arial" w:hAnsi="Arial" w:cs="Arial"/>
                <w:b/>
                <w:lang w:eastAsia="en-GB"/>
              </w:rPr>
            </w:pPr>
            <w:r>
              <w:rPr>
                <w:rFonts w:ascii="Arial" w:hAnsi="Arial" w:cs="Arial"/>
                <w:b/>
                <w:noProof/>
                <w:lang w:eastAsia="en-GB"/>
              </w:rPr>
              <w:t>MPS/UPS</w:t>
            </w:r>
            <w:r w:rsidR="00154A95">
              <w:rPr>
                <w:rFonts w:ascii="Arial" w:hAnsi="Arial" w:cs="Arial"/>
                <w:b/>
                <w:lang w:eastAsia="en-GB"/>
              </w:rPr>
              <w:t xml:space="preserve">  </w:t>
            </w:r>
          </w:p>
          <w:p w14:paraId="5B70B345" w14:textId="673BF20E" w:rsidR="00154A95" w:rsidRPr="008E0A1A" w:rsidRDefault="00051C86" w:rsidP="00CA3D5E">
            <w:pPr>
              <w:rPr>
                <w:rFonts w:ascii="Arial" w:hAnsi="Arial" w:cs="Arial"/>
                <w:b/>
                <w:lang w:eastAsia="en-GB"/>
              </w:rPr>
            </w:pPr>
            <w:r>
              <w:rPr>
                <w:rFonts w:ascii="Arial" w:hAnsi="Arial" w:cs="Arial"/>
                <w:b/>
                <w:noProof/>
                <w:lang w:eastAsia="en-GB"/>
              </w:rPr>
              <w:t xml:space="preserve">TLR </w:t>
            </w:r>
          </w:p>
        </w:tc>
      </w:tr>
      <w:tr w:rsidR="00154A95" w:rsidRPr="008E0A1A" w14:paraId="36AB14E7" w14:textId="77777777" w:rsidTr="00781897">
        <w:trPr>
          <w:trHeight w:val="265"/>
        </w:trPr>
        <w:tc>
          <w:tcPr>
            <w:tcW w:w="2400" w:type="dxa"/>
          </w:tcPr>
          <w:p w14:paraId="7402E70C" w14:textId="77777777" w:rsidR="00154A95" w:rsidRPr="008E0A1A" w:rsidRDefault="00154A95" w:rsidP="00E52DE0">
            <w:pPr>
              <w:rPr>
                <w:rFonts w:ascii="Arial" w:hAnsi="Arial" w:cs="Arial"/>
                <w:lang w:eastAsia="en-GB"/>
              </w:rPr>
            </w:pPr>
            <w:r w:rsidRPr="008E0A1A">
              <w:rPr>
                <w:rFonts w:ascii="Arial" w:hAnsi="Arial" w:cs="Arial"/>
                <w:lang w:eastAsia="en-GB"/>
              </w:rPr>
              <w:t>Responsible to</w:t>
            </w:r>
          </w:p>
        </w:tc>
        <w:tc>
          <w:tcPr>
            <w:tcW w:w="6751" w:type="dxa"/>
          </w:tcPr>
          <w:p w14:paraId="2E66BE9B" w14:textId="31F39371" w:rsidR="00154A95" w:rsidRPr="008E0A1A" w:rsidRDefault="005565C9" w:rsidP="00100FA7">
            <w:pPr>
              <w:rPr>
                <w:rFonts w:ascii="Arial" w:hAnsi="Arial" w:cs="Arial"/>
                <w:b/>
                <w:lang w:eastAsia="en-GB"/>
              </w:rPr>
            </w:pPr>
            <w:r>
              <w:rPr>
                <w:rFonts w:ascii="Arial" w:hAnsi="Arial" w:cs="Arial"/>
                <w:b/>
                <w:lang w:eastAsia="en-GB"/>
              </w:rPr>
              <w:t>Head of Department</w:t>
            </w:r>
            <w:r w:rsidR="001B6399">
              <w:rPr>
                <w:rFonts w:ascii="Arial" w:hAnsi="Arial" w:cs="Arial"/>
                <w:b/>
                <w:lang w:eastAsia="en-GB"/>
              </w:rPr>
              <w:t xml:space="preserve"> </w:t>
            </w:r>
            <w:r w:rsidR="00636563">
              <w:rPr>
                <w:rFonts w:ascii="Arial" w:hAnsi="Arial" w:cs="Arial"/>
                <w:b/>
                <w:lang w:eastAsia="en-GB"/>
              </w:rPr>
              <w:t xml:space="preserve">- </w:t>
            </w:r>
            <w:r w:rsidR="001B6399">
              <w:rPr>
                <w:rFonts w:ascii="Arial" w:hAnsi="Arial" w:cs="Arial"/>
                <w:b/>
                <w:lang w:eastAsia="en-GB"/>
              </w:rPr>
              <w:t>Modern Foreign Languages</w:t>
            </w:r>
          </w:p>
        </w:tc>
      </w:tr>
      <w:tr w:rsidR="00154A95" w:rsidRPr="008E0A1A" w14:paraId="02668027" w14:textId="77777777" w:rsidTr="00781897">
        <w:trPr>
          <w:trHeight w:val="812"/>
        </w:trPr>
        <w:tc>
          <w:tcPr>
            <w:tcW w:w="2400" w:type="dxa"/>
          </w:tcPr>
          <w:p w14:paraId="5C4DBE87" w14:textId="77777777" w:rsidR="00154A95" w:rsidRPr="008E0A1A" w:rsidRDefault="00154A95" w:rsidP="00E52DE0">
            <w:pPr>
              <w:rPr>
                <w:rFonts w:ascii="Arial" w:hAnsi="Arial" w:cs="Arial"/>
                <w:lang w:eastAsia="en-GB"/>
              </w:rPr>
            </w:pPr>
            <w:r w:rsidRPr="008E0A1A">
              <w:rPr>
                <w:rFonts w:ascii="Arial" w:hAnsi="Arial" w:cs="Arial"/>
                <w:lang w:eastAsia="en-GB"/>
              </w:rPr>
              <w:t>Responsible for</w:t>
            </w:r>
          </w:p>
        </w:tc>
        <w:tc>
          <w:tcPr>
            <w:tcW w:w="6751" w:type="dxa"/>
          </w:tcPr>
          <w:p w14:paraId="2D932E5D" w14:textId="77777777" w:rsidR="00154A95" w:rsidRPr="008E0A1A" w:rsidRDefault="00154A95" w:rsidP="00126400">
            <w:pPr>
              <w:rPr>
                <w:rFonts w:ascii="Arial" w:hAnsi="Arial" w:cs="Arial"/>
                <w:b/>
                <w:lang w:eastAsia="en-GB"/>
              </w:rPr>
            </w:pPr>
            <w:r>
              <w:rPr>
                <w:rFonts w:ascii="Arial" w:hAnsi="Arial" w:cs="Arial"/>
                <w:b/>
                <w:lang w:eastAsia="en-GB"/>
              </w:rPr>
              <w:t>The learning of students, their well-being and their annual achievement in all teaching groups and coaching groups</w:t>
            </w:r>
          </w:p>
        </w:tc>
      </w:tr>
      <w:tr w:rsidR="00154A95" w:rsidRPr="008E0A1A" w14:paraId="3DD90226" w14:textId="77777777" w:rsidTr="00781897">
        <w:trPr>
          <w:trHeight w:val="265"/>
        </w:trPr>
        <w:tc>
          <w:tcPr>
            <w:tcW w:w="2400" w:type="dxa"/>
          </w:tcPr>
          <w:p w14:paraId="314F0DE5" w14:textId="77777777" w:rsidR="00154A95" w:rsidRPr="008E0A1A" w:rsidRDefault="00154A95" w:rsidP="00E52DE0">
            <w:pPr>
              <w:rPr>
                <w:rFonts w:ascii="Arial" w:hAnsi="Arial" w:cs="Arial"/>
                <w:lang w:eastAsia="en-GB"/>
              </w:rPr>
            </w:pPr>
            <w:r w:rsidRPr="008E0A1A">
              <w:rPr>
                <w:rFonts w:ascii="Arial" w:hAnsi="Arial" w:cs="Arial"/>
                <w:lang w:eastAsia="en-GB"/>
              </w:rPr>
              <w:t>Effective from</w:t>
            </w:r>
          </w:p>
        </w:tc>
        <w:tc>
          <w:tcPr>
            <w:tcW w:w="6751" w:type="dxa"/>
          </w:tcPr>
          <w:p w14:paraId="40D4C6BC" w14:textId="7D155023" w:rsidR="00154A95" w:rsidRPr="008E0A1A" w:rsidRDefault="002D4680" w:rsidP="001301BC">
            <w:pPr>
              <w:rPr>
                <w:rFonts w:ascii="Arial" w:hAnsi="Arial" w:cs="Arial"/>
                <w:b/>
                <w:lang w:eastAsia="en-GB"/>
              </w:rPr>
            </w:pPr>
            <w:r>
              <w:rPr>
                <w:rFonts w:ascii="Arial" w:hAnsi="Arial" w:cs="Arial"/>
                <w:b/>
                <w:lang w:eastAsia="en-GB"/>
              </w:rPr>
              <w:t>1 January 2023</w:t>
            </w:r>
          </w:p>
        </w:tc>
      </w:tr>
    </w:tbl>
    <w:p w14:paraId="49343C34" w14:textId="77777777" w:rsidR="00154A95" w:rsidRPr="008E0A1A" w:rsidRDefault="00154A95" w:rsidP="00E52DE0">
      <w:pPr>
        <w:rPr>
          <w:rFonts w:ascii="Arial" w:hAnsi="Arial" w:cs="Arial"/>
          <w:sz w:val="20"/>
          <w:szCs w:val="20"/>
          <w:lang w:eastAsia="en-GB"/>
        </w:rPr>
      </w:pPr>
    </w:p>
    <w:p w14:paraId="73F66CE8" w14:textId="77777777" w:rsidR="00154A95" w:rsidRPr="008E0A1A" w:rsidRDefault="00154A95" w:rsidP="00E52DE0">
      <w:pPr>
        <w:rPr>
          <w:rFonts w:ascii="Arial" w:hAnsi="Arial" w:cs="Arial"/>
          <w:sz w:val="20"/>
          <w:szCs w:val="20"/>
          <w:lang w:eastAsia="en-GB"/>
        </w:rPr>
      </w:pPr>
    </w:p>
    <w:tbl>
      <w:tblPr>
        <w:tblStyle w:val="TableGrid"/>
        <w:tblW w:w="0" w:type="auto"/>
        <w:shd w:val="clear" w:color="auto" w:fill="F2F2F2" w:themeFill="background1" w:themeFillShade="F2"/>
        <w:tblLook w:val="04A0" w:firstRow="1" w:lastRow="0" w:firstColumn="1" w:lastColumn="0" w:noHBand="0" w:noVBand="1"/>
      </w:tblPr>
      <w:tblGrid>
        <w:gridCol w:w="9182"/>
      </w:tblGrid>
      <w:tr w:rsidR="00154A95" w:rsidRPr="008E0A1A" w14:paraId="3EE33305" w14:textId="77777777" w:rsidTr="00E77121">
        <w:trPr>
          <w:trHeight w:val="1466"/>
        </w:trPr>
        <w:tc>
          <w:tcPr>
            <w:tcW w:w="9182" w:type="dxa"/>
            <w:shd w:val="clear" w:color="auto" w:fill="F2F2F2" w:themeFill="background1" w:themeFillShade="F2"/>
          </w:tcPr>
          <w:p w14:paraId="4FBCEE33" w14:textId="77777777" w:rsidR="00154A95" w:rsidRPr="008E0A1A" w:rsidRDefault="00154A95" w:rsidP="00126400">
            <w:pPr>
              <w:jc w:val="center"/>
              <w:rPr>
                <w:rFonts w:ascii="Arial" w:hAnsi="Arial" w:cs="Arial"/>
                <w:b/>
                <w:lang w:eastAsia="en-GB"/>
              </w:rPr>
            </w:pPr>
          </w:p>
          <w:p w14:paraId="214CA2CD" w14:textId="77777777" w:rsidR="008C019C" w:rsidRDefault="008C019C" w:rsidP="008C019C">
            <w:pPr>
              <w:ind w:hanging="357"/>
              <w:jc w:val="center"/>
              <w:rPr>
                <w:rFonts w:ascii="Arial" w:hAnsi="Arial" w:cs="Arial"/>
                <w:b/>
                <w:bCs/>
                <w:sz w:val="22"/>
                <w:szCs w:val="22"/>
                <w:lang w:eastAsia="en-GB"/>
              </w:rPr>
            </w:pPr>
            <w:r>
              <w:rPr>
                <w:rFonts w:ascii="Arial" w:hAnsi="Arial" w:cs="Arial"/>
                <w:b/>
                <w:bCs/>
                <w:lang w:eastAsia="en-GB"/>
              </w:rPr>
              <w:t>Summit Learning Trust Mission Statement</w:t>
            </w:r>
          </w:p>
          <w:p w14:paraId="140E6951" w14:textId="77777777" w:rsidR="008C019C" w:rsidRDefault="008C019C" w:rsidP="008C019C">
            <w:pPr>
              <w:pStyle w:val="NormalWeb"/>
              <w:ind w:right="724" w:hanging="357"/>
              <w:jc w:val="center"/>
              <w:rPr>
                <w:rFonts w:ascii="Arial" w:hAnsi="Arial" w:cs="Arial"/>
                <w:color w:val="000000"/>
                <w:lang w:eastAsia="en-US"/>
              </w:rPr>
            </w:pPr>
            <w:r>
              <w:rPr>
                <w:rFonts w:ascii="Arial" w:hAnsi="Arial" w:cs="Arial"/>
                <w:color w:val="000000"/>
                <w:lang w:eastAsia="en-US"/>
              </w:rPr>
              <w:t>Success through Endeavour</w:t>
            </w:r>
          </w:p>
          <w:p w14:paraId="07EB0FE9" w14:textId="77777777" w:rsidR="008C019C" w:rsidRDefault="008C019C" w:rsidP="008C019C">
            <w:pPr>
              <w:pStyle w:val="NormalWeb"/>
              <w:ind w:right="724" w:hanging="357"/>
              <w:jc w:val="center"/>
              <w:rPr>
                <w:rFonts w:ascii="Arial" w:hAnsi="Arial" w:cs="Arial"/>
                <w:color w:val="000000"/>
                <w:lang w:eastAsia="en-US"/>
              </w:rPr>
            </w:pPr>
            <w:r>
              <w:rPr>
                <w:rFonts w:ascii="Arial" w:hAnsi="Arial" w:cs="Arial"/>
                <w:color w:val="000000"/>
                <w:lang w:eastAsia="en-US"/>
              </w:rPr>
              <w:t>Ambition through Challenge</w:t>
            </w:r>
          </w:p>
          <w:p w14:paraId="5FCE1C0F" w14:textId="77777777" w:rsidR="008C019C" w:rsidRDefault="008C019C" w:rsidP="008C019C">
            <w:pPr>
              <w:pStyle w:val="NormalWeb"/>
              <w:ind w:right="724" w:hanging="357"/>
              <w:jc w:val="center"/>
              <w:rPr>
                <w:rFonts w:ascii="Arial" w:hAnsi="Arial" w:cs="Arial"/>
                <w:color w:val="000000"/>
                <w:lang w:eastAsia="en-US"/>
              </w:rPr>
            </w:pPr>
            <w:r>
              <w:rPr>
                <w:rFonts w:ascii="Arial" w:hAnsi="Arial" w:cs="Arial"/>
                <w:color w:val="000000"/>
                <w:lang w:eastAsia="en-US"/>
              </w:rPr>
              <w:t>Strength through Diversity</w:t>
            </w:r>
          </w:p>
          <w:p w14:paraId="51218A00" w14:textId="77777777" w:rsidR="00154A95" w:rsidRDefault="00154A95" w:rsidP="004F1595">
            <w:pPr>
              <w:pStyle w:val="NormalWeb"/>
              <w:jc w:val="center"/>
              <w:rPr>
                <w:rFonts w:ascii="Arial" w:hAnsi="Arial" w:cs="Arial"/>
                <w:color w:val="000000"/>
              </w:rPr>
            </w:pPr>
          </w:p>
          <w:p w14:paraId="4DF158A9" w14:textId="77777777" w:rsidR="00154A95" w:rsidRPr="008E0A1A" w:rsidRDefault="00154A95">
            <w:pPr>
              <w:pStyle w:val="NormalWeb"/>
              <w:jc w:val="center"/>
              <w:rPr>
                <w:rFonts w:ascii="Arial" w:hAnsi="Arial" w:cs="Arial"/>
              </w:rPr>
            </w:pPr>
          </w:p>
        </w:tc>
      </w:tr>
    </w:tbl>
    <w:p w14:paraId="2D2928AD" w14:textId="77777777" w:rsidR="00154A95" w:rsidRPr="008E0A1A" w:rsidRDefault="00154A95" w:rsidP="00E52DE0">
      <w:pPr>
        <w:rPr>
          <w:rFonts w:ascii="Arial" w:hAnsi="Arial" w:cs="Arial"/>
          <w:sz w:val="20"/>
          <w:szCs w:val="20"/>
          <w:lang w:eastAsia="en-GB"/>
        </w:rPr>
      </w:pPr>
    </w:p>
    <w:p w14:paraId="1F0A30DE" w14:textId="77777777" w:rsidR="00154A95" w:rsidRPr="00D54005" w:rsidRDefault="00154A95" w:rsidP="00D54005">
      <w:pPr>
        <w:jc w:val="right"/>
        <w:rPr>
          <w:rFonts w:asciiTheme="minorHAnsi" w:eastAsiaTheme="minorHAnsi" w:hAnsiTheme="minorHAnsi" w:cstheme="minorBidi"/>
          <w:sz w:val="22"/>
          <w:szCs w:val="22"/>
        </w:rPr>
      </w:pPr>
    </w:p>
    <w:tbl>
      <w:tblPr>
        <w:tblW w:w="9370" w:type="dxa"/>
        <w:tblBorders>
          <w:top w:val="nil"/>
          <w:left w:val="nil"/>
          <w:bottom w:val="nil"/>
          <w:right w:val="nil"/>
        </w:tblBorders>
        <w:tblLayout w:type="fixed"/>
        <w:tblLook w:val="0600" w:firstRow="0" w:lastRow="0" w:firstColumn="0" w:lastColumn="0" w:noHBand="1" w:noVBand="1"/>
      </w:tblPr>
      <w:tblGrid>
        <w:gridCol w:w="9370"/>
      </w:tblGrid>
      <w:tr w:rsidR="00154A95" w:rsidRPr="00D54005" w14:paraId="73EBC8E0" w14:textId="77777777" w:rsidTr="00317BCD">
        <w:trPr>
          <w:trHeight w:val="110"/>
        </w:trPr>
        <w:tc>
          <w:tcPr>
            <w:tcW w:w="9370" w:type="dxa"/>
          </w:tcPr>
          <w:p w14:paraId="65017B14" w14:textId="77777777" w:rsidR="00154A95" w:rsidRDefault="00154A95" w:rsidP="00D54005">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Leadership and Strategy</w:t>
            </w:r>
          </w:p>
          <w:p w14:paraId="04DBA495" w14:textId="560D848B" w:rsidR="00154A95" w:rsidRPr="00D54005" w:rsidRDefault="00051C86" w:rsidP="002D4680">
            <w:pPr>
              <w:pStyle w:val="ListParagraph"/>
              <w:numPr>
                <w:ilvl w:val="0"/>
                <w:numId w:val="43"/>
              </w:numPr>
              <w:rPr>
                <w:b/>
                <w:bCs/>
              </w:rPr>
            </w:pPr>
            <w:r>
              <w:rPr>
                <w:bCs/>
              </w:rPr>
              <w:t>Monitor</w:t>
            </w:r>
            <w:r w:rsidR="00154A95">
              <w:rPr>
                <w:bCs/>
              </w:rPr>
              <w:t xml:space="preserve"> and support those members of staff in the direct reporting line on areas of their remit.</w:t>
            </w:r>
          </w:p>
          <w:p w14:paraId="79459455" w14:textId="0933AC8F" w:rsidR="00154A95" w:rsidRPr="00D54005" w:rsidRDefault="00051C86" w:rsidP="002D4680">
            <w:pPr>
              <w:pStyle w:val="ListParagraph"/>
              <w:numPr>
                <w:ilvl w:val="0"/>
                <w:numId w:val="43"/>
              </w:numPr>
              <w:rPr>
                <w:b/>
                <w:bCs/>
              </w:rPr>
            </w:pPr>
            <w:r>
              <w:rPr>
                <w:bCs/>
              </w:rPr>
              <w:t>Support HOD to ensure</w:t>
            </w:r>
            <w:r w:rsidR="00154A95">
              <w:rPr>
                <w:bCs/>
              </w:rPr>
              <w:t xml:space="preserve"> all academy protocols, routines and expectations are met by all staff in their area.</w:t>
            </w:r>
          </w:p>
          <w:p w14:paraId="7D588786" w14:textId="77777777" w:rsidR="00154A95" w:rsidRPr="00D54005" w:rsidRDefault="00154A95" w:rsidP="002D4680">
            <w:pPr>
              <w:pStyle w:val="ListParagraph"/>
              <w:numPr>
                <w:ilvl w:val="0"/>
                <w:numId w:val="43"/>
              </w:numPr>
              <w:rPr>
                <w:b/>
                <w:bCs/>
              </w:rPr>
            </w:pPr>
            <w:r>
              <w:rPr>
                <w:bCs/>
              </w:rPr>
              <w:t xml:space="preserve">Have responsibility for all results, assessment data, achievement, </w:t>
            </w:r>
            <w:proofErr w:type="gramStart"/>
            <w:r>
              <w:rPr>
                <w:bCs/>
              </w:rPr>
              <w:t>progress</w:t>
            </w:r>
            <w:proofErr w:type="gramEnd"/>
            <w:r>
              <w:rPr>
                <w:bCs/>
              </w:rPr>
              <w:t xml:space="preserve"> and attainment in the subject area/s.</w:t>
            </w:r>
          </w:p>
          <w:p w14:paraId="48540941" w14:textId="5A330B52" w:rsidR="00154A95" w:rsidRPr="00D54005" w:rsidRDefault="00154A95" w:rsidP="002D4680">
            <w:pPr>
              <w:pStyle w:val="ListParagraph"/>
              <w:numPr>
                <w:ilvl w:val="0"/>
                <w:numId w:val="43"/>
              </w:numPr>
              <w:rPr>
                <w:b/>
                <w:bCs/>
              </w:rPr>
            </w:pPr>
            <w:r>
              <w:rPr>
                <w:bCs/>
              </w:rPr>
              <w:t xml:space="preserve">Support </w:t>
            </w:r>
            <w:r w:rsidR="00A55559">
              <w:rPr>
                <w:bCs/>
              </w:rPr>
              <w:t>our</w:t>
            </w:r>
            <w:r>
              <w:rPr>
                <w:bCs/>
              </w:rPr>
              <w:t xml:space="preserve"> Trust in the implementation of strategies to raise standards in the subject area/s.</w:t>
            </w:r>
          </w:p>
          <w:p w14:paraId="5AF3D9E7" w14:textId="44AD4E5D" w:rsidR="00154A95" w:rsidRPr="00D54005" w:rsidRDefault="00051C86" w:rsidP="002D4680">
            <w:pPr>
              <w:pStyle w:val="ListParagraph"/>
              <w:numPr>
                <w:ilvl w:val="0"/>
                <w:numId w:val="43"/>
              </w:numPr>
              <w:rPr>
                <w:b/>
                <w:bCs/>
              </w:rPr>
            </w:pPr>
            <w:r>
              <w:rPr>
                <w:bCs/>
              </w:rPr>
              <w:t>Support HOD to m</w:t>
            </w:r>
            <w:r w:rsidR="00154A95">
              <w:rPr>
                <w:bCs/>
              </w:rPr>
              <w:t>anage the deploym</w:t>
            </w:r>
            <w:r w:rsidR="00BF28F4">
              <w:rPr>
                <w:bCs/>
              </w:rPr>
              <w:t>ent</w:t>
            </w:r>
            <w:r w:rsidR="006908B5">
              <w:rPr>
                <w:bCs/>
              </w:rPr>
              <w:t xml:space="preserve"> of </w:t>
            </w:r>
            <w:r w:rsidR="00154A95">
              <w:rPr>
                <w:bCs/>
              </w:rPr>
              <w:t xml:space="preserve">staff in their subject area/s, including support staff, to ensure the rapid improvement of all outcomes for all young people, working with line manager to establish challenge, </w:t>
            </w:r>
            <w:proofErr w:type="gramStart"/>
            <w:r w:rsidR="00154A95">
              <w:rPr>
                <w:bCs/>
              </w:rPr>
              <w:t>accountability</w:t>
            </w:r>
            <w:proofErr w:type="gramEnd"/>
            <w:r w:rsidR="00154A95">
              <w:rPr>
                <w:bCs/>
              </w:rPr>
              <w:t xml:space="preserve"> and clarity of expectation for all.</w:t>
            </w:r>
          </w:p>
          <w:p w14:paraId="57FB6435" w14:textId="7D4155D1" w:rsidR="00154A95" w:rsidRPr="00D54005" w:rsidRDefault="00051C86" w:rsidP="002D4680">
            <w:pPr>
              <w:pStyle w:val="ListParagraph"/>
              <w:numPr>
                <w:ilvl w:val="0"/>
                <w:numId w:val="43"/>
              </w:numPr>
              <w:rPr>
                <w:b/>
                <w:bCs/>
              </w:rPr>
            </w:pPr>
            <w:r>
              <w:rPr>
                <w:bCs/>
              </w:rPr>
              <w:t>Support with the creation of</w:t>
            </w:r>
            <w:r w:rsidR="00154A95">
              <w:rPr>
                <w:bCs/>
              </w:rPr>
              <w:t xml:space="preserve"> the department timetable using any model/s provided.</w:t>
            </w:r>
          </w:p>
          <w:p w14:paraId="624037AB" w14:textId="36D144D4" w:rsidR="00154A95" w:rsidRPr="00D54005" w:rsidRDefault="00051C86" w:rsidP="002D4680">
            <w:pPr>
              <w:pStyle w:val="ListParagraph"/>
              <w:numPr>
                <w:ilvl w:val="0"/>
                <w:numId w:val="43"/>
              </w:numPr>
              <w:rPr>
                <w:b/>
                <w:bCs/>
              </w:rPr>
            </w:pPr>
            <w:r>
              <w:rPr>
                <w:bCs/>
              </w:rPr>
              <w:t>Support HOD in ensuring</w:t>
            </w:r>
            <w:r w:rsidR="00154A95">
              <w:rPr>
                <w:bCs/>
              </w:rPr>
              <w:t xml:space="preserve"> the development and improvement of all staff in the subject area/s.</w:t>
            </w:r>
          </w:p>
          <w:p w14:paraId="46415ADB" w14:textId="47F3E68C" w:rsidR="00154A95" w:rsidRPr="00D54005" w:rsidRDefault="00051C86" w:rsidP="002D4680">
            <w:pPr>
              <w:pStyle w:val="ListParagraph"/>
              <w:numPr>
                <w:ilvl w:val="0"/>
                <w:numId w:val="43"/>
              </w:numPr>
              <w:rPr>
                <w:b/>
                <w:bCs/>
              </w:rPr>
            </w:pPr>
            <w:r>
              <w:rPr>
                <w:bCs/>
              </w:rPr>
              <w:t>Support with</w:t>
            </w:r>
            <w:r w:rsidR="00154A95">
              <w:rPr>
                <w:bCs/>
              </w:rPr>
              <w:t xml:space="preserve"> the ap</w:t>
            </w:r>
            <w:r>
              <w:rPr>
                <w:bCs/>
              </w:rPr>
              <w:t>propriate management and development</w:t>
            </w:r>
            <w:r w:rsidR="00154A95">
              <w:rPr>
                <w:bCs/>
              </w:rPr>
              <w:t xml:space="preserve"> of NQTs and trainees in the subject area/s.</w:t>
            </w:r>
          </w:p>
          <w:p w14:paraId="54475993" w14:textId="55EAC571" w:rsidR="00154A95" w:rsidRPr="00D54005" w:rsidRDefault="00051C86" w:rsidP="002D4680">
            <w:pPr>
              <w:pStyle w:val="ListParagraph"/>
              <w:numPr>
                <w:ilvl w:val="0"/>
                <w:numId w:val="43"/>
              </w:numPr>
              <w:rPr>
                <w:b/>
                <w:bCs/>
              </w:rPr>
            </w:pPr>
            <w:r>
              <w:rPr>
                <w:bCs/>
              </w:rPr>
              <w:t>Alongside subject HOD m</w:t>
            </w:r>
            <w:r w:rsidR="00154A95">
              <w:rPr>
                <w:bCs/>
              </w:rPr>
              <w:t>anage the quality of cover work and provision made during staff absence in the subject area/s, ensuring it is of high standard.</w:t>
            </w:r>
          </w:p>
          <w:p w14:paraId="50444A52" w14:textId="77777777" w:rsidR="00154A95" w:rsidRPr="00D54005" w:rsidRDefault="00154A95" w:rsidP="002D4680">
            <w:pPr>
              <w:pStyle w:val="ListParagraph"/>
              <w:numPr>
                <w:ilvl w:val="0"/>
                <w:numId w:val="43"/>
              </w:numPr>
              <w:rPr>
                <w:b/>
                <w:bCs/>
              </w:rPr>
            </w:pPr>
            <w:r>
              <w:rPr>
                <w:bCs/>
              </w:rPr>
              <w:t>Uphold the school’s behaviour management systems within the academy system and ensure all staff are following procedure.</w:t>
            </w:r>
          </w:p>
          <w:p w14:paraId="5767C440" w14:textId="03FBA29B" w:rsidR="00154A95" w:rsidRPr="00051C86" w:rsidRDefault="00051C86" w:rsidP="002D4680">
            <w:pPr>
              <w:pStyle w:val="ListParagraph"/>
              <w:numPr>
                <w:ilvl w:val="0"/>
                <w:numId w:val="43"/>
              </w:numPr>
              <w:rPr>
                <w:b/>
                <w:bCs/>
              </w:rPr>
            </w:pPr>
            <w:r>
              <w:rPr>
                <w:bCs/>
              </w:rPr>
              <w:t>Support with the d</w:t>
            </w:r>
            <w:r w:rsidR="00154A95">
              <w:rPr>
                <w:bCs/>
              </w:rPr>
              <w:t>esign, trial and evaluate strategies for improvement of teaching and learning quality within the subject area/s and in line with whole academy strategies.</w:t>
            </w:r>
          </w:p>
          <w:p w14:paraId="42E0B127" w14:textId="090EA391" w:rsidR="00154A95" w:rsidRPr="00781897" w:rsidRDefault="00051C86" w:rsidP="002D4680">
            <w:pPr>
              <w:pStyle w:val="ListParagraph"/>
              <w:numPr>
                <w:ilvl w:val="0"/>
                <w:numId w:val="43"/>
              </w:numPr>
              <w:rPr>
                <w:b/>
                <w:bCs/>
              </w:rPr>
            </w:pPr>
            <w:r>
              <w:rPr>
                <w:bCs/>
              </w:rPr>
              <w:t>Support with formalising</w:t>
            </w:r>
            <w:r w:rsidR="00154A95">
              <w:rPr>
                <w:bCs/>
              </w:rPr>
              <w:t xml:space="preserve"> the intent of the curriculum in your subject area.</w:t>
            </w:r>
          </w:p>
          <w:p w14:paraId="40F90035" w14:textId="221D2121" w:rsidR="00154A95" w:rsidRPr="00781897" w:rsidRDefault="00051C86" w:rsidP="002D4680">
            <w:pPr>
              <w:pStyle w:val="ListParagraph"/>
              <w:numPr>
                <w:ilvl w:val="0"/>
                <w:numId w:val="43"/>
              </w:numPr>
              <w:rPr>
                <w:b/>
                <w:bCs/>
              </w:rPr>
            </w:pPr>
            <w:r>
              <w:rPr>
                <w:bCs/>
              </w:rPr>
              <w:t>Help d</w:t>
            </w:r>
            <w:r w:rsidR="00154A95">
              <w:rPr>
                <w:bCs/>
              </w:rPr>
              <w:t>evelop curriculum plan with the department.</w:t>
            </w:r>
          </w:p>
          <w:p w14:paraId="2B89BF55" w14:textId="77777777" w:rsidR="00154A95" w:rsidRPr="00781897" w:rsidRDefault="00154A95" w:rsidP="002D4680">
            <w:pPr>
              <w:pStyle w:val="ListParagraph"/>
              <w:numPr>
                <w:ilvl w:val="0"/>
                <w:numId w:val="43"/>
              </w:numPr>
              <w:rPr>
                <w:b/>
                <w:bCs/>
              </w:rPr>
            </w:pPr>
            <w:r>
              <w:rPr>
                <w:bCs/>
              </w:rPr>
              <w:t>Successfully implement the curriculum plan created.</w:t>
            </w:r>
          </w:p>
          <w:p w14:paraId="5E7DDDB1" w14:textId="54BA0B40" w:rsidR="00154A95" w:rsidRPr="00781897" w:rsidRDefault="00051C86" w:rsidP="002D4680">
            <w:pPr>
              <w:pStyle w:val="ListParagraph"/>
              <w:numPr>
                <w:ilvl w:val="0"/>
                <w:numId w:val="43"/>
              </w:numPr>
              <w:rPr>
                <w:b/>
                <w:bCs/>
              </w:rPr>
            </w:pPr>
            <w:r>
              <w:rPr>
                <w:bCs/>
              </w:rPr>
              <w:t>Support HOD in measuring</w:t>
            </w:r>
            <w:r w:rsidR="00154A95">
              <w:rPr>
                <w:bCs/>
              </w:rPr>
              <w:t xml:space="preserve"> the impact of the curriculum plan introduced</w:t>
            </w:r>
          </w:p>
          <w:p w14:paraId="1DAEC9E3" w14:textId="642C9179" w:rsidR="00154A95" w:rsidRPr="00781897" w:rsidRDefault="00707E29" w:rsidP="002D4680">
            <w:pPr>
              <w:pStyle w:val="ListParagraph"/>
              <w:numPr>
                <w:ilvl w:val="0"/>
                <w:numId w:val="43"/>
              </w:numPr>
              <w:rPr>
                <w:b/>
                <w:bCs/>
              </w:rPr>
            </w:pPr>
            <w:r>
              <w:rPr>
                <w:bCs/>
              </w:rPr>
              <w:lastRenderedPageBreak/>
              <w:t>Have confidence in speaking</w:t>
            </w:r>
            <w:r w:rsidR="00154A95">
              <w:rPr>
                <w:bCs/>
              </w:rPr>
              <w:t xml:space="preserve"> to exter</w:t>
            </w:r>
            <w:r>
              <w:rPr>
                <w:bCs/>
              </w:rPr>
              <w:t>nal visitors (OFSTED) about the department</w:t>
            </w:r>
            <w:r w:rsidR="00154A95">
              <w:rPr>
                <w:bCs/>
              </w:rPr>
              <w:t xml:space="preserve"> curriculum vision and the impact of the vision.</w:t>
            </w:r>
          </w:p>
          <w:p w14:paraId="18AB91EA" w14:textId="15C53139" w:rsidR="00154A95" w:rsidRPr="00707E29" w:rsidRDefault="00154A95" w:rsidP="002D4680">
            <w:pPr>
              <w:pStyle w:val="ListParagraph"/>
              <w:numPr>
                <w:ilvl w:val="0"/>
                <w:numId w:val="43"/>
              </w:numPr>
              <w:rPr>
                <w:b/>
                <w:bCs/>
              </w:rPr>
            </w:pPr>
            <w:r>
              <w:rPr>
                <w:bCs/>
              </w:rPr>
              <w:t>Meet with line manager weekly and complete any action points raised at the meeting.</w:t>
            </w:r>
          </w:p>
          <w:p w14:paraId="09098558" w14:textId="3A06A17C" w:rsidR="00154A95" w:rsidRPr="00781897" w:rsidRDefault="00707E29" w:rsidP="002D4680">
            <w:pPr>
              <w:pStyle w:val="ListParagraph"/>
              <w:numPr>
                <w:ilvl w:val="0"/>
                <w:numId w:val="43"/>
              </w:numPr>
              <w:rPr>
                <w:b/>
                <w:bCs/>
              </w:rPr>
            </w:pPr>
            <w:r>
              <w:rPr>
                <w:bCs/>
              </w:rPr>
              <w:t xml:space="preserve">Support HOD with </w:t>
            </w:r>
            <w:r w:rsidR="00154A95">
              <w:rPr>
                <w:bCs/>
              </w:rPr>
              <w:t>QA in the subject area/s including assessment sampling, standardisation, moderation and learning walks.</w:t>
            </w:r>
          </w:p>
          <w:p w14:paraId="4D4D3172" w14:textId="2107FB83" w:rsidR="00154A95" w:rsidRPr="00781897" w:rsidRDefault="00707E29" w:rsidP="002D4680">
            <w:pPr>
              <w:pStyle w:val="ListParagraph"/>
              <w:numPr>
                <w:ilvl w:val="0"/>
                <w:numId w:val="43"/>
              </w:numPr>
              <w:rPr>
                <w:b/>
                <w:bCs/>
              </w:rPr>
            </w:pPr>
            <w:r>
              <w:rPr>
                <w:bCs/>
              </w:rPr>
              <w:t>Support HOD with ensuring</w:t>
            </w:r>
            <w:r w:rsidR="00154A95">
              <w:rPr>
                <w:bCs/>
              </w:rPr>
              <w:t xml:space="preserve"> effective self-evaluation procedures </w:t>
            </w:r>
            <w:r>
              <w:rPr>
                <w:bCs/>
              </w:rPr>
              <w:t xml:space="preserve">are in place </w:t>
            </w:r>
            <w:r w:rsidR="00154A95">
              <w:rPr>
                <w:bCs/>
              </w:rPr>
              <w:t xml:space="preserve">in </w:t>
            </w:r>
            <w:r>
              <w:rPr>
                <w:bCs/>
              </w:rPr>
              <w:t xml:space="preserve">the </w:t>
            </w:r>
            <w:r w:rsidR="00154A95">
              <w:rPr>
                <w:bCs/>
              </w:rPr>
              <w:t xml:space="preserve">subject area/s </w:t>
            </w:r>
            <w:r w:rsidR="006908B5">
              <w:rPr>
                <w:bCs/>
              </w:rPr>
              <w:t>(Assessme</w:t>
            </w:r>
            <w:r>
              <w:rPr>
                <w:bCs/>
              </w:rPr>
              <w:t>nt Cycle Reviews and T&amp;L Weeks).</w:t>
            </w:r>
          </w:p>
          <w:p w14:paraId="256ED043" w14:textId="5EEE9253" w:rsidR="00154A95" w:rsidRPr="00781897" w:rsidRDefault="00707E29" w:rsidP="002D4680">
            <w:pPr>
              <w:pStyle w:val="ListParagraph"/>
              <w:numPr>
                <w:ilvl w:val="0"/>
                <w:numId w:val="43"/>
              </w:numPr>
              <w:rPr>
                <w:b/>
                <w:bCs/>
              </w:rPr>
            </w:pPr>
            <w:r>
              <w:rPr>
                <w:bCs/>
              </w:rPr>
              <w:t>In HODs absence a</w:t>
            </w:r>
            <w:r w:rsidR="00154A95">
              <w:rPr>
                <w:bCs/>
              </w:rPr>
              <w:t xml:space="preserve">ttend middle leaders’ meetings and prepare, lead, </w:t>
            </w:r>
            <w:proofErr w:type="gramStart"/>
            <w:r w:rsidR="00154A95">
              <w:rPr>
                <w:bCs/>
              </w:rPr>
              <w:t>record</w:t>
            </w:r>
            <w:proofErr w:type="gramEnd"/>
            <w:r w:rsidR="00154A95">
              <w:rPr>
                <w:bCs/>
              </w:rPr>
              <w:t xml:space="preserve"> and report on faculty meetings.</w:t>
            </w:r>
          </w:p>
          <w:p w14:paraId="273858C2" w14:textId="22B3ED1D" w:rsidR="00154A95" w:rsidRPr="00781897" w:rsidRDefault="00707E29" w:rsidP="002D4680">
            <w:pPr>
              <w:pStyle w:val="ListParagraph"/>
              <w:numPr>
                <w:ilvl w:val="0"/>
                <w:numId w:val="43"/>
              </w:numPr>
              <w:rPr>
                <w:b/>
                <w:bCs/>
              </w:rPr>
            </w:pPr>
            <w:r>
              <w:rPr>
                <w:bCs/>
              </w:rPr>
              <w:t>Support HOD with analysing</w:t>
            </w:r>
            <w:r w:rsidR="00154A95">
              <w:rPr>
                <w:bCs/>
              </w:rPr>
              <w:t xml:space="preserve"> data, plan</w:t>
            </w:r>
            <w:r>
              <w:rPr>
                <w:bCs/>
              </w:rPr>
              <w:t xml:space="preserve">ning </w:t>
            </w:r>
            <w:proofErr w:type="gramStart"/>
            <w:r>
              <w:rPr>
                <w:bCs/>
              </w:rPr>
              <w:t>interventions</w:t>
            </w:r>
            <w:proofErr w:type="gramEnd"/>
            <w:r>
              <w:rPr>
                <w:bCs/>
              </w:rPr>
              <w:t xml:space="preserve"> and managing</w:t>
            </w:r>
            <w:r w:rsidR="006908B5">
              <w:rPr>
                <w:bCs/>
              </w:rPr>
              <w:t xml:space="preserve"> </w:t>
            </w:r>
            <w:r w:rsidR="00154A95">
              <w:rPr>
                <w:bCs/>
              </w:rPr>
              <w:t>staff to ensure the highest standards of learning and progress are achieved within the subject area/s.</w:t>
            </w:r>
          </w:p>
          <w:p w14:paraId="37B1C9B8" w14:textId="77777777" w:rsidR="00154A95" w:rsidRPr="00781897" w:rsidRDefault="00154A95" w:rsidP="002D4680">
            <w:pPr>
              <w:pStyle w:val="ListParagraph"/>
              <w:numPr>
                <w:ilvl w:val="0"/>
                <w:numId w:val="43"/>
              </w:numPr>
              <w:rPr>
                <w:b/>
                <w:bCs/>
              </w:rPr>
            </w:pPr>
            <w:r>
              <w:rPr>
                <w:bCs/>
              </w:rPr>
              <w:t>Encourage research into teaching practice, be a role model in the effective self-reflection required to be an effective practitioner.</w:t>
            </w:r>
          </w:p>
          <w:p w14:paraId="3A945702" w14:textId="2F31A771" w:rsidR="00154A95" w:rsidRPr="00781897" w:rsidRDefault="005565C9" w:rsidP="002D4680">
            <w:pPr>
              <w:pStyle w:val="ListParagraph"/>
              <w:numPr>
                <w:ilvl w:val="0"/>
                <w:numId w:val="43"/>
              </w:numPr>
              <w:rPr>
                <w:b/>
                <w:bCs/>
              </w:rPr>
            </w:pPr>
            <w:r>
              <w:rPr>
                <w:bCs/>
              </w:rPr>
              <w:t>Ensure that the department</w:t>
            </w:r>
            <w:r w:rsidR="00154A95">
              <w:rPr>
                <w:bCs/>
              </w:rPr>
              <w:t xml:space="preserve"> contributes to enrichment opportunities for young people in the academy.</w:t>
            </w:r>
          </w:p>
          <w:p w14:paraId="67DAC649" w14:textId="3C53CC96" w:rsidR="00154A95" w:rsidRPr="00875C48" w:rsidRDefault="00154A95" w:rsidP="002D4680">
            <w:pPr>
              <w:pStyle w:val="ListParagraph"/>
              <w:numPr>
                <w:ilvl w:val="0"/>
                <w:numId w:val="43"/>
              </w:numPr>
              <w:rPr>
                <w:b/>
                <w:bCs/>
              </w:rPr>
            </w:pPr>
            <w:r>
              <w:rPr>
                <w:bCs/>
              </w:rPr>
              <w:t>Take</w:t>
            </w:r>
            <w:r w:rsidR="009B7DEF">
              <w:rPr>
                <w:bCs/>
              </w:rPr>
              <w:t xml:space="preserve"> part in the Performance Management programme</w:t>
            </w:r>
            <w:r w:rsidR="00707E29">
              <w:rPr>
                <w:bCs/>
              </w:rPr>
              <w:t xml:space="preserve"> where required</w:t>
            </w:r>
            <w:r w:rsidR="009B7DEF">
              <w:rPr>
                <w:bCs/>
              </w:rPr>
              <w:t>, reviewer and reviewee</w:t>
            </w:r>
            <w:r>
              <w:rPr>
                <w:bCs/>
              </w:rPr>
              <w:t>.</w:t>
            </w:r>
          </w:p>
          <w:p w14:paraId="4EF5C133" w14:textId="77777777" w:rsidR="00154A95" w:rsidRPr="00875C48" w:rsidRDefault="00154A95" w:rsidP="002D4680">
            <w:pPr>
              <w:pStyle w:val="ListParagraph"/>
              <w:numPr>
                <w:ilvl w:val="0"/>
                <w:numId w:val="43"/>
              </w:numPr>
              <w:rPr>
                <w:b/>
                <w:bCs/>
              </w:rPr>
            </w:pPr>
            <w:r>
              <w:rPr>
                <w:bCs/>
              </w:rPr>
              <w:t xml:space="preserve">Be active in keeping up to date with the latest developments in education and the </w:t>
            </w:r>
            <w:proofErr w:type="gramStart"/>
            <w:r>
              <w:rPr>
                <w:bCs/>
              </w:rPr>
              <w:t>subject in particular</w:t>
            </w:r>
            <w:proofErr w:type="gramEnd"/>
            <w:r>
              <w:rPr>
                <w:bCs/>
              </w:rPr>
              <w:t>.</w:t>
            </w:r>
          </w:p>
          <w:p w14:paraId="4501A3D5" w14:textId="4D789322" w:rsidR="00154A95" w:rsidRPr="00875C48" w:rsidRDefault="00154A95" w:rsidP="002D4680">
            <w:pPr>
              <w:pStyle w:val="ListParagraph"/>
              <w:numPr>
                <w:ilvl w:val="0"/>
                <w:numId w:val="43"/>
              </w:numPr>
              <w:rPr>
                <w:b/>
                <w:bCs/>
              </w:rPr>
            </w:pPr>
            <w:r>
              <w:rPr>
                <w:bCs/>
              </w:rPr>
              <w:t xml:space="preserve">Engage </w:t>
            </w:r>
            <w:r w:rsidR="009B7DEF">
              <w:rPr>
                <w:bCs/>
              </w:rPr>
              <w:t xml:space="preserve">fully </w:t>
            </w:r>
            <w:r>
              <w:rPr>
                <w:bCs/>
              </w:rPr>
              <w:t>in CPD and liaise with subject staff to ensure that key CPD learning is embedded within lesson planning.</w:t>
            </w:r>
          </w:p>
          <w:p w14:paraId="6AF70834" w14:textId="64D48FB1" w:rsidR="00154A95" w:rsidRPr="00875C48" w:rsidRDefault="00707E29" w:rsidP="002D4680">
            <w:pPr>
              <w:pStyle w:val="ListParagraph"/>
              <w:numPr>
                <w:ilvl w:val="0"/>
                <w:numId w:val="43"/>
              </w:numPr>
              <w:rPr>
                <w:b/>
                <w:bCs/>
              </w:rPr>
            </w:pPr>
            <w:r>
              <w:rPr>
                <w:bCs/>
              </w:rPr>
              <w:t>Support HOD in ensuring</w:t>
            </w:r>
            <w:r w:rsidR="00154A95">
              <w:rPr>
                <w:bCs/>
              </w:rPr>
              <w:t xml:space="preserve"> that school assessment policy is rigorously met within the department.</w:t>
            </w:r>
          </w:p>
          <w:p w14:paraId="2202AD53" w14:textId="77777777" w:rsidR="00154A95" w:rsidRPr="00D54005" w:rsidRDefault="00154A95" w:rsidP="002D4680">
            <w:pPr>
              <w:pStyle w:val="ListParagraph"/>
              <w:numPr>
                <w:ilvl w:val="0"/>
                <w:numId w:val="43"/>
              </w:numPr>
              <w:rPr>
                <w:b/>
                <w:bCs/>
              </w:rPr>
            </w:pPr>
            <w:r>
              <w:rPr>
                <w:bCs/>
              </w:rPr>
              <w:t>Meet all expectations of academy policy, including adherence to safeguarding</w:t>
            </w:r>
          </w:p>
          <w:p w14:paraId="5BC01B7F" w14:textId="77777777" w:rsidR="00154A95" w:rsidRPr="00D54005" w:rsidRDefault="00154A95" w:rsidP="00D54005">
            <w:pPr>
              <w:spacing w:after="200" w:line="276" w:lineRule="auto"/>
              <w:rPr>
                <w:rFonts w:asciiTheme="minorHAnsi" w:eastAsiaTheme="minorHAnsi" w:hAnsiTheme="minorHAnsi" w:cstheme="minorBidi"/>
                <w:sz w:val="22"/>
                <w:szCs w:val="22"/>
              </w:rPr>
            </w:pPr>
            <w:r w:rsidRPr="00D54005">
              <w:rPr>
                <w:rFonts w:asciiTheme="minorHAnsi" w:eastAsiaTheme="minorHAnsi" w:hAnsiTheme="minorHAnsi" w:cstheme="minorBidi"/>
                <w:b/>
                <w:bCs/>
                <w:sz w:val="22"/>
                <w:szCs w:val="22"/>
              </w:rPr>
              <w:t xml:space="preserve">General Responsibilities and Duties: </w:t>
            </w:r>
          </w:p>
        </w:tc>
      </w:tr>
      <w:tr w:rsidR="00154A95" w:rsidRPr="00D54005" w14:paraId="5E17FF2E" w14:textId="77777777" w:rsidTr="00317BCD">
        <w:trPr>
          <w:trHeight w:val="513"/>
        </w:trPr>
        <w:tc>
          <w:tcPr>
            <w:tcW w:w="9370" w:type="dxa"/>
          </w:tcPr>
          <w:p w14:paraId="37862F3D" w14:textId="77777777" w:rsidR="00154A95" w:rsidRDefault="00154A95" w:rsidP="002D4680">
            <w:pPr>
              <w:numPr>
                <w:ilvl w:val="0"/>
                <w:numId w:val="42"/>
              </w:numPr>
              <w:shd w:val="clear" w:color="auto" w:fill="FFFFFF" w:themeFill="background1"/>
              <w:spacing w:after="200" w:line="276" w:lineRule="auto"/>
              <w:contextualSpacing/>
              <w:rPr>
                <w:rFonts w:asciiTheme="minorHAnsi" w:eastAsiaTheme="minorHAnsi" w:hAnsiTheme="minorHAnsi" w:cstheme="minorBidi"/>
                <w:sz w:val="22"/>
                <w:szCs w:val="22"/>
              </w:rPr>
            </w:pPr>
            <w:r w:rsidRPr="00D54005">
              <w:rPr>
                <w:rFonts w:asciiTheme="minorHAnsi" w:eastAsiaTheme="minorHAnsi" w:hAnsiTheme="minorHAnsi" w:cstheme="minorBidi"/>
                <w:sz w:val="22"/>
                <w:szCs w:val="22"/>
              </w:rPr>
              <w:lastRenderedPageBreak/>
              <w:t xml:space="preserve">To </w:t>
            </w:r>
            <w:r>
              <w:rPr>
                <w:rFonts w:asciiTheme="minorHAnsi" w:eastAsiaTheme="minorHAnsi" w:hAnsiTheme="minorHAnsi" w:cstheme="minorBidi"/>
                <w:sz w:val="22"/>
                <w:szCs w:val="22"/>
              </w:rPr>
              <w:t xml:space="preserve">carry out the professional duties as set out in the current Teachers Standards and School Teachers’ </w:t>
            </w:r>
            <w:proofErr w:type="gramStart"/>
            <w:r>
              <w:rPr>
                <w:rFonts w:asciiTheme="minorHAnsi" w:eastAsiaTheme="minorHAnsi" w:hAnsiTheme="minorHAnsi" w:cstheme="minorBidi"/>
                <w:sz w:val="22"/>
                <w:szCs w:val="22"/>
              </w:rPr>
              <w:t>Pay</w:t>
            </w:r>
            <w:proofErr w:type="gramEnd"/>
            <w:r>
              <w:rPr>
                <w:rFonts w:asciiTheme="minorHAnsi" w:eastAsiaTheme="minorHAnsi" w:hAnsiTheme="minorHAnsi" w:cstheme="minorBidi"/>
                <w:sz w:val="22"/>
                <w:szCs w:val="22"/>
              </w:rPr>
              <w:t xml:space="preserve"> and Conditions documents and any other duty requested by the Principal.</w:t>
            </w:r>
          </w:p>
          <w:p w14:paraId="31CF065C" w14:textId="77777777" w:rsidR="00154A95" w:rsidRDefault="00154A95" w:rsidP="002D4680">
            <w:pPr>
              <w:numPr>
                <w:ilvl w:val="0"/>
                <w:numId w:val="42"/>
              </w:numPr>
              <w:shd w:val="clear" w:color="auto" w:fill="FFFFFF" w:themeFill="background1"/>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To be a consistently ‘good’ and often ‘outstanding’ teacher who meets the relevant set of personal professional standards for the specific pay </w:t>
            </w:r>
            <w:proofErr w:type="gramStart"/>
            <w:r>
              <w:rPr>
                <w:rFonts w:asciiTheme="minorHAnsi" w:eastAsiaTheme="minorHAnsi" w:hAnsiTheme="minorHAnsi" w:cstheme="minorBidi"/>
                <w:sz w:val="22"/>
                <w:szCs w:val="22"/>
              </w:rPr>
              <w:t>phase, and</w:t>
            </w:r>
            <w:proofErr w:type="gramEnd"/>
            <w:r>
              <w:rPr>
                <w:rFonts w:asciiTheme="minorHAnsi" w:eastAsiaTheme="minorHAnsi" w:hAnsiTheme="minorHAnsi" w:cstheme="minorBidi"/>
                <w:sz w:val="22"/>
                <w:szCs w:val="22"/>
              </w:rPr>
              <w:t xml:space="preserve"> takes responsibility for personal professional development.</w:t>
            </w:r>
          </w:p>
          <w:p w14:paraId="6E33D109" w14:textId="77777777" w:rsidR="00154A95" w:rsidRDefault="00154A95" w:rsidP="002D4680">
            <w:pPr>
              <w:numPr>
                <w:ilvl w:val="0"/>
                <w:numId w:val="42"/>
              </w:numPr>
              <w:spacing w:after="200" w:line="276" w:lineRule="auto"/>
              <w:contextualSpacing/>
              <w:rPr>
                <w:rFonts w:asciiTheme="minorHAnsi" w:eastAsiaTheme="minorHAnsi" w:hAnsiTheme="minorHAnsi" w:cstheme="minorBidi"/>
                <w:sz w:val="22"/>
                <w:szCs w:val="22"/>
              </w:rPr>
            </w:pPr>
            <w:r w:rsidRPr="00D54005">
              <w:rPr>
                <w:rFonts w:asciiTheme="minorHAnsi" w:eastAsiaTheme="minorHAnsi" w:hAnsiTheme="minorHAnsi" w:cstheme="minorBidi"/>
                <w:sz w:val="22"/>
                <w:szCs w:val="22"/>
              </w:rPr>
              <w:t>To act as a role-model for stud</w:t>
            </w:r>
            <w:r>
              <w:rPr>
                <w:rFonts w:asciiTheme="minorHAnsi" w:eastAsiaTheme="minorHAnsi" w:hAnsiTheme="minorHAnsi" w:cstheme="minorBidi"/>
                <w:sz w:val="22"/>
                <w:szCs w:val="22"/>
              </w:rPr>
              <w:t>ents and other members of staff and represent the school in a manner consistent with its ethos and values.</w:t>
            </w:r>
          </w:p>
          <w:p w14:paraId="54E72966" w14:textId="77777777" w:rsidR="00154A95" w:rsidRDefault="00154A95" w:rsidP="002D4680">
            <w:pPr>
              <w:numPr>
                <w:ilvl w:val="0"/>
                <w:numId w:val="42"/>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To ensure that all work with students underpins and promotes the school’s ethos and values as reflected in the mission statement of the Summit Learning Trust.</w:t>
            </w:r>
          </w:p>
          <w:p w14:paraId="432C13E2" w14:textId="77777777" w:rsidR="00154A95" w:rsidRDefault="00154A95" w:rsidP="002D4680">
            <w:pPr>
              <w:numPr>
                <w:ilvl w:val="0"/>
                <w:numId w:val="42"/>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To promote and safeguard the welfare of all students at Cockshut Hill School.</w:t>
            </w:r>
          </w:p>
          <w:p w14:paraId="0D03992D" w14:textId="77777777" w:rsidR="00154A95" w:rsidRPr="00D54005" w:rsidRDefault="00154A95" w:rsidP="00875C48">
            <w:pPr>
              <w:spacing w:after="200" w:line="276" w:lineRule="auto"/>
              <w:ind w:left="723"/>
              <w:contextualSpacing/>
              <w:rPr>
                <w:rFonts w:asciiTheme="minorHAnsi" w:eastAsiaTheme="minorHAnsi" w:hAnsiTheme="minorHAnsi" w:cstheme="minorBidi"/>
                <w:sz w:val="22"/>
                <w:szCs w:val="22"/>
              </w:rPr>
            </w:pPr>
          </w:p>
        </w:tc>
      </w:tr>
    </w:tbl>
    <w:p w14:paraId="59A56B84" w14:textId="77777777" w:rsidR="00154A95" w:rsidRDefault="00154A95">
      <w:r>
        <w:br w:type="page"/>
      </w:r>
    </w:p>
    <w:tbl>
      <w:tblPr>
        <w:tblW w:w="9370" w:type="dxa"/>
        <w:tblBorders>
          <w:top w:val="nil"/>
          <w:left w:val="nil"/>
          <w:bottom w:val="nil"/>
          <w:right w:val="nil"/>
        </w:tblBorders>
        <w:tblLayout w:type="fixed"/>
        <w:tblLook w:val="0600" w:firstRow="0" w:lastRow="0" w:firstColumn="0" w:lastColumn="0" w:noHBand="1" w:noVBand="1"/>
      </w:tblPr>
      <w:tblGrid>
        <w:gridCol w:w="9370"/>
      </w:tblGrid>
      <w:tr w:rsidR="00154A95" w:rsidRPr="00D54005" w14:paraId="257B410A" w14:textId="77777777" w:rsidTr="00317BCD">
        <w:trPr>
          <w:cantSplit/>
          <w:trHeight w:val="110"/>
        </w:trPr>
        <w:tc>
          <w:tcPr>
            <w:tcW w:w="9370" w:type="dxa"/>
          </w:tcPr>
          <w:p w14:paraId="3A1A7EB2" w14:textId="77777777" w:rsidR="00154A95" w:rsidRPr="00D54005" w:rsidRDefault="00154A95" w:rsidP="00D54005">
            <w:pPr>
              <w:spacing w:after="200" w:line="276" w:lineRule="auto"/>
              <w:rPr>
                <w:rFonts w:asciiTheme="minorHAnsi" w:eastAsiaTheme="minorHAnsi" w:hAnsiTheme="minorHAnsi" w:cstheme="minorBidi"/>
                <w:sz w:val="22"/>
                <w:szCs w:val="22"/>
              </w:rPr>
            </w:pPr>
            <w:r w:rsidRPr="00D54005">
              <w:rPr>
                <w:rFonts w:asciiTheme="minorHAnsi" w:eastAsiaTheme="minorHAnsi" w:hAnsiTheme="minorHAnsi" w:cstheme="minorBidi"/>
                <w:b/>
                <w:bCs/>
                <w:sz w:val="22"/>
                <w:szCs w:val="22"/>
              </w:rPr>
              <w:lastRenderedPageBreak/>
              <w:t>Specific Duties:</w:t>
            </w:r>
          </w:p>
        </w:tc>
      </w:tr>
      <w:tr w:rsidR="00154A95" w:rsidRPr="00D54005" w14:paraId="411D7C7E" w14:textId="77777777" w:rsidTr="00317BCD">
        <w:trPr>
          <w:trHeight w:val="4081"/>
        </w:trPr>
        <w:tc>
          <w:tcPr>
            <w:tcW w:w="9370" w:type="dxa"/>
          </w:tcPr>
          <w:p w14:paraId="047AF653" w14:textId="77777777" w:rsidR="00154A95" w:rsidRPr="00D54005" w:rsidRDefault="00154A95" w:rsidP="00D54005">
            <w:pPr>
              <w:spacing w:after="200" w:line="276" w:lineRule="auto"/>
              <w:rPr>
                <w:rFonts w:asciiTheme="minorHAnsi" w:eastAsiaTheme="minorHAnsi" w:hAnsiTheme="minorHAnsi" w:cstheme="minorBidi"/>
                <w:b/>
                <w:bCs/>
                <w:sz w:val="22"/>
                <w:szCs w:val="22"/>
              </w:rPr>
            </w:pPr>
            <w:r w:rsidRPr="00D54005">
              <w:rPr>
                <w:rFonts w:asciiTheme="minorHAnsi" w:eastAsiaTheme="minorHAnsi" w:hAnsiTheme="minorHAnsi" w:cstheme="minorBidi"/>
                <w:b/>
                <w:bCs/>
                <w:sz w:val="22"/>
                <w:szCs w:val="22"/>
              </w:rPr>
              <w:t xml:space="preserve">Have knowledge and understanding of: </w:t>
            </w:r>
          </w:p>
          <w:p w14:paraId="7C4891E2" w14:textId="77777777" w:rsidR="00154A95" w:rsidRDefault="00154A95" w:rsidP="002D4680">
            <w:pPr>
              <w:pStyle w:val="ListParagraph"/>
              <w:numPr>
                <w:ilvl w:val="0"/>
                <w:numId w:val="41"/>
              </w:numPr>
            </w:pPr>
            <w:r w:rsidRPr="00875C48">
              <w:t>The school’s mission statement, aims, priorities, targets and balanced scorecard and the mission of the Summit Learning Trust</w:t>
            </w:r>
            <w:r>
              <w:t>.</w:t>
            </w:r>
          </w:p>
          <w:p w14:paraId="0711931A" w14:textId="77777777" w:rsidR="00154A95" w:rsidRDefault="00154A95" w:rsidP="002D4680">
            <w:pPr>
              <w:pStyle w:val="ListParagraph"/>
              <w:numPr>
                <w:ilvl w:val="0"/>
                <w:numId w:val="41"/>
              </w:numPr>
            </w:pPr>
            <w:r w:rsidRPr="00D54005">
              <w:t xml:space="preserve">Any statutory curriculum requirements and the requirements for assessment, recording and reporting of pupils’ attainment and progress. </w:t>
            </w:r>
          </w:p>
          <w:p w14:paraId="4844F3A2" w14:textId="77777777" w:rsidR="00154A95" w:rsidRDefault="00154A95" w:rsidP="002D4680">
            <w:pPr>
              <w:pStyle w:val="ListParagraph"/>
              <w:numPr>
                <w:ilvl w:val="0"/>
                <w:numId w:val="41"/>
              </w:numPr>
            </w:pPr>
            <w:r w:rsidRPr="00D54005">
              <w:t xml:space="preserve">The characteristics of </w:t>
            </w:r>
            <w:proofErr w:type="gramStart"/>
            <w:r w:rsidRPr="00D54005">
              <w:t>high quality</w:t>
            </w:r>
            <w:proofErr w:type="gramEnd"/>
            <w:r w:rsidRPr="00D54005">
              <w:t xml:space="preserve"> teaching and the main strategies for improving and sustaining high standards of teaching, learning and achievement for all pupils. </w:t>
            </w:r>
          </w:p>
          <w:p w14:paraId="1843679E" w14:textId="77777777" w:rsidR="00154A95" w:rsidRDefault="00154A95" w:rsidP="002D4680">
            <w:pPr>
              <w:pStyle w:val="ListParagraph"/>
              <w:numPr>
                <w:ilvl w:val="0"/>
                <w:numId w:val="41"/>
              </w:numPr>
            </w:pPr>
            <w:r w:rsidRPr="00D54005">
              <w:t>New subject-specific pedagogies and research and their potential impact</w:t>
            </w:r>
            <w:r>
              <w:t>.</w:t>
            </w:r>
          </w:p>
          <w:p w14:paraId="6CEAE319" w14:textId="77777777" w:rsidR="00154A95" w:rsidRDefault="00154A95" w:rsidP="002D4680">
            <w:pPr>
              <w:pStyle w:val="ListParagraph"/>
              <w:numPr>
                <w:ilvl w:val="0"/>
                <w:numId w:val="41"/>
              </w:numPr>
            </w:pPr>
            <w:r w:rsidRPr="00D54005">
              <w:t xml:space="preserve">The implications of the Code of Practice for Additional Educational Needs for teaching and learning. </w:t>
            </w:r>
          </w:p>
          <w:p w14:paraId="0A1739F6" w14:textId="77777777" w:rsidR="00154A95" w:rsidRPr="00D54005" w:rsidRDefault="00154A95" w:rsidP="00875C48">
            <w:pPr>
              <w:pStyle w:val="ListParagraph"/>
            </w:pPr>
          </w:p>
          <w:p w14:paraId="381739DB" w14:textId="77777777" w:rsidR="00154A95" w:rsidRPr="00D54005" w:rsidRDefault="00154A95" w:rsidP="00D54005">
            <w:pPr>
              <w:spacing w:after="200" w:line="276" w:lineRule="auto"/>
              <w:rPr>
                <w:rFonts w:asciiTheme="minorHAnsi" w:eastAsiaTheme="minorHAnsi" w:hAnsiTheme="minorHAnsi" w:cstheme="minorBidi"/>
                <w:b/>
                <w:sz w:val="22"/>
                <w:szCs w:val="22"/>
              </w:rPr>
            </w:pPr>
            <w:r w:rsidRPr="00D54005">
              <w:rPr>
                <w:rFonts w:asciiTheme="minorHAnsi" w:eastAsiaTheme="minorHAnsi" w:hAnsiTheme="minorHAnsi" w:cstheme="minorBidi"/>
                <w:b/>
                <w:sz w:val="22"/>
                <w:szCs w:val="22"/>
              </w:rPr>
              <w:t xml:space="preserve">Planning and target-setting </w:t>
            </w:r>
          </w:p>
          <w:p w14:paraId="6E1355D5" w14:textId="77777777" w:rsidR="00154A95" w:rsidRPr="00D54005" w:rsidRDefault="00154A95" w:rsidP="002D4680">
            <w:pPr>
              <w:numPr>
                <w:ilvl w:val="0"/>
                <w:numId w:val="40"/>
              </w:numPr>
              <w:spacing w:after="200" w:line="276" w:lineRule="auto"/>
              <w:contextualSpacing/>
              <w:rPr>
                <w:rFonts w:asciiTheme="minorHAnsi" w:eastAsiaTheme="minorHAnsi" w:hAnsiTheme="minorHAnsi" w:cstheme="minorBidi"/>
                <w:sz w:val="22"/>
                <w:szCs w:val="22"/>
              </w:rPr>
            </w:pPr>
            <w:r w:rsidRPr="00D54005">
              <w:rPr>
                <w:rFonts w:asciiTheme="minorHAnsi" w:eastAsiaTheme="minorHAnsi" w:hAnsiTheme="minorHAnsi" w:cstheme="minorBidi"/>
                <w:sz w:val="22"/>
                <w:szCs w:val="22"/>
              </w:rPr>
              <w:t xml:space="preserve">Set </w:t>
            </w:r>
            <w:r>
              <w:rPr>
                <w:rFonts w:asciiTheme="minorHAnsi" w:eastAsiaTheme="minorHAnsi" w:hAnsiTheme="minorHAnsi" w:cstheme="minorBidi"/>
                <w:sz w:val="22"/>
                <w:szCs w:val="22"/>
              </w:rPr>
              <w:t xml:space="preserve">high </w:t>
            </w:r>
            <w:r w:rsidRPr="00D54005">
              <w:rPr>
                <w:rFonts w:asciiTheme="minorHAnsi" w:eastAsiaTheme="minorHAnsi" w:hAnsiTheme="minorHAnsi" w:cstheme="minorBidi"/>
                <w:sz w:val="22"/>
                <w:szCs w:val="22"/>
              </w:rPr>
              <w:t xml:space="preserve">expectations and targets </w:t>
            </w:r>
            <w:r>
              <w:rPr>
                <w:rFonts w:asciiTheme="minorHAnsi" w:eastAsiaTheme="minorHAnsi" w:hAnsiTheme="minorHAnsi" w:cstheme="minorBidi"/>
                <w:sz w:val="22"/>
                <w:szCs w:val="22"/>
              </w:rPr>
              <w:t xml:space="preserve">for </w:t>
            </w:r>
            <w:r w:rsidRPr="00D54005">
              <w:rPr>
                <w:rFonts w:asciiTheme="minorHAnsi" w:eastAsiaTheme="minorHAnsi" w:hAnsiTheme="minorHAnsi" w:cstheme="minorBidi"/>
                <w:sz w:val="22"/>
                <w:szCs w:val="22"/>
              </w:rPr>
              <w:t xml:space="preserve">students </w:t>
            </w:r>
            <w:r>
              <w:rPr>
                <w:rFonts w:asciiTheme="minorHAnsi" w:eastAsiaTheme="minorHAnsi" w:hAnsiTheme="minorHAnsi" w:cstheme="minorBidi"/>
                <w:sz w:val="22"/>
                <w:szCs w:val="22"/>
              </w:rPr>
              <w:t>in every group taught based on the data provided</w:t>
            </w:r>
            <w:r w:rsidRPr="00D54005">
              <w:rPr>
                <w:rFonts w:asciiTheme="minorHAnsi" w:eastAsiaTheme="minorHAnsi" w:hAnsiTheme="minorHAnsi" w:cstheme="minorBidi"/>
                <w:sz w:val="22"/>
                <w:szCs w:val="22"/>
              </w:rPr>
              <w:t xml:space="preserve">. </w:t>
            </w:r>
          </w:p>
          <w:p w14:paraId="76D0ACF5" w14:textId="6D102133" w:rsidR="00154A95" w:rsidRDefault="00707E29" w:rsidP="002D4680">
            <w:pPr>
              <w:numPr>
                <w:ilvl w:val="0"/>
                <w:numId w:val="40"/>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Support HOD with ensuring</w:t>
            </w:r>
            <w:r w:rsidR="00154A95" w:rsidRPr="00D54005">
              <w:rPr>
                <w:rFonts w:asciiTheme="minorHAnsi" w:eastAsiaTheme="minorHAnsi" w:hAnsiTheme="minorHAnsi" w:cstheme="minorBidi"/>
                <w:sz w:val="22"/>
                <w:szCs w:val="22"/>
              </w:rPr>
              <w:t xml:space="preserve"> that context </w:t>
            </w:r>
            <w:r w:rsidR="00C2350D">
              <w:rPr>
                <w:rFonts w:asciiTheme="minorHAnsi" w:eastAsiaTheme="minorHAnsi" w:hAnsiTheme="minorHAnsi" w:cstheme="minorBidi"/>
                <w:sz w:val="22"/>
                <w:szCs w:val="22"/>
              </w:rPr>
              <w:t xml:space="preserve">sheets are </w:t>
            </w:r>
            <w:r w:rsidR="00154A95" w:rsidRPr="00D54005">
              <w:rPr>
                <w:rFonts w:asciiTheme="minorHAnsi" w:eastAsiaTheme="minorHAnsi" w:hAnsiTheme="minorHAnsi" w:cstheme="minorBidi"/>
                <w:sz w:val="22"/>
                <w:szCs w:val="22"/>
              </w:rPr>
              <w:t>used effectively to promote high quality personalised teaching, learning and interventions</w:t>
            </w:r>
            <w:r w:rsidR="00154A95">
              <w:rPr>
                <w:rFonts w:asciiTheme="minorHAnsi" w:eastAsiaTheme="minorHAnsi" w:hAnsiTheme="minorHAnsi" w:cstheme="minorBidi"/>
                <w:sz w:val="22"/>
                <w:szCs w:val="22"/>
              </w:rPr>
              <w:t>.</w:t>
            </w:r>
          </w:p>
          <w:p w14:paraId="4BC05E7A" w14:textId="0A8C3317" w:rsidR="00C2350D" w:rsidRDefault="00707E29" w:rsidP="002D4680">
            <w:pPr>
              <w:numPr>
                <w:ilvl w:val="0"/>
                <w:numId w:val="40"/>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Support HOD with ensuring</w:t>
            </w:r>
            <w:r w:rsidR="00C2350D">
              <w:rPr>
                <w:rFonts w:asciiTheme="minorHAnsi" w:eastAsiaTheme="minorHAnsi" w:hAnsiTheme="minorHAnsi" w:cstheme="minorBidi"/>
                <w:sz w:val="22"/>
                <w:szCs w:val="22"/>
              </w:rPr>
              <w:t xml:space="preserve"> RAMs are fit for purpose and linked to the academies target groups.</w:t>
            </w:r>
          </w:p>
          <w:p w14:paraId="69896273" w14:textId="0C59DE01" w:rsidR="00651273" w:rsidRPr="00D54005" w:rsidRDefault="00651273" w:rsidP="002D4680">
            <w:pPr>
              <w:numPr>
                <w:ilvl w:val="0"/>
                <w:numId w:val="40"/>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W</w:t>
            </w:r>
            <w:r w:rsidR="00707E29">
              <w:rPr>
                <w:rFonts w:asciiTheme="minorHAnsi" w:eastAsiaTheme="minorHAnsi" w:hAnsiTheme="minorHAnsi" w:cstheme="minorBidi"/>
                <w:sz w:val="22"/>
                <w:szCs w:val="22"/>
              </w:rPr>
              <w:t>here required, w</w:t>
            </w:r>
            <w:r>
              <w:rPr>
                <w:rFonts w:asciiTheme="minorHAnsi" w:eastAsiaTheme="minorHAnsi" w:hAnsiTheme="minorHAnsi" w:cstheme="minorBidi"/>
                <w:sz w:val="22"/>
                <w:szCs w:val="22"/>
              </w:rPr>
              <w:t>ork with SLT to audit effectiveness of RAMs and ensure staff are providing the provision they have stipulated.</w:t>
            </w:r>
          </w:p>
          <w:p w14:paraId="3E883874" w14:textId="4D5DDFA8" w:rsidR="00154A95" w:rsidRPr="00D54005" w:rsidRDefault="00154A95" w:rsidP="002D4680">
            <w:pPr>
              <w:numPr>
                <w:ilvl w:val="0"/>
                <w:numId w:val="40"/>
              </w:numPr>
              <w:spacing w:after="200" w:line="276" w:lineRule="auto"/>
              <w:contextualSpacing/>
              <w:rPr>
                <w:rFonts w:asciiTheme="minorHAnsi" w:eastAsiaTheme="minorHAnsi" w:hAnsiTheme="minorHAnsi" w:cstheme="minorBidi"/>
                <w:sz w:val="22"/>
                <w:szCs w:val="22"/>
              </w:rPr>
            </w:pPr>
            <w:r w:rsidRPr="00D54005">
              <w:rPr>
                <w:rFonts w:asciiTheme="minorHAnsi" w:eastAsiaTheme="minorHAnsi" w:hAnsiTheme="minorHAnsi" w:cstheme="minorBidi"/>
                <w:sz w:val="22"/>
                <w:szCs w:val="22"/>
              </w:rPr>
              <w:t>W</w:t>
            </w:r>
            <w:r w:rsidR="00707E29">
              <w:rPr>
                <w:rFonts w:asciiTheme="minorHAnsi" w:eastAsiaTheme="minorHAnsi" w:hAnsiTheme="minorHAnsi" w:cstheme="minorBidi"/>
                <w:sz w:val="22"/>
                <w:szCs w:val="22"/>
              </w:rPr>
              <w:t>here required, w</w:t>
            </w:r>
            <w:r w:rsidRPr="00D54005">
              <w:rPr>
                <w:rFonts w:asciiTheme="minorHAnsi" w:eastAsiaTheme="minorHAnsi" w:hAnsiTheme="minorHAnsi" w:cstheme="minorBidi"/>
                <w:sz w:val="22"/>
                <w:szCs w:val="22"/>
              </w:rPr>
              <w:t>ork with the SEN</w:t>
            </w:r>
            <w:r w:rsidR="00C2350D">
              <w:rPr>
                <w:rFonts w:asciiTheme="minorHAnsi" w:eastAsiaTheme="minorHAnsi" w:hAnsiTheme="minorHAnsi" w:cstheme="minorBidi"/>
                <w:sz w:val="22"/>
                <w:szCs w:val="22"/>
              </w:rPr>
              <w:t>D</w:t>
            </w:r>
            <w:r w:rsidRPr="00D54005">
              <w:rPr>
                <w:rFonts w:asciiTheme="minorHAnsi" w:eastAsiaTheme="minorHAnsi" w:hAnsiTheme="minorHAnsi" w:cstheme="minorBidi"/>
                <w:sz w:val="22"/>
                <w:szCs w:val="22"/>
              </w:rPr>
              <w:t>CO, and any other staff with Additional Educational Needs expertise, to ensure that individual education plans are used to set subject specific targe</w:t>
            </w:r>
            <w:r>
              <w:rPr>
                <w:rFonts w:asciiTheme="minorHAnsi" w:eastAsiaTheme="minorHAnsi" w:hAnsiTheme="minorHAnsi" w:cstheme="minorBidi"/>
                <w:sz w:val="22"/>
                <w:szCs w:val="22"/>
              </w:rPr>
              <w:t>ts and that work is matched well t</w:t>
            </w:r>
            <w:r w:rsidRPr="00D54005">
              <w:rPr>
                <w:rFonts w:asciiTheme="minorHAnsi" w:eastAsiaTheme="minorHAnsi" w:hAnsiTheme="minorHAnsi" w:cstheme="minorBidi"/>
                <w:sz w:val="22"/>
                <w:szCs w:val="22"/>
              </w:rPr>
              <w:t xml:space="preserve">o students’ needs. </w:t>
            </w:r>
          </w:p>
          <w:p w14:paraId="0AEA80F4" w14:textId="7E469E00" w:rsidR="00154A95" w:rsidRDefault="00154A95" w:rsidP="002D4680">
            <w:pPr>
              <w:numPr>
                <w:ilvl w:val="0"/>
                <w:numId w:val="40"/>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Contribute to and follow the short, </w:t>
            </w:r>
            <w:proofErr w:type="gramStart"/>
            <w:r>
              <w:rPr>
                <w:rFonts w:asciiTheme="minorHAnsi" w:eastAsiaTheme="minorHAnsi" w:hAnsiTheme="minorHAnsi" w:cstheme="minorBidi"/>
                <w:sz w:val="22"/>
                <w:szCs w:val="22"/>
              </w:rPr>
              <w:t>medium</w:t>
            </w:r>
            <w:proofErr w:type="gramEnd"/>
            <w:r>
              <w:rPr>
                <w:rFonts w:asciiTheme="minorHAnsi" w:eastAsiaTheme="minorHAnsi" w:hAnsiTheme="minorHAnsi" w:cstheme="minorBidi"/>
                <w:sz w:val="22"/>
                <w:szCs w:val="22"/>
              </w:rPr>
              <w:t xml:space="preserve"> and long</w:t>
            </w:r>
            <w:r w:rsidR="00A55559">
              <w:rPr>
                <w:rFonts w:asciiTheme="minorHAnsi" w:eastAsiaTheme="minorHAnsi" w:hAnsiTheme="minorHAnsi" w:cstheme="minorBidi"/>
                <w:sz w:val="22"/>
                <w:szCs w:val="22"/>
              </w:rPr>
              <w:t>-</w:t>
            </w:r>
            <w:r>
              <w:rPr>
                <w:rFonts w:asciiTheme="minorHAnsi" w:eastAsiaTheme="minorHAnsi" w:hAnsiTheme="minorHAnsi" w:cstheme="minorBidi"/>
                <w:sz w:val="22"/>
                <w:szCs w:val="22"/>
              </w:rPr>
              <w:t>term plans for teaching and learning to promote progress.</w:t>
            </w:r>
          </w:p>
          <w:p w14:paraId="6161B6B4" w14:textId="77777777" w:rsidR="00154A95" w:rsidRDefault="00154A95" w:rsidP="002D4680">
            <w:pPr>
              <w:numPr>
                <w:ilvl w:val="0"/>
                <w:numId w:val="40"/>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Contribute to </w:t>
            </w:r>
            <w:proofErr w:type="gramStart"/>
            <w:r>
              <w:rPr>
                <w:rFonts w:asciiTheme="minorHAnsi" w:eastAsiaTheme="minorHAnsi" w:hAnsiTheme="minorHAnsi" w:cstheme="minorBidi"/>
                <w:sz w:val="22"/>
                <w:szCs w:val="22"/>
              </w:rPr>
              <w:t>whole-school</w:t>
            </w:r>
            <w:proofErr w:type="gramEnd"/>
            <w:r>
              <w:rPr>
                <w:rFonts w:asciiTheme="minorHAnsi" w:eastAsiaTheme="minorHAnsi" w:hAnsiTheme="minorHAnsi" w:cstheme="minorBidi"/>
                <w:sz w:val="22"/>
                <w:szCs w:val="22"/>
              </w:rPr>
              <w:t xml:space="preserve"> aims, policies and practices including those in relation to safeguarding, behaviour, bullying and racial and homophobic harassment.</w:t>
            </w:r>
          </w:p>
          <w:p w14:paraId="7CAAFBB7" w14:textId="77777777" w:rsidR="00154A95" w:rsidRPr="00D54005" w:rsidRDefault="00154A95" w:rsidP="00D70C10">
            <w:pPr>
              <w:spacing w:after="200" w:line="276" w:lineRule="auto"/>
              <w:ind w:left="720"/>
              <w:contextualSpacing/>
              <w:rPr>
                <w:rFonts w:asciiTheme="minorHAnsi" w:eastAsiaTheme="minorHAnsi" w:hAnsiTheme="minorHAnsi" w:cstheme="minorBidi"/>
                <w:sz w:val="22"/>
                <w:szCs w:val="22"/>
              </w:rPr>
            </w:pPr>
            <w:r w:rsidRPr="00D54005">
              <w:rPr>
                <w:rFonts w:asciiTheme="minorHAnsi" w:eastAsiaTheme="minorHAnsi" w:hAnsiTheme="minorHAnsi" w:cstheme="minorBidi"/>
                <w:sz w:val="22"/>
                <w:szCs w:val="22"/>
              </w:rPr>
              <w:t xml:space="preserve"> </w:t>
            </w:r>
          </w:p>
          <w:p w14:paraId="4687A400" w14:textId="77777777" w:rsidR="00154A95" w:rsidRPr="00D54005" w:rsidRDefault="00154A95" w:rsidP="00D54005">
            <w:pPr>
              <w:spacing w:after="200" w:line="276" w:lineRule="auto"/>
              <w:rPr>
                <w:rFonts w:asciiTheme="minorHAnsi" w:eastAsiaTheme="minorHAnsi" w:hAnsiTheme="minorHAnsi" w:cstheme="minorBidi"/>
                <w:sz w:val="22"/>
                <w:szCs w:val="22"/>
              </w:rPr>
            </w:pPr>
            <w:r w:rsidRPr="00D54005">
              <w:rPr>
                <w:rFonts w:asciiTheme="minorHAnsi" w:eastAsiaTheme="minorHAnsi" w:hAnsiTheme="minorHAnsi" w:cstheme="minorBidi"/>
                <w:b/>
                <w:bCs/>
                <w:sz w:val="22"/>
                <w:szCs w:val="22"/>
              </w:rPr>
              <w:t xml:space="preserve">Teaching &amp; Managing Student Learning </w:t>
            </w:r>
          </w:p>
          <w:p w14:paraId="5CAB6C0A" w14:textId="77777777" w:rsidR="00154A95" w:rsidRDefault="00154A95" w:rsidP="002D4680">
            <w:pPr>
              <w:numPr>
                <w:ilvl w:val="0"/>
                <w:numId w:val="39"/>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Be at classroom door to welcome and dismiss students from lessons.</w:t>
            </w:r>
          </w:p>
          <w:p w14:paraId="375CA5E2" w14:textId="6038863D" w:rsidR="00154A95" w:rsidRDefault="00154A95" w:rsidP="002D4680">
            <w:pPr>
              <w:numPr>
                <w:ilvl w:val="0"/>
                <w:numId w:val="39"/>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Ensure that roll call and class registers are marked punctually and accurately and are kept up to date as required by law and effective safeguarding procedures.  Monitor attendance and punctuality of groups of students and individuals and take appropriate action to address any issues.</w:t>
            </w:r>
          </w:p>
          <w:p w14:paraId="7382C34D" w14:textId="310CE655" w:rsidR="00651273" w:rsidRDefault="00707E29" w:rsidP="002D4680">
            <w:pPr>
              <w:numPr>
                <w:ilvl w:val="0"/>
                <w:numId w:val="39"/>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Support HOD in ensuring</w:t>
            </w:r>
            <w:r w:rsidR="009B7DEF">
              <w:rPr>
                <w:rFonts w:asciiTheme="minorHAnsi" w:eastAsiaTheme="minorHAnsi" w:hAnsiTheme="minorHAnsi" w:cstheme="minorBidi"/>
                <w:sz w:val="22"/>
                <w:szCs w:val="22"/>
              </w:rPr>
              <w:t xml:space="preserve"> all teachers in the department are correctly issuing ambition stamps for every lesson.</w:t>
            </w:r>
          </w:p>
          <w:p w14:paraId="7854984E" w14:textId="77777777" w:rsidR="00154A95" w:rsidRDefault="00154A95" w:rsidP="002D4680">
            <w:pPr>
              <w:numPr>
                <w:ilvl w:val="0"/>
                <w:numId w:val="39"/>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Highlight positive performance and recognise it and reward it appropriately.</w:t>
            </w:r>
          </w:p>
          <w:p w14:paraId="6063D3EE" w14:textId="6654942E" w:rsidR="00154A95" w:rsidRDefault="00154A95" w:rsidP="002D4680">
            <w:pPr>
              <w:numPr>
                <w:ilvl w:val="0"/>
                <w:numId w:val="39"/>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Utilise appropriate behaviour management strategies and adhere to the whole school Behaviour for Learning policy and procedures.</w:t>
            </w:r>
          </w:p>
          <w:p w14:paraId="55C587F2" w14:textId="61F7CE71" w:rsidR="00187F95" w:rsidRPr="00187F95" w:rsidRDefault="00187F95" w:rsidP="002D4680">
            <w:pPr>
              <w:numPr>
                <w:ilvl w:val="0"/>
                <w:numId w:val="39"/>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Support Head of Department with monitoring the behaviour incidents logged on Arbor by department staff and then provide necessary support for staff where required.</w:t>
            </w:r>
          </w:p>
          <w:p w14:paraId="70C64B5E" w14:textId="77777777" w:rsidR="00154A95" w:rsidRDefault="00154A95" w:rsidP="002D4680">
            <w:pPr>
              <w:numPr>
                <w:ilvl w:val="0"/>
                <w:numId w:val="39"/>
              </w:numPr>
              <w:spacing w:after="200" w:line="276" w:lineRule="auto"/>
              <w:contextualSpacing/>
              <w:rPr>
                <w:rFonts w:asciiTheme="minorHAnsi" w:eastAsiaTheme="minorHAnsi" w:hAnsiTheme="minorHAnsi" w:cstheme="minorBidi"/>
                <w:sz w:val="22"/>
                <w:szCs w:val="22"/>
              </w:rPr>
            </w:pPr>
            <w:r w:rsidRPr="00D70C10">
              <w:rPr>
                <w:rFonts w:asciiTheme="minorHAnsi" w:eastAsiaTheme="minorHAnsi" w:hAnsiTheme="minorHAnsi" w:cstheme="minorBidi"/>
                <w:sz w:val="22"/>
                <w:szCs w:val="22"/>
              </w:rPr>
              <w:t>Ensure t</w:t>
            </w:r>
            <w:r w:rsidRPr="00D54005">
              <w:rPr>
                <w:rFonts w:asciiTheme="minorHAnsi" w:eastAsiaTheme="minorHAnsi" w:hAnsiTheme="minorHAnsi" w:cstheme="minorBidi"/>
                <w:sz w:val="22"/>
                <w:szCs w:val="22"/>
              </w:rPr>
              <w:t xml:space="preserve">he progress of </w:t>
            </w:r>
            <w:r w:rsidRPr="00D54005">
              <w:rPr>
                <w:rFonts w:asciiTheme="minorHAnsi" w:eastAsiaTheme="minorHAnsi" w:hAnsiTheme="minorHAnsi" w:cstheme="minorBidi"/>
                <w:sz w:val="22"/>
                <w:szCs w:val="22"/>
                <w:u w:val="single"/>
              </w:rPr>
              <w:t>every</w:t>
            </w:r>
            <w:r w:rsidRPr="00D54005">
              <w:rPr>
                <w:rFonts w:asciiTheme="minorHAnsi" w:eastAsiaTheme="minorHAnsi" w:hAnsiTheme="minorHAnsi" w:cstheme="minorBidi"/>
                <w:sz w:val="22"/>
                <w:szCs w:val="22"/>
              </w:rPr>
              <w:t xml:space="preserve"> student within each lesson, across sequences of lessons and throughout modules/schemes of work.</w:t>
            </w:r>
          </w:p>
          <w:p w14:paraId="0246434C" w14:textId="77777777" w:rsidR="00154A95" w:rsidRDefault="00154A95" w:rsidP="002D4680">
            <w:pPr>
              <w:numPr>
                <w:ilvl w:val="0"/>
                <w:numId w:val="39"/>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Utilise a range of appropriate teaching strategies to ensure lessons have pace and variety.</w:t>
            </w:r>
          </w:p>
          <w:p w14:paraId="5C906EAF" w14:textId="77777777" w:rsidR="00154A95" w:rsidRDefault="00154A95" w:rsidP="002D4680">
            <w:pPr>
              <w:numPr>
                <w:ilvl w:val="0"/>
                <w:numId w:val="39"/>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Ensure that teaching reflects the diversity of backgrounds of students and promotes mutual respect.</w:t>
            </w:r>
          </w:p>
          <w:p w14:paraId="2BF312A2" w14:textId="77777777" w:rsidR="00154A95" w:rsidRDefault="00154A95" w:rsidP="002D4680">
            <w:pPr>
              <w:numPr>
                <w:ilvl w:val="0"/>
                <w:numId w:val="39"/>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Ensure that teaching caters for the full range of learning styles of student</w:t>
            </w:r>
          </w:p>
          <w:p w14:paraId="271EA047" w14:textId="77777777" w:rsidR="00154A95" w:rsidRPr="00D54005" w:rsidRDefault="00154A95" w:rsidP="002D4680">
            <w:pPr>
              <w:numPr>
                <w:ilvl w:val="0"/>
                <w:numId w:val="39"/>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Ensure that assessment and attainment data </w:t>
            </w:r>
            <w:proofErr w:type="gramStart"/>
            <w:r>
              <w:rPr>
                <w:rFonts w:asciiTheme="minorHAnsi" w:eastAsiaTheme="minorHAnsi" w:hAnsiTheme="minorHAnsi" w:cstheme="minorBidi"/>
                <w:sz w:val="22"/>
                <w:szCs w:val="22"/>
              </w:rPr>
              <w:t>informs</w:t>
            </w:r>
            <w:proofErr w:type="gramEnd"/>
            <w:r>
              <w:rPr>
                <w:rFonts w:asciiTheme="minorHAnsi" w:eastAsiaTheme="minorHAnsi" w:hAnsiTheme="minorHAnsi" w:cstheme="minorBidi"/>
                <w:sz w:val="22"/>
                <w:szCs w:val="22"/>
              </w:rPr>
              <w:t xml:space="preserve"> teaching and that students understand how to improve and make progress.</w:t>
            </w:r>
          </w:p>
          <w:p w14:paraId="5CF78BF3" w14:textId="77777777" w:rsidR="00154A95" w:rsidRPr="00D54005" w:rsidRDefault="00154A95" w:rsidP="002D4680">
            <w:pPr>
              <w:numPr>
                <w:ilvl w:val="0"/>
                <w:numId w:val="39"/>
              </w:numPr>
              <w:spacing w:after="200" w:line="276" w:lineRule="auto"/>
              <w:contextualSpacing/>
              <w:rPr>
                <w:rFonts w:asciiTheme="minorHAnsi" w:eastAsiaTheme="minorHAnsi" w:hAnsiTheme="minorHAnsi" w:cstheme="minorBidi"/>
                <w:sz w:val="22"/>
                <w:szCs w:val="22"/>
              </w:rPr>
            </w:pPr>
            <w:r w:rsidRPr="00D54005">
              <w:rPr>
                <w:rFonts w:asciiTheme="minorHAnsi" w:eastAsiaTheme="minorHAnsi" w:hAnsiTheme="minorHAnsi" w:cstheme="minorBidi"/>
                <w:sz w:val="22"/>
                <w:szCs w:val="22"/>
              </w:rPr>
              <w:t>Ensure effective development of students</w:t>
            </w:r>
            <w:r>
              <w:rPr>
                <w:rFonts w:asciiTheme="minorHAnsi" w:eastAsiaTheme="minorHAnsi" w:hAnsiTheme="minorHAnsi" w:cstheme="minorBidi"/>
                <w:sz w:val="22"/>
                <w:szCs w:val="22"/>
              </w:rPr>
              <w:t>’ literacy and</w:t>
            </w:r>
            <w:r w:rsidRPr="00D54005">
              <w:rPr>
                <w:rFonts w:asciiTheme="minorHAnsi" w:eastAsiaTheme="minorHAnsi" w:hAnsiTheme="minorHAnsi" w:cstheme="minorBidi"/>
                <w:sz w:val="22"/>
                <w:szCs w:val="22"/>
              </w:rPr>
              <w:t xml:space="preserve"> numeracy skills through the subject. </w:t>
            </w:r>
          </w:p>
          <w:p w14:paraId="1FC0C00C" w14:textId="77777777" w:rsidR="00154A95" w:rsidRDefault="00154A95" w:rsidP="002D4680">
            <w:pPr>
              <w:numPr>
                <w:ilvl w:val="0"/>
                <w:numId w:val="39"/>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Contribute to the</w:t>
            </w:r>
            <w:r w:rsidRPr="00D54005">
              <w:rPr>
                <w:rFonts w:asciiTheme="minorHAnsi" w:eastAsiaTheme="minorHAnsi" w:hAnsiTheme="minorHAnsi" w:cstheme="minorBidi"/>
                <w:sz w:val="22"/>
                <w:szCs w:val="22"/>
              </w:rPr>
              <w:t xml:space="preserve"> SMSC agenda across the curriculum.</w:t>
            </w:r>
          </w:p>
          <w:p w14:paraId="40944CDF" w14:textId="53833A4E" w:rsidR="00154A95" w:rsidRDefault="00154A95" w:rsidP="002D4680">
            <w:pPr>
              <w:numPr>
                <w:ilvl w:val="0"/>
                <w:numId w:val="39"/>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Use the SOAR initiative to commend exceptional application and quality from students.</w:t>
            </w:r>
          </w:p>
          <w:p w14:paraId="330C1950" w14:textId="77777777" w:rsidR="00A71578" w:rsidRPr="00A71578" w:rsidRDefault="00A71578" w:rsidP="002D4680">
            <w:pPr>
              <w:numPr>
                <w:ilvl w:val="0"/>
                <w:numId w:val="39"/>
              </w:numPr>
              <w:spacing w:after="200" w:line="276" w:lineRule="auto"/>
              <w:contextualSpacing/>
              <w:rPr>
                <w:rFonts w:asciiTheme="minorHAnsi" w:eastAsiaTheme="minorHAnsi" w:hAnsiTheme="minorHAnsi" w:cstheme="minorBidi"/>
                <w:sz w:val="22"/>
                <w:szCs w:val="22"/>
              </w:rPr>
            </w:pPr>
            <w:r w:rsidRPr="00A71578">
              <w:rPr>
                <w:rFonts w:asciiTheme="minorHAnsi" w:eastAsiaTheme="minorHAnsi" w:hAnsiTheme="minorHAnsi" w:cstheme="minorBidi"/>
                <w:sz w:val="22"/>
                <w:szCs w:val="22"/>
              </w:rPr>
              <w:t>Support the HOD to encourage all teachers to contribute to the promotion of careers link and enterprise within the department</w:t>
            </w:r>
          </w:p>
          <w:p w14:paraId="6C60A072" w14:textId="77777777" w:rsidR="00A71578" w:rsidRDefault="00A71578" w:rsidP="00A71578">
            <w:pPr>
              <w:spacing w:after="200" w:line="276" w:lineRule="auto"/>
              <w:ind w:left="720"/>
              <w:contextualSpacing/>
              <w:rPr>
                <w:rFonts w:asciiTheme="minorHAnsi" w:eastAsiaTheme="minorHAnsi" w:hAnsiTheme="minorHAnsi" w:cstheme="minorBidi"/>
                <w:sz w:val="22"/>
                <w:szCs w:val="22"/>
              </w:rPr>
            </w:pPr>
          </w:p>
          <w:p w14:paraId="1455EFEA" w14:textId="77777777" w:rsidR="00154A95" w:rsidRPr="00D54005" w:rsidRDefault="00154A95" w:rsidP="00317BCD">
            <w:pPr>
              <w:spacing w:after="200" w:line="276" w:lineRule="auto"/>
              <w:ind w:left="720"/>
              <w:contextualSpacing/>
              <w:rPr>
                <w:rFonts w:asciiTheme="minorHAnsi" w:eastAsiaTheme="minorHAnsi" w:hAnsiTheme="minorHAnsi" w:cstheme="minorBidi"/>
                <w:sz w:val="22"/>
                <w:szCs w:val="22"/>
              </w:rPr>
            </w:pPr>
          </w:p>
          <w:p w14:paraId="3FE1A2DF" w14:textId="77777777" w:rsidR="00154A95" w:rsidRPr="00D54005" w:rsidRDefault="00154A95" w:rsidP="00D54005">
            <w:pPr>
              <w:spacing w:after="200" w:line="276" w:lineRule="auto"/>
              <w:rPr>
                <w:rFonts w:asciiTheme="minorHAnsi" w:eastAsiaTheme="minorHAnsi" w:hAnsiTheme="minorHAnsi" w:cstheme="minorBidi"/>
                <w:b/>
                <w:sz w:val="22"/>
                <w:szCs w:val="22"/>
              </w:rPr>
            </w:pPr>
            <w:r w:rsidRPr="00D54005">
              <w:rPr>
                <w:rFonts w:asciiTheme="minorHAnsi" w:eastAsiaTheme="minorHAnsi" w:hAnsiTheme="minorHAnsi" w:cstheme="minorBidi"/>
                <w:b/>
                <w:sz w:val="22"/>
                <w:szCs w:val="22"/>
              </w:rPr>
              <w:t>Assessment &amp; Evaluation</w:t>
            </w:r>
          </w:p>
          <w:p w14:paraId="4E322E10" w14:textId="77777777" w:rsidR="00154A95" w:rsidRDefault="00154A95" w:rsidP="002D4680">
            <w:pPr>
              <w:numPr>
                <w:ilvl w:val="0"/>
                <w:numId w:val="38"/>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Adhere to the whole school system for recording and reporting individual student performance ensuring compliance with all deadlines.</w:t>
            </w:r>
          </w:p>
          <w:p w14:paraId="761DE89C" w14:textId="77777777" w:rsidR="00154A95" w:rsidRDefault="00154A95" w:rsidP="002D4680">
            <w:pPr>
              <w:numPr>
                <w:ilvl w:val="0"/>
                <w:numId w:val="38"/>
              </w:numPr>
              <w:spacing w:after="200" w:line="276" w:lineRule="auto"/>
              <w:contextualSpacing/>
              <w:rPr>
                <w:rFonts w:asciiTheme="minorHAnsi" w:eastAsiaTheme="minorHAnsi" w:hAnsiTheme="minorHAnsi" w:cstheme="minorBidi"/>
                <w:sz w:val="22"/>
                <w:szCs w:val="22"/>
              </w:rPr>
            </w:pPr>
            <w:r w:rsidRPr="00D54005">
              <w:rPr>
                <w:rFonts w:asciiTheme="minorHAnsi" w:eastAsiaTheme="minorHAnsi" w:hAnsiTheme="minorHAnsi" w:cstheme="minorBidi"/>
                <w:sz w:val="22"/>
                <w:szCs w:val="22"/>
              </w:rPr>
              <w:t xml:space="preserve">Establish </w:t>
            </w:r>
            <w:r>
              <w:rPr>
                <w:rFonts w:asciiTheme="minorHAnsi" w:eastAsiaTheme="minorHAnsi" w:hAnsiTheme="minorHAnsi" w:cstheme="minorBidi"/>
                <w:sz w:val="22"/>
                <w:szCs w:val="22"/>
              </w:rPr>
              <w:t>clear targets for students’ achievement and evaluate attainment and progress for all students</w:t>
            </w:r>
            <w:r w:rsidRPr="00D54005">
              <w:rPr>
                <w:rFonts w:asciiTheme="minorHAnsi" w:eastAsiaTheme="minorHAnsi" w:hAnsiTheme="minorHAnsi" w:cstheme="minorBidi"/>
                <w:sz w:val="22"/>
                <w:szCs w:val="22"/>
              </w:rPr>
              <w:t>.</w:t>
            </w:r>
          </w:p>
          <w:p w14:paraId="7471AFD7" w14:textId="77777777" w:rsidR="00154A95" w:rsidRDefault="00154A95" w:rsidP="002D4680">
            <w:pPr>
              <w:numPr>
                <w:ilvl w:val="0"/>
                <w:numId w:val="38"/>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Use data effectively to identify individual students and student groups who are underachieving and, where necessary, create and implement effective plans of action to support these students.</w:t>
            </w:r>
          </w:p>
          <w:p w14:paraId="4873BF05" w14:textId="77777777" w:rsidR="00154A95" w:rsidRDefault="00154A95" w:rsidP="002D4680">
            <w:pPr>
              <w:numPr>
                <w:ilvl w:val="0"/>
                <w:numId w:val="38"/>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Contribute to regular curriculum review to help maintain a relevant, </w:t>
            </w:r>
            <w:proofErr w:type="gramStart"/>
            <w:r>
              <w:rPr>
                <w:rFonts w:asciiTheme="minorHAnsi" w:eastAsiaTheme="minorHAnsi" w:hAnsiTheme="minorHAnsi" w:cstheme="minorBidi"/>
                <w:sz w:val="22"/>
                <w:szCs w:val="22"/>
              </w:rPr>
              <w:t>stimulating</w:t>
            </w:r>
            <w:proofErr w:type="gramEnd"/>
            <w:r>
              <w:rPr>
                <w:rFonts w:asciiTheme="minorHAnsi" w:eastAsiaTheme="minorHAnsi" w:hAnsiTheme="minorHAnsi" w:cstheme="minorBidi"/>
                <w:sz w:val="22"/>
                <w:szCs w:val="22"/>
              </w:rPr>
              <w:t xml:space="preserve"> and innovative curriculum provision.</w:t>
            </w:r>
          </w:p>
          <w:p w14:paraId="1B73FCA8" w14:textId="77777777" w:rsidR="00154A95" w:rsidRDefault="00154A95" w:rsidP="002D4680">
            <w:pPr>
              <w:numPr>
                <w:ilvl w:val="0"/>
                <w:numId w:val="38"/>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Participate in lesson observations and other measures to monitor the delivery of learning outcomes and quality of teaching and implement measures to address any improvement issues identified.</w:t>
            </w:r>
          </w:p>
          <w:p w14:paraId="4BB08AB4" w14:textId="77777777" w:rsidR="00154A95" w:rsidRPr="00D54005" w:rsidRDefault="00154A95" w:rsidP="00925E71">
            <w:pPr>
              <w:spacing w:after="200" w:line="276" w:lineRule="auto"/>
              <w:ind w:left="720"/>
              <w:contextualSpacing/>
              <w:rPr>
                <w:rFonts w:asciiTheme="minorHAnsi" w:eastAsiaTheme="minorHAnsi" w:hAnsiTheme="minorHAnsi" w:cstheme="minorBidi"/>
                <w:sz w:val="22"/>
                <w:szCs w:val="22"/>
              </w:rPr>
            </w:pPr>
          </w:p>
          <w:p w14:paraId="4EC5F4C8" w14:textId="77777777" w:rsidR="00154A95" w:rsidRPr="00D54005" w:rsidRDefault="00154A95" w:rsidP="00D54005">
            <w:pPr>
              <w:spacing w:after="200"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Working with</w:t>
            </w:r>
            <w:r w:rsidRPr="00D54005">
              <w:rPr>
                <w:rFonts w:asciiTheme="minorHAnsi" w:eastAsiaTheme="minorHAnsi" w:hAnsiTheme="minorHAnsi" w:cstheme="minorBidi"/>
                <w:b/>
                <w:sz w:val="22"/>
                <w:szCs w:val="22"/>
              </w:rPr>
              <w:t xml:space="preserve"> Staff &amp; Other Adults</w:t>
            </w:r>
          </w:p>
          <w:p w14:paraId="1B4C6AE2" w14:textId="77777777" w:rsidR="00154A95" w:rsidRPr="00D54005" w:rsidRDefault="00154A95" w:rsidP="002D4680">
            <w:pPr>
              <w:numPr>
                <w:ilvl w:val="0"/>
                <w:numId w:val="37"/>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A</w:t>
            </w:r>
            <w:r w:rsidRPr="00D54005">
              <w:rPr>
                <w:rFonts w:asciiTheme="minorHAnsi" w:eastAsiaTheme="minorHAnsi" w:hAnsiTheme="minorHAnsi" w:cstheme="minorBidi"/>
                <w:sz w:val="22"/>
                <w:szCs w:val="22"/>
              </w:rPr>
              <w:t>ttend meetings as requested</w:t>
            </w:r>
            <w:r>
              <w:rPr>
                <w:rFonts w:asciiTheme="minorHAnsi" w:eastAsiaTheme="minorHAnsi" w:hAnsiTheme="minorHAnsi" w:cstheme="minorBidi"/>
                <w:sz w:val="22"/>
                <w:szCs w:val="22"/>
              </w:rPr>
              <w:t>.</w:t>
            </w:r>
          </w:p>
          <w:p w14:paraId="5DAD2BDA" w14:textId="77777777" w:rsidR="00154A95" w:rsidRDefault="00154A95" w:rsidP="002D4680">
            <w:pPr>
              <w:numPr>
                <w:ilvl w:val="0"/>
                <w:numId w:val="37"/>
              </w:numPr>
              <w:spacing w:after="200" w:line="276" w:lineRule="auto"/>
              <w:contextualSpacing/>
              <w:rPr>
                <w:rFonts w:asciiTheme="minorHAnsi" w:eastAsiaTheme="minorHAnsi" w:hAnsiTheme="minorHAnsi" w:cstheme="minorBidi"/>
                <w:sz w:val="22"/>
                <w:szCs w:val="22"/>
              </w:rPr>
            </w:pPr>
            <w:r w:rsidRPr="00D54005">
              <w:rPr>
                <w:rFonts w:asciiTheme="minorHAnsi" w:eastAsiaTheme="minorHAnsi" w:hAnsiTheme="minorHAnsi" w:cstheme="minorBidi"/>
                <w:sz w:val="22"/>
                <w:szCs w:val="22"/>
              </w:rPr>
              <w:t>Establish clear</w:t>
            </w:r>
            <w:r>
              <w:rPr>
                <w:rFonts w:asciiTheme="minorHAnsi" w:eastAsiaTheme="minorHAnsi" w:hAnsiTheme="minorHAnsi" w:cstheme="minorBidi"/>
                <w:sz w:val="22"/>
                <w:szCs w:val="22"/>
              </w:rPr>
              <w:t xml:space="preserve"> and constructive working relationships with other staff in the team.</w:t>
            </w:r>
          </w:p>
          <w:p w14:paraId="57783C89" w14:textId="77777777" w:rsidR="00154A95" w:rsidRPr="00D54005" w:rsidRDefault="00154A95" w:rsidP="002D4680">
            <w:pPr>
              <w:numPr>
                <w:ilvl w:val="0"/>
                <w:numId w:val="37"/>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Establish good working relationships and practices, focused on maximising progress with allocated teaching assistants.</w:t>
            </w:r>
          </w:p>
          <w:p w14:paraId="3AB734A7" w14:textId="51756425" w:rsidR="00154A95" w:rsidRDefault="00154A95" w:rsidP="002D4680">
            <w:pPr>
              <w:numPr>
                <w:ilvl w:val="0"/>
                <w:numId w:val="37"/>
              </w:numPr>
              <w:spacing w:after="200" w:line="276" w:lineRule="auto"/>
              <w:contextualSpacing/>
              <w:rPr>
                <w:rFonts w:asciiTheme="minorHAnsi" w:eastAsiaTheme="minorHAnsi" w:hAnsiTheme="minorHAnsi" w:cstheme="minorBidi"/>
                <w:sz w:val="22"/>
                <w:szCs w:val="22"/>
              </w:rPr>
            </w:pPr>
            <w:r w:rsidRPr="00D54005">
              <w:rPr>
                <w:rFonts w:asciiTheme="minorHAnsi" w:eastAsiaTheme="minorHAnsi" w:hAnsiTheme="minorHAnsi" w:cstheme="minorBidi"/>
                <w:sz w:val="22"/>
                <w:szCs w:val="22"/>
              </w:rPr>
              <w:t>Establish a partnership with parents to involve them in their child’s learning of the subject, as well as providing information about curriculum, a</w:t>
            </w:r>
            <w:r>
              <w:rPr>
                <w:rFonts w:asciiTheme="minorHAnsi" w:eastAsiaTheme="minorHAnsi" w:hAnsiTheme="minorHAnsi" w:cstheme="minorBidi"/>
                <w:sz w:val="22"/>
                <w:szCs w:val="22"/>
              </w:rPr>
              <w:t xml:space="preserve">ttainment, </w:t>
            </w:r>
            <w:proofErr w:type="gramStart"/>
            <w:r>
              <w:rPr>
                <w:rFonts w:asciiTheme="minorHAnsi" w:eastAsiaTheme="minorHAnsi" w:hAnsiTheme="minorHAnsi" w:cstheme="minorBidi"/>
                <w:sz w:val="22"/>
                <w:szCs w:val="22"/>
              </w:rPr>
              <w:t>progress</w:t>
            </w:r>
            <w:proofErr w:type="gramEnd"/>
            <w:r>
              <w:rPr>
                <w:rFonts w:asciiTheme="minorHAnsi" w:eastAsiaTheme="minorHAnsi" w:hAnsiTheme="minorHAnsi" w:cstheme="minorBidi"/>
                <w:sz w:val="22"/>
                <w:szCs w:val="22"/>
              </w:rPr>
              <w:t xml:space="preserve"> and targets as required.</w:t>
            </w:r>
          </w:p>
          <w:p w14:paraId="104D4405" w14:textId="77777777" w:rsidR="00E850B5" w:rsidRPr="00E850B5" w:rsidRDefault="00E850B5" w:rsidP="002D4680">
            <w:pPr>
              <w:numPr>
                <w:ilvl w:val="0"/>
                <w:numId w:val="37"/>
              </w:numPr>
              <w:spacing w:after="200" w:line="276" w:lineRule="auto"/>
              <w:contextualSpacing/>
              <w:rPr>
                <w:rFonts w:asciiTheme="minorHAnsi" w:eastAsiaTheme="minorHAnsi" w:hAnsiTheme="minorHAnsi" w:cstheme="minorBidi"/>
                <w:sz w:val="22"/>
                <w:szCs w:val="22"/>
              </w:rPr>
            </w:pPr>
            <w:r w:rsidRPr="00E850B5">
              <w:rPr>
                <w:rFonts w:asciiTheme="minorHAnsi" w:eastAsiaTheme="minorHAnsi" w:hAnsiTheme="minorHAnsi" w:cstheme="minorBidi"/>
                <w:sz w:val="22"/>
                <w:szCs w:val="22"/>
              </w:rPr>
              <w:t>Support the HOD to establish a partnership, where possible, with other schools, to support transitional development within the subject, across key stages.</w:t>
            </w:r>
          </w:p>
          <w:p w14:paraId="1F8FBCCE" w14:textId="77777777" w:rsidR="00E850B5" w:rsidRDefault="00E850B5" w:rsidP="00E850B5">
            <w:pPr>
              <w:spacing w:after="200" w:line="276" w:lineRule="auto"/>
              <w:ind w:left="720"/>
              <w:contextualSpacing/>
              <w:rPr>
                <w:rFonts w:asciiTheme="minorHAnsi" w:eastAsiaTheme="minorHAnsi" w:hAnsiTheme="minorHAnsi" w:cstheme="minorBidi"/>
                <w:sz w:val="22"/>
                <w:szCs w:val="22"/>
              </w:rPr>
            </w:pPr>
          </w:p>
          <w:p w14:paraId="216BBF30" w14:textId="77777777" w:rsidR="00154A95" w:rsidRPr="00D54005" w:rsidRDefault="00154A95" w:rsidP="00925E71">
            <w:pPr>
              <w:spacing w:after="200" w:line="276" w:lineRule="auto"/>
              <w:ind w:left="720"/>
              <w:contextualSpacing/>
              <w:rPr>
                <w:rFonts w:asciiTheme="minorHAnsi" w:eastAsiaTheme="minorHAnsi" w:hAnsiTheme="minorHAnsi" w:cstheme="minorBidi"/>
                <w:sz w:val="22"/>
                <w:szCs w:val="22"/>
              </w:rPr>
            </w:pPr>
          </w:p>
          <w:p w14:paraId="3D926A15" w14:textId="77777777" w:rsidR="00154A95" w:rsidRPr="00D54005" w:rsidRDefault="00154A95" w:rsidP="00D54005">
            <w:pPr>
              <w:spacing w:after="200" w:line="276" w:lineRule="auto"/>
              <w:rPr>
                <w:rFonts w:asciiTheme="minorHAnsi" w:eastAsiaTheme="minorHAnsi" w:hAnsiTheme="minorHAnsi" w:cstheme="minorBidi"/>
                <w:b/>
                <w:sz w:val="22"/>
                <w:szCs w:val="22"/>
              </w:rPr>
            </w:pPr>
            <w:r w:rsidRPr="00D54005">
              <w:rPr>
                <w:rFonts w:asciiTheme="minorHAnsi" w:eastAsiaTheme="minorHAnsi" w:hAnsiTheme="minorHAnsi" w:cstheme="minorBidi"/>
                <w:b/>
                <w:sz w:val="22"/>
                <w:szCs w:val="22"/>
              </w:rPr>
              <w:t>General</w:t>
            </w:r>
          </w:p>
          <w:p w14:paraId="1A8D93D4" w14:textId="77777777" w:rsidR="00DD3A55" w:rsidRPr="00DD3A55" w:rsidRDefault="00DD3A55" w:rsidP="002D4680">
            <w:pPr>
              <w:numPr>
                <w:ilvl w:val="0"/>
                <w:numId w:val="36"/>
              </w:numPr>
              <w:spacing w:after="200" w:line="276" w:lineRule="auto"/>
              <w:contextualSpacing/>
              <w:rPr>
                <w:rFonts w:asciiTheme="minorHAnsi" w:eastAsiaTheme="minorHAnsi" w:hAnsiTheme="minorHAnsi" w:cstheme="minorBidi"/>
                <w:sz w:val="22"/>
                <w:szCs w:val="22"/>
              </w:rPr>
            </w:pPr>
            <w:r w:rsidRPr="00DD3A55">
              <w:rPr>
                <w:rFonts w:asciiTheme="minorHAnsi" w:eastAsiaTheme="minorHAnsi" w:hAnsiTheme="minorHAnsi" w:cstheme="minorBidi"/>
                <w:sz w:val="22"/>
                <w:szCs w:val="22"/>
              </w:rPr>
              <w:t>Support with the sustained development and regular organisation of any relevant extra-curricular activities and visits which extend learning beyond the classroom, including within a performance or competitive arena.</w:t>
            </w:r>
          </w:p>
          <w:p w14:paraId="53C963BE" w14:textId="77777777" w:rsidR="00154A95" w:rsidRPr="00D54005" w:rsidRDefault="00154A95" w:rsidP="002D4680">
            <w:pPr>
              <w:numPr>
                <w:ilvl w:val="0"/>
                <w:numId w:val="36"/>
              </w:numPr>
              <w:spacing w:after="200" w:line="276" w:lineRule="auto"/>
              <w:contextualSpacing/>
              <w:rPr>
                <w:rFonts w:asciiTheme="minorHAnsi" w:eastAsiaTheme="minorHAnsi" w:hAnsiTheme="minorHAnsi" w:cstheme="minorBidi"/>
                <w:sz w:val="22"/>
                <w:szCs w:val="22"/>
              </w:rPr>
            </w:pPr>
            <w:r w:rsidRPr="00D54005">
              <w:rPr>
                <w:rFonts w:asciiTheme="minorHAnsi" w:eastAsiaTheme="minorHAnsi" w:hAnsiTheme="minorHAnsi" w:cstheme="minorBidi"/>
                <w:sz w:val="22"/>
                <w:szCs w:val="22"/>
              </w:rPr>
              <w:t xml:space="preserve">Be open to the possibilities of outreach work within the </w:t>
            </w:r>
            <w:r>
              <w:rPr>
                <w:rFonts w:asciiTheme="minorHAnsi" w:eastAsiaTheme="minorHAnsi" w:hAnsiTheme="minorHAnsi" w:cstheme="minorBidi"/>
                <w:sz w:val="22"/>
                <w:szCs w:val="22"/>
              </w:rPr>
              <w:t>Summit Learning Trust</w:t>
            </w:r>
            <w:r w:rsidRPr="00D54005">
              <w:rPr>
                <w:rFonts w:asciiTheme="minorHAnsi" w:eastAsiaTheme="minorHAnsi" w:hAnsiTheme="minorHAnsi" w:cstheme="minorBidi"/>
                <w:sz w:val="22"/>
                <w:szCs w:val="22"/>
              </w:rPr>
              <w:t xml:space="preserve"> or across t</w:t>
            </w:r>
            <w:r>
              <w:rPr>
                <w:rFonts w:asciiTheme="minorHAnsi" w:eastAsiaTheme="minorHAnsi" w:hAnsiTheme="minorHAnsi" w:cstheme="minorBidi"/>
                <w:sz w:val="22"/>
                <w:szCs w:val="22"/>
              </w:rPr>
              <w:t>he South Birmingham SCITT.</w:t>
            </w:r>
          </w:p>
          <w:p w14:paraId="70044FA1" w14:textId="77777777" w:rsidR="00154A95" w:rsidRDefault="00154A95" w:rsidP="002D4680">
            <w:pPr>
              <w:numPr>
                <w:ilvl w:val="0"/>
                <w:numId w:val="36"/>
              </w:numPr>
              <w:spacing w:after="200" w:line="276" w:lineRule="auto"/>
              <w:contextualSpacing/>
              <w:rPr>
                <w:rFonts w:asciiTheme="minorHAnsi" w:eastAsiaTheme="minorHAnsi" w:hAnsiTheme="minorHAnsi" w:cstheme="minorBidi"/>
                <w:sz w:val="22"/>
                <w:szCs w:val="22"/>
              </w:rPr>
            </w:pPr>
            <w:r w:rsidRPr="00D54005">
              <w:rPr>
                <w:rFonts w:asciiTheme="minorHAnsi" w:eastAsiaTheme="minorHAnsi" w:hAnsiTheme="minorHAnsi" w:cstheme="minorBidi"/>
                <w:sz w:val="22"/>
                <w:szCs w:val="22"/>
              </w:rPr>
              <w:t xml:space="preserve">Any other appropriate and reasonable activity as may be directed from time to time by the </w:t>
            </w:r>
            <w:proofErr w:type="gramStart"/>
            <w:r w:rsidRPr="00D54005">
              <w:rPr>
                <w:rFonts w:asciiTheme="minorHAnsi" w:eastAsiaTheme="minorHAnsi" w:hAnsiTheme="minorHAnsi" w:cstheme="minorBidi"/>
                <w:sz w:val="22"/>
                <w:szCs w:val="22"/>
              </w:rPr>
              <w:t>Principal</w:t>
            </w:r>
            <w:proofErr w:type="gramEnd"/>
            <w:r w:rsidRPr="00D54005">
              <w:rPr>
                <w:rFonts w:asciiTheme="minorHAnsi" w:eastAsiaTheme="minorHAnsi" w:hAnsiTheme="minorHAnsi" w:cstheme="minorBidi"/>
                <w:sz w:val="22"/>
                <w:szCs w:val="22"/>
              </w:rPr>
              <w:t>.</w:t>
            </w:r>
          </w:p>
          <w:p w14:paraId="706FCAFF" w14:textId="77777777" w:rsidR="00154A95" w:rsidRDefault="00154A95" w:rsidP="007B2F05">
            <w:pPr>
              <w:spacing w:after="200" w:line="276" w:lineRule="auto"/>
              <w:ind w:left="720"/>
              <w:contextualSpacing/>
              <w:rPr>
                <w:rFonts w:asciiTheme="minorHAnsi" w:eastAsiaTheme="minorHAnsi" w:hAnsiTheme="minorHAnsi" w:cstheme="minorBidi"/>
                <w:sz w:val="22"/>
                <w:szCs w:val="22"/>
              </w:rPr>
            </w:pPr>
          </w:p>
          <w:p w14:paraId="0BCB8E0E" w14:textId="77777777" w:rsidR="00154A95" w:rsidRPr="00D54005" w:rsidRDefault="00154A95" w:rsidP="007B2F05">
            <w:pPr>
              <w:spacing w:after="200"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lastRenderedPageBreak/>
              <w:t>Notes</w:t>
            </w:r>
          </w:p>
          <w:p w14:paraId="1B15547A" w14:textId="77777777" w:rsidR="00154A95" w:rsidRDefault="00154A95" w:rsidP="002D4680">
            <w:pPr>
              <w:pStyle w:val="ListParagraph"/>
              <w:numPr>
                <w:ilvl w:val="0"/>
                <w:numId w:val="35"/>
              </w:numPr>
            </w:pPr>
            <w:r>
              <w:t>The above responsibilities are in accordance with the requirements of the Education Act 2002 and statutory orders in terms of duties and working time.</w:t>
            </w:r>
          </w:p>
          <w:p w14:paraId="1C56984D" w14:textId="77777777" w:rsidR="00154A95" w:rsidRPr="00D54005" w:rsidRDefault="00154A95" w:rsidP="002D4680">
            <w:pPr>
              <w:pStyle w:val="ListParagraph"/>
              <w:numPr>
                <w:ilvl w:val="0"/>
                <w:numId w:val="35"/>
              </w:numPr>
            </w:pPr>
            <w:r>
              <w:t>This job description is not necessarily a comprehensive definition of the post.  It will be reviewed regularly and may be subject to modification or amendment at any time after consultation with the post-holder.</w:t>
            </w:r>
          </w:p>
        </w:tc>
      </w:tr>
    </w:tbl>
    <w:p w14:paraId="233DC24B" w14:textId="77777777" w:rsidR="00154A95" w:rsidRPr="00272F67" w:rsidRDefault="00154A95" w:rsidP="007B2F05">
      <w:pPr>
        <w:rPr>
          <w:rFonts w:ascii="Arial" w:hAnsi="Arial" w:cs="Arial"/>
        </w:rPr>
      </w:pPr>
    </w:p>
    <w:tbl>
      <w:tblPr>
        <w:tblStyle w:val="TableGrid"/>
        <w:tblpPr w:leftFromText="180" w:rightFromText="180" w:vertAnchor="text" w:horzAnchor="margin" w:tblpY="186"/>
        <w:tblW w:w="9152" w:type="dxa"/>
        <w:tblLook w:val="04A0" w:firstRow="1" w:lastRow="0" w:firstColumn="1" w:lastColumn="0" w:noHBand="0" w:noVBand="1"/>
      </w:tblPr>
      <w:tblGrid>
        <w:gridCol w:w="3681"/>
        <w:gridCol w:w="5471"/>
      </w:tblGrid>
      <w:tr w:rsidR="00154A95" w:rsidRPr="00272F67" w14:paraId="6498B5AC" w14:textId="77777777" w:rsidTr="007B2F05">
        <w:trPr>
          <w:trHeight w:val="983"/>
        </w:trPr>
        <w:tc>
          <w:tcPr>
            <w:tcW w:w="3681" w:type="dxa"/>
            <w:vAlign w:val="center"/>
          </w:tcPr>
          <w:p w14:paraId="13538CE4" w14:textId="77777777" w:rsidR="00154A95" w:rsidRPr="00272F67" w:rsidRDefault="00154A95" w:rsidP="007B2F05">
            <w:pPr>
              <w:rPr>
                <w:rFonts w:ascii="Arial" w:hAnsi="Arial" w:cs="Arial"/>
              </w:rPr>
            </w:pPr>
            <w:r w:rsidRPr="00272F67">
              <w:rPr>
                <w:rFonts w:ascii="Arial" w:hAnsi="Arial" w:cs="Arial"/>
              </w:rPr>
              <w:t xml:space="preserve">Job description issued by the </w:t>
            </w:r>
            <w:proofErr w:type="gramStart"/>
            <w:r w:rsidRPr="00272F67">
              <w:rPr>
                <w:rFonts w:ascii="Arial" w:hAnsi="Arial" w:cs="Arial"/>
              </w:rPr>
              <w:t>Principal</w:t>
            </w:r>
            <w:proofErr w:type="gramEnd"/>
            <w:r w:rsidRPr="00272F67">
              <w:rPr>
                <w:rFonts w:ascii="Arial" w:hAnsi="Arial" w:cs="Arial"/>
              </w:rPr>
              <w:t>:</w:t>
            </w:r>
          </w:p>
        </w:tc>
        <w:tc>
          <w:tcPr>
            <w:tcW w:w="5471" w:type="dxa"/>
          </w:tcPr>
          <w:p w14:paraId="0750D1E9" w14:textId="77777777" w:rsidR="00154A95" w:rsidRPr="00272F67" w:rsidRDefault="00154A95" w:rsidP="000A01C9">
            <w:pPr>
              <w:rPr>
                <w:rFonts w:ascii="Arial" w:hAnsi="Arial" w:cs="Arial"/>
              </w:rPr>
            </w:pPr>
          </w:p>
          <w:p w14:paraId="42918B45" w14:textId="77777777" w:rsidR="00154A95" w:rsidRPr="00272F67" w:rsidRDefault="00154A95" w:rsidP="000A01C9">
            <w:pPr>
              <w:rPr>
                <w:rFonts w:ascii="Arial" w:hAnsi="Arial" w:cs="Arial"/>
              </w:rPr>
            </w:pPr>
          </w:p>
        </w:tc>
      </w:tr>
      <w:tr w:rsidR="00154A95" w:rsidRPr="00272F67" w14:paraId="5F230A97" w14:textId="77777777" w:rsidTr="007B2F05">
        <w:trPr>
          <w:trHeight w:val="991"/>
        </w:trPr>
        <w:tc>
          <w:tcPr>
            <w:tcW w:w="3681" w:type="dxa"/>
            <w:vAlign w:val="center"/>
          </w:tcPr>
          <w:p w14:paraId="517E7EFF" w14:textId="77777777" w:rsidR="00154A95" w:rsidRPr="00272F67" w:rsidRDefault="00154A95" w:rsidP="007B2F05">
            <w:pPr>
              <w:rPr>
                <w:rFonts w:ascii="Arial" w:hAnsi="Arial" w:cs="Arial"/>
              </w:rPr>
            </w:pPr>
            <w:r w:rsidRPr="00272F67">
              <w:rPr>
                <w:rFonts w:ascii="Arial" w:hAnsi="Arial" w:cs="Arial"/>
              </w:rPr>
              <w:t>Copy received by:</w:t>
            </w:r>
          </w:p>
        </w:tc>
        <w:tc>
          <w:tcPr>
            <w:tcW w:w="5471" w:type="dxa"/>
          </w:tcPr>
          <w:p w14:paraId="7CDACB9C" w14:textId="77777777" w:rsidR="00154A95" w:rsidRPr="00272F67" w:rsidRDefault="00154A95" w:rsidP="000A01C9">
            <w:pPr>
              <w:rPr>
                <w:rFonts w:ascii="Arial" w:hAnsi="Arial" w:cs="Arial"/>
              </w:rPr>
            </w:pPr>
          </w:p>
          <w:p w14:paraId="70C20ABE" w14:textId="77777777" w:rsidR="00154A95" w:rsidRPr="00272F67" w:rsidRDefault="00154A95" w:rsidP="000A01C9">
            <w:pPr>
              <w:rPr>
                <w:rFonts w:ascii="Arial" w:hAnsi="Arial" w:cs="Arial"/>
              </w:rPr>
            </w:pPr>
          </w:p>
        </w:tc>
      </w:tr>
      <w:tr w:rsidR="00154A95" w:rsidRPr="00272F67" w14:paraId="24036B56" w14:textId="77777777" w:rsidTr="007B2F05">
        <w:trPr>
          <w:trHeight w:val="701"/>
        </w:trPr>
        <w:tc>
          <w:tcPr>
            <w:tcW w:w="3681" w:type="dxa"/>
            <w:vAlign w:val="center"/>
          </w:tcPr>
          <w:p w14:paraId="5E5A2E87" w14:textId="77777777" w:rsidR="00154A95" w:rsidRPr="00272F67" w:rsidRDefault="00154A95" w:rsidP="007B2F05">
            <w:pPr>
              <w:rPr>
                <w:rFonts w:ascii="Arial" w:hAnsi="Arial" w:cs="Arial"/>
              </w:rPr>
            </w:pPr>
            <w:r w:rsidRPr="00272F67">
              <w:rPr>
                <w:rFonts w:ascii="Arial" w:hAnsi="Arial" w:cs="Arial"/>
              </w:rPr>
              <w:t>Date:</w:t>
            </w:r>
          </w:p>
        </w:tc>
        <w:tc>
          <w:tcPr>
            <w:tcW w:w="5471" w:type="dxa"/>
          </w:tcPr>
          <w:p w14:paraId="44B7CB8E" w14:textId="77777777" w:rsidR="00154A95" w:rsidRPr="00272F67" w:rsidRDefault="00154A95" w:rsidP="000A01C9">
            <w:pPr>
              <w:rPr>
                <w:rFonts w:ascii="Arial" w:hAnsi="Arial" w:cs="Arial"/>
              </w:rPr>
            </w:pPr>
          </w:p>
          <w:p w14:paraId="5A08F09C" w14:textId="77777777" w:rsidR="00154A95" w:rsidRPr="00272F67" w:rsidRDefault="00154A95" w:rsidP="000A01C9">
            <w:pPr>
              <w:rPr>
                <w:rFonts w:ascii="Arial" w:hAnsi="Arial" w:cs="Arial"/>
              </w:rPr>
            </w:pPr>
          </w:p>
        </w:tc>
      </w:tr>
    </w:tbl>
    <w:p w14:paraId="323993D7" w14:textId="77777777" w:rsidR="00154A95" w:rsidRPr="00272F67" w:rsidRDefault="00154A95" w:rsidP="00874733">
      <w:pPr>
        <w:rPr>
          <w:rFonts w:ascii="Arial" w:hAnsi="Arial" w:cs="Arial"/>
        </w:rPr>
      </w:pPr>
    </w:p>
    <w:p w14:paraId="65E97186" w14:textId="77777777" w:rsidR="00154A95" w:rsidRPr="00272F67" w:rsidRDefault="00154A95" w:rsidP="00874733">
      <w:pPr>
        <w:rPr>
          <w:rFonts w:ascii="Arial" w:hAnsi="Arial" w:cs="Arial"/>
        </w:rPr>
      </w:pPr>
    </w:p>
    <w:p w14:paraId="47B51A64" w14:textId="77777777" w:rsidR="00154A95" w:rsidRDefault="00154A95" w:rsidP="00874733">
      <w:pPr>
        <w:rPr>
          <w:rFonts w:ascii="Arial" w:hAnsi="Arial" w:cs="Arial"/>
        </w:rPr>
        <w:sectPr w:rsidR="00154A95" w:rsidSect="00154A95">
          <w:pgSz w:w="11906" w:h="16838"/>
          <w:pgMar w:top="720" w:right="720" w:bottom="720" w:left="720" w:header="708" w:footer="708" w:gutter="0"/>
          <w:pgNumType w:start="1"/>
          <w:cols w:space="708"/>
          <w:docGrid w:linePitch="360"/>
        </w:sectPr>
      </w:pPr>
    </w:p>
    <w:p w14:paraId="09C239B6" w14:textId="77777777" w:rsidR="00154A95" w:rsidRPr="00272F67" w:rsidRDefault="00154A95" w:rsidP="00874733">
      <w:pPr>
        <w:rPr>
          <w:rFonts w:ascii="Arial" w:hAnsi="Arial" w:cs="Arial"/>
        </w:rPr>
      </w:pPr>
    </w:p>
    <w:sectPr w:rsidR="00154A95" w:rsidRPr="00272F67" w:rsidSect="00154A9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8CD82" w14:textId="77777777" w:rsidR="00443B67" w:rsidRDefault="00443B67" w:rsidP="0040626A">
      <w:r>
        <w:separator/>
      </w:r>
    </w:p>
  </w:endnote>
  <w:endnote w:type="continuationSeparator" w:id="0">
    <w:p w14:paraId="6EC37D5C" w14:textId="77777777" w:rsidR="00443B67" w:rsidRDefault="00443B67" w:rsidP="0040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3E30E" w14:textId="77777777" w:rsidR="00443B67" w:rsidRDefault="00443B67" w:rsidP="0040626A">
      <w:r>
        <w:separator/>
      </w:r>
    </w:p>
  </w:footnote>
  <w:footnote w:type="continuationSeparator" w:id="0">
    <w:p w14:paraId="73DE29E6" w14:textId="77777777" w:rsidR="00443B67" w:rsidRDefault="00443B67" w:rsidP="00406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E"/>
    <w:multiLevelType w:val="singleLevel"/>
    <w:tmpl w:val="FFFFFFFF"/>
    <w:lvl w:ilvl="0">
      <w:numFmt w:val="decimal"/>
      <w:lvlText w:val="*"/>
      <w:lvlJc w:val="left"/>
    </w:lvl>
  </w:abstractNum>
  <w:abstractNum w:abstractNumId="1" w15:restartNumberingAfterBreak="1">
    <w:nsid w:val="011F2483"/>
    <w:multiLevelType w:val="hybridMultilevel"/>
    <w:tmpl w:val="F934FAA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C042E"/>
    <w:multiLevelType w:val="hybridMultilevel"/>
    <w:tmpl w:val="10F8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0C124218"/>
    <w:multiLevelType w:val="hybridMultilevel"/>
    <w:tmpl w:val="9E9A0B00"/>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0F26631A"/>
    <w:multiLevelType w:val="hybridMultilevel"/>
    <w:tmpl w:val="2A6CF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0F3C2F7C"/>
    <w:multiLevelType w:val="hybridMultilevel"/>
    <w:tmpl w:val="DAFA25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1">
    <w:nsid w:val="0F487F14"/>
    <w:multiLevelType w:val="hybridMultilevel"/>
    <w:tmpl w:val="937EC3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1">
    <w:nsid w:val="133D3A4A"/>
    <w:multiLevelType w:val="hybridMultilevel"/>
    <w:tmpl w:val="BC06BAA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1">
    <w:nsid w:val="13CA6F68"/>
    <w:multiLevelType w:val="hybridMultilevel"/>
    <w:tmpl w:val="898664C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1">
    <w:nsid w:val="14FC3F23"/>
    <w:multiLevelType w:val="hybridMultilevel"/>
    <w:tmpl w:val="E09C63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1">
    <w:nsid w:val="18F46D9E"/>
    <w:multiLevelType w:val="hybridMultilevel"/>
    <w:tmpl w:val="31A85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FF47DD4"/>
    <w:multiLevelType w:val="hybridMultilevel"/>
    <w:tmpl w:val="A324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27D4F0E"/>
    <w:multiLevelType w:val="hybridMultilevel"/>
    <w:tmpl w:val="2166AB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28513FA"/>
    <w:multiLevelType w:val="hybridMultilevel"/>
    <w:tmpl w:val="2DEC112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1">
    <w:nsid w:val="24EE01E7"/>
    <w:multiLevelType w:val="hybridMultilevel"/>
    <w:tmpl w:val="405ED7F0"/>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1">
    <w:nsid w:val="289A542F"/>
    <w:multiLevelType w:val="hybridMultilevel"/>
    <w:tmpl w:val="4A9A6F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1">
    <w:nsid w:val="29211BC9"/>
    <w:multiLevelType w:val="hybridMultilevel"/>
    <w:tmpl w:val="48AE9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1">
    <w:nsid w:val="333C3321"/>
    <w:multiLevelType w:val="hybridMultilevel"/>
    <w:tmpl w:val="398C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3578066F"/>
    <w:multiLevelType w:val="hybridMultilevel"/>
    <w:tmpl w:val="F0F6BA78"/>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1">
    <w:nsid w:val="3B434A89"/>
    <w:multiLevelType w:val="hybridMultilevel"/>
    <w:tmpl w:val="7786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776B6F"/>
    <w:multiLevelType w:val="hybridMultilevel"/>
    <w:tmpl w:val="8244D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E475BD2"/>
    <w:multiLevelType w:val="hybridMultilevel"/>
    <w:tmpl w:val="B6C2E2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1">
    <w:nsid w:val="3EF5055E"/>
    <w:multiLevelType w:val="hybridMultilevel"/>
    <w:tmpl w:val="49581E40"/>
    <w:lvl w:ilvl="0" w:tplc="E9562CDE">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1">
    <w:nsid w:val="4A07324E"/>
    <w:multiLevelType w:val="hybridMultilevel"/>
    <w:tmpl w:val="39340E3E"/>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1">
    <w:nsid w:val="4FCE5050"/>
    <w:multiLevelType w:val="hybridMultilevel"/>
    <w:tmpl w:val="006EE37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1">
    <w:nsid w:val="518B7AF3"/>
    <w:multiLevelType w:val="hybridMultilevel"/>
    <w:tmpl w:val="1CF68A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011E5B"/>
    <w:multiLevelType w:val="hybridMultilevel"/>
    <w:tmpl w:val="9A2AD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5CBA03AC"/>
    <w:multiLevelType w:val="hybridMultilevel"/>
    <w:tmpl w:val="FB9667B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1">
    <w:nsid w:val="5F5B0089"/>
    <w:multiLevelType w:val="hybridMultilevel"/>
    <w:tmpl w:val="74904A30"/>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1">
    <w:nsid w:val="674344A8"/>
    <w:multiLevelType w:val="hybridMultilevel"/>
    <w:tmpl w:val="B6B03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68124437"/>
    <w:multiLevelType w:val="hybridMultilevel"/>
    <w:tmpl w:val="7B2E12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1">
    <w:nsid w:val="691C27E9"/>
    <w:multiLevelType w:val="hybridMultilevel"/>
    <w:tmpl w:val="7FD212B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1">
    <w:nsid w:val="6ADE2503"/>
    <w:multiLevelType w:val="hybridMultilevel"/>
    <w:tmpl w:val="37BC77C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1">
    <w:nsid w:val="6C320D42"/>
    <w:multiLevelType w:val="hybridMultilevel"/>
    <w:tmpl w:val="B5F655C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1">
    <w:nsid w:val="6E161F91"/>
    <w:multiLevelType w:val="hybridMultilevel"/>
    <w:tmpl w:val="47061B4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1">
    <w:nsid w:val="7490173A"/>
    <w:multiLevelType w:val="hybridMultilevel"/>
    <w:tmpl w:val="66A42BE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1">
    <w:nsid w:val="763652E1"/>
    <w:multiLevelType w:val="hybridMultilevel"/>
    <w:tmpl w:val="9B0A6BB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1">
    <w:nsid w:val="7F471577"/>
    <w:multiLevelType w:val="hybridMultilevel"/>
    <w:tmpl w:val="69869EE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9"/>
  </w:num>
  <w:num w:numId="4">
    <w:abstractNumId w:val="5"/>
  </w:num>
  <w:num w:numId="5">
    <w:abstractNumId w:val="25"/>
  </w:num>
  <w:num w:numId="6">
    <w:abstractNumId w:val="15"/>
  </w:num>
  <w:num w:numId="7">
    <w:abstractNumId w:val="21"/>
  </w:num>
  <w:num w:numId="8">
    <w:abstractNumId w:val="30"/>
  </w:num>
  <w:num w:numId="9">
    <w:abstractNumId w:val="17"/>
  </w:num>
  <w:num w:numId="10">
    <w:abstractNumId w:val="16"/>
  </w:num>
  <w:num w:numId="11">
    <w:abstractNumId w:val="19"/>
  </w:num>
  <w:num w:numId="12">
    <w:abstractNumId w:val="11"/>
  </w:num>
  <w:num w:numId="13">
    <w:abstractNumId w:val="31"/>
  </w:num>
  <w:num w:numId="14">
    <w:abstractNumId w:val="8"/>
  </w:num>
  <w:num w:numId="15">
    <w:abstractNumId w:val="35"/>
  </w:num>
  <w:num w:numId="16">
    <w:abstractNumId w:val="37"/>
  </w:num>
  <w:num w:numId="17">
    <w:abstractNumId w:val="36"/>
  </w:num>
  <w:num w:numId="18">
    <w:abstractNumId w:val="13"/>
  </w:num>
  <w:num w:numId="19">
    <w:abstractNumId w:val="34"/>
  </w:num>
  <w:num w:numId="20">
    <w:abstractNumId w:val="7"/>
  </w:num>
  <w:num w:numId="21">
    <w:abstractNumId w:val="27"/>
  </w:num>
  <w:num w:numId="22">
    <w:abstractNumId w:val="24"/>
  </w:num>
  <w:num w:numId="23">
    <w:abstractNumId w:val="7"/>
  </w:num>
  <w:num w:numId="24">
    <w:abstractNumId w:val="23"/>
  </w:num>
  <w:num w:numId="25">
    <w:abstractNumId w:val="29"/>
  </w:num>
  <w:num w:numId="26">
    <w:abstractNumId w:val="10"/>
  </w:num>
  <w:num w:numId="27">
    <w:abstractNumId w:val="1"/>
  </w:num>
  <w:num w:numId="28">
    <w:abstractNumId w:val="22"/>
  </w:num>
  <w:num w:numId="29">
    <w:abstractNumId w:val="12"/>
  </w:num>
  <w:num w:numId="30">
    <w:abstractNumId w:val="33"/>
  </w:num>
  <w:num w:numId="31">
    <w:abstractNumId w:val="37"/>
  </w:num>
  <w:num w:numId="32">
    <w:abstractNumId w:val="37"/>
  </w:num>
  <w:num w:numId="33">
    <w:abstractNumId w:val="37"/>
  </w:num>
  <w:num w:numId="34">
    <w:abstractNumId w:val="37"/>
  </w:num>
  <w:num w:numId="35">
    <w:abstractNumId w:val="2"/>
  </w:num>
  <w:num w:numId="36">
    <w:abstractNumId w:val="20"/>
  </w:num>
  <w:num w:numId="37">
    <w:abstractNumId w:val="26"/>
  </w:num>
  <w:num w:numId="38">
    <w:abstractNumId w:val="3"/>
  </w:num>
  <w:num w:numId="39">
    <w:abstractNumId w:val="14"/>
  </w:num>
  <w:num w:numId="40">
    <w:abstractNumId w:val="18"/>
  </w:num>
  <w:num w:numId="41">
    <w:abstractNumId w:val="28"/>
  </w:num>
  <w:num w:numId="42">
    <w:abstractNumId w:val="4"/>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DE0"/>
    <w:rsid w:val="00001375"/>
    <w:rsid w:val="00051C86"/>
    <w:rsid w:val="00054CBF"/>
    <w:rsid w:val="000A01C9"/>
    <w:rsid w:val="000A7EEE"/>
    <w:rsid w:val="000B4082"/>
    <w:rsid w:val="000B7672"/>
    <w:rsid w:val="000E440C"/>
    <w:rsid w:val="00100FA7"/>
    <w:rsid w:val="00124408"/>
    <w:rsid w:val="001249EC"/>
    <w:rsid w:val="00126400"/>
    <w:rsid w:val="001301BC"/>
    <w:rsid w:val="00154A95"/>
    <w:rsid w:val="00154DF0"/>
    <w:rsid w:val="00187F95"/>
    <w:rsid w:val="001B6399"/>
    <w:rsid w:val="001E6B28"/>
    <w:rsid w:val="001E717D"/>
    <w:rsid w:val="0022126F"/>
    <w:rsid w:val="0023029E"/>
    <w:rsid w:val="00230E73"/>
    <w:rsid w:val="00272F67"/>
    <w:rsid w:val="002A34C4"/>
    <w:rsid w:val="002A633C"/>
    <w:rsid w:val="002A6C64"/>
    <w:rsid w:val="002D44AC"/>
    <w:rsid w:val="002D4680"/>
    <w:rsid w:val="002D6D22"/>
    <w:rsid w:val="002F261B"/>
    <w:rsid w:val="00316FD4"/>
    <w:rsid w:val="00317BCD"/>
    <w:rsid w:val="00343CD1"/>
    <w:rsid w:val="00372E48"/>
    <w:rsid w:val="0040626A"/>
    <w:rsid w:val="00443B67"/>
    <w:rsid w:val="0046074C"/>
    <w:rsid w:val="004A7E93"/>
    <w:rsid w:val="004F1595"/>
    <w:rsid w:val="00524B65"/>
    <w:rsid w:val="00525118"/>
    <w:rsid w:val="005565C9"/>
    <w:rsid w:val="00575336"/>
    <w:rsid w:val="005A2B59"/>
    <w:rsid w:val="005D2833"/>
    <w:rsid w:val="005D5F38"/>
    <w:rsid w:val="00611FCC"/>
    <w:rsid w:val="00636563"/>
    <w:rsid w:val="00651273"/>
    <w:rsid w:val="00663D49"/>
    <w:rsid w:val="006908B5"/>
    <w:rsid w:val="006B6B82"/>
    <w:rsid w:val="006C416E"/>
    <w:rsid w:val="00707E29"/>
    <w:rsid w:val="00734813"/>
    <w:rsid w:val="00780117"/>
    <w:rsid w:val="007812E8"/>
    <w:rsid w:val="00781897"/>
    <w:rsid w:val="00782A04"/>
    <w:rsid w:val="007A58CB"/>
    <w:rsid w:val="007A704C"/>
    <w:rsid w:val="007B2F05"/>
    <w:rsid w:val="007F1AF1"/>
    <w:rsid w:val="00830235"/>
    <w:rsid w:val="008347A5"/>
    <w:rsid w:val="00843CF7"/>
    <w:rsid w:val="00844C5D"/>
    <w:rsid w:val="00873B74"/>
    <w:rsid w:val="00874733"/>
    <w:rsid w:val="00875C48"/>
    <w:rsid w:val="00886E2C"/>
    <w:rsid w:val="008B7249"/>
    <w:rsid w:val="008C019C"/>
    <w:rsid w:val="008C1F31"/>
    <w:rsid w:val="008D6F2A"/>
    <w:rsid w:val="008D7B2E"/>
    <w:rsid w:val="008E0A1A"/>
    <w:rsid w:val="00925E71"/>
    <w:rsid w:val="009B7DEF"/>
    <w:rsid w:val="00A1302F"/>
    <w:rsid w:val="00A55559"/>
    <w:rsid w:val="00A71578"/>
    <w:rsid w:val="00A8167C"/>
    <w:rsid w:val="00A851DF"/>
    <w:rsid w:val="00AF716D"/>
    <w:rsid w:val="00B0515B"/>
    <w:rsid w:val="00B32423"/>
    <w:rsid w:val="00B533DB"/>
    <w:rsid w:val="00B773CD"/>
    <w:rsid w:val="00BA1A0D"/>
    <w:rsid w:val="00BB61F6"/>
    <w:rsid w:val="00BF28F4"/>
    <w:rsid w:val="00C03505"/>
    <w:rsid w:val="00C2350D"/>
    <w:rsid w:val="00C74E6F"/>
    <w:rsid w:val="00C90854"/>
    <w:rsid w:val="00CA3D5E"/>
    <w:rsid w:val="00CB7A13"/>
    <w:rsid w:val="00CD3AB1"/>
    <w:rsid w:val="00D04821"/>
    <w:rsid w:val="00D54005"/>
    <w:rsid w:val="00D65FBD"/>
    <w:rsid w:val="00D70C10"/>
    <w:rsid w:val="00D712A3"/>
    <w:rsid w:val="00DA0937"/>
    <w:rsid w:val="00DB3510"/>
    <w:rsid w:val="00DD3A55"/>
    <w:rsid w:val="00DE5F4C"/>
    <w:rsid w:val="00DF780E"/>
    <w:rsid w:val="00E01086"/>
    <w:rsid w:val="00E01529"/>
    <w:rsid w:val="00E14D66"/>
    <w:rsid w:val="00E2551B"/>
    <w:rsid w:val="00E41DC8"/>
    <w:rsid w:val="00E52DE0"/>
    <w:rsid w:val="00E664BC"/>
    <w:rsid w:val="00E754C5"/>
    <w:rsid w:val="00E77121"/>
    <w:rsid w:val="00E850B5"/>
    <w:rsid w:val="00EA3547"/>
    <w:rsid w:val="00EA7F8B"/>
    <w:rsid w:val="00EC2FD1"/>
    <w:rsid w:val="00ED722A"/>
    <w:rsid w:val="00EE2CDE"/>
    <w:rsid w:val="00EE47F9"/>
    <w:rsid w:val="00EE49C3"/>
    <w:rsid w:val="00EF4028"/>
    <w:rsid w:val="00EF4289"/>
    <w:rsid w:val="00F04C32"/>
    <w:rsid w:val="00F0518E"/>
    <w:rsid w:val="00F16866"/>
    <w:rsid w:val="00F71486"/>
    <w:rsid w:val="00F86260"/>
    <w:rsid w:val="00FA3326"/>
    <w:rsid w:val="00FB0B43"/>
    <w:rsid w:val="00FD045A"/>
    <w:rsid w:val="00FD5CAE"/>
    <w:rsid w:val="00FE5767"/>
    <w:rsid w:val="00FF4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5E4E82"/>
  <w15:docId w15:val="{50D1B025-B92C-4802-A382-4E43A538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DE0"/>
    <w:pPr>
      <w:spacing w:after="0"/>
    </w:pPr>
    <w:rPr>
      <w:rFonts w:ascii="Times New Roman" w:eastAsia="Times New Roman" w:hAnsi="Times New Roman" w:cs="Times New Roman"/>
      <w:sz w:val="24"/>
      <w:szCs w:val="24"/>
    </w:rPr>
  </w:style>
  <w:style w:type="paragraph" w:styleId="Heading2">
    <w:name w:val="heading 2"/>
    <w:next w:val="Normal"/>
    <w:link w:val="Heading2Char"/>
    <w:uiPriority w:val="9"/>
    <w:unhideWhenUsed/>
    <w:qFormat/>
    <w:rsid w:val="00272F67"/>
    <w:pPr>
      <w:keepNext/>
      <w:keepLines/>
      <w:spacing w:after="0" w:line="259" w:lineRule="auto"/>
      <w:ind w:left="10" w:hanging="10"/>
      <w:outlineLvl w:val="1"/>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DE0"/>
    <w:rPr>
      <w:rFonts w:ascii="Tahoma" w:hAnsi="Tahoma" w:cs="Tahoma"/>
      <w:sz w:val="16"/>
      <w:szCs w:val="16"/>
    </w:rPr>
  </w:style>
  <w:style w:type="character" w:customStyle="1" w:styleId="BalloonTextChar">
    <w:name w:val="Balloon Text Char"/>
    <w:basedOn w:val="DefaultParagraphFont"/>
    <w:link w:val="BalloonText"/>
    <w:uiPriority w:val="99"/>
    <w:semiHidden/>
    <w:rsid w:val="00E52DE0"/>
    <w:rPr>
      <w:rFonts w:ascii="Tahoma" w:eastAsia="Times New Roman" w:hAnsi="Tahoma" w:cs="Tahoma"/>
      <w:sz w:val="16"/>
      <w:szCs w:val="16"/>
    </w:rPr>
  </w:style>
  <w:style w:type="paragraph" w:styleId="BodyText">
    <w:name w:val="Body Text"/>
    <w:basedOn w:val="Normal"/>
    <w:link w:val="BodyTextChar"/>
    <w:unhideWhenUsed/>
    <w:rsid w:val="00FE5767"/>
    <w:pPr>
      <w:jc w:val="center"/>
    </w:pPr>
    <w:rPr>
      <w:rFonts w:ascii="Arial" w:hAnsi="Arial"/>
      <w:b/>
      <w:szCs w:val="20"/>
    </w:rPr>
  </w:style>
  <w:style w:type="character" w:customStyle="1" w:styleId="BodyTextChar">
    <w:name w:val="Body Text Char"/>
    <w:basedOn w:val="DefaultParagraphFont"/>
    <w:link w:val="BodyText"/>
    <w:rsid w:val="00FE5767"/>
    <w:rPr>
      <w:rFonts w:ascii="Arial" w:eastAsia="Times New Roman" w:hAnsi="Arial" w:cs="Times New Roman"/>
      <w:b/>
      <w:sz w:val="24"/>
      <w:szCs w:val="20"/>
    </w:rPr>
  </w:style>
  <w:style w:type="paragraph" w:styleId="ListParagraph">
    <w:name w:val="List Paragraph"/>
    <w:basedOn w:val="Normal"/>
    <w:uiPriority w:val="34"/>
    <w:qFormat/>
    <w:rsid w:val="00DF780E"/>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1264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26A"/>
    <w:pPr>
      <w:tabs>
        <w:tab w:val="center" w:pos="4513"/>
        <w:tab w:val="right" w:pos="9026"/>
      </w:tabs>
    </w:pPr>
  </w:style>
  <w:style w:type="character" w:customStyle="1" w:styleId="HeaderChar">
    <w:name w:val="Header Char"/>
    <w:basedOn w:val="DefaultParagraphFont"/>
    <w:link w:val="Header"/>
    <w:uiPriority w:val="99"/>
    <w:rsid w:val="004062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626A"/>
    <w:pPr>
      <w:tabs>
        <w:tab w:val="center" w:pos="4513"/>
        <w:tab w:val="right" w:pos="9026"/>
      </w:tabs>
    </w:pPr>
  </w:style>
  <w:style w:type="character" w:customStyle="1" w:styleId="FooterChar">
    <w:name w:val="Footer Char"/>
    <w:basedOn w:val="DefaultParagraphFont"/>
    <w:link w:val="Footer"/>
    <w:uiPriority w:val="99"/>
    <w:rsid w:val="0040626A"/>
    <w:rPr>
      <w:rFonts w:ascii="Times New Roman" w:eastAsia="Times New Roman" w:hAnsi="Times New Roman" w:cs="Times New Roman"/>
      <w:sz w:val="24"/>
      <w:szCs w:val="24"/>
    </w:rPr>
  </w:style>
  <w:style w:type="paragraph" w:styleId="NormalWeb">
    <w:name w:val="Normal (Web)"/>
    <w:basedOn w:val="Normal"/>
    <w:uiPriority w:val="99"/>
    <w:unhideWhenUsed/>
    <w:rsid w:val="004F1595"/>
    <w:rPr>
      <w:rFonts w:eastAsiaTheme="minorHAnsi"/>
      <w:lang w:eastAsia="en-GB"/>
    </w:rPr>
  </w:style>
  <w:style w:type="character" w:customStyle="1" w:styleId="Heading2Char">
    <w:name w:val="Heading 2 Char"/>
    <w:basedOn w:val="DefaultParagraphFont"/>
    <w:link w:val="Heading2"/>
    <w:uiPriority w:val="9"/>
    <w:rsid w:val="00272F67"/>
    <w:rPr>
      <w:rFonts w:ascii="Arial" w:eastAsia="Arial" w:hAnsi="Arial" w:cs="Arial"/>
      <w:b/>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6739">
      <w:bodyDiv w:val="1"/>
      <w:marLeft w:val="0"/>
      <w:marRight w:val="0"/>
      <w:marTop w:val="0"/>
      <w:marBottom w:val="0"/>
      <w:divBdr>
        <w:top w:val="none" w:sz="0" w:space="0" w:color="auto"/>
        <w:left w:val="none" w:sz="0" w:space="0" w:color="auto"/>
        <w:bottom w:val="none" w:sz="0" w:space="0" w:color="auto"/>
        <w:right w:val="none" w:sz="0" w:space="0" w:color="auto"/>
      </w:divBdr>
    </w:div>
    <w:div w:id="464660267">
      <w:bodyDiv w:val="1"/>
      <w:marLeft w:val="0"/>
      <w:marRight w:val="0"/>
      <w:marTop w:val="0"/>
      <w:marBottom w:val="0"/>
      <w:divBdr>
        <w:top w:val="none" w:sz="0" w:space="0" w:color="auto"/>
        <w:left w:val="none" w:sz="0" w:space="0" w:color="auto"/>
        <w:bottom w:val="none" w:sz="0" w:space="0" w:color="auto"/>
        <w:right w:val="none" w:sz="0" w:space="0" w:color="auto"/>
      </w:divBdr>
    </w:div>
    <w:div w:id="588082428">
      <w:bodyDiv w:val="1"/>
      <w:marLeft w:val="0"/>
      <w:marRight w:val="0"/>
      <w:marTop w:val="0"/>
      <w:marBottom w:val="0"/>
      <w:divBdr>
        <w:top w:val="none" w:sz="0" w:space="0" w:color="auto"/>
        <w:left w:val="none" w:sz="0" w:space="0" w:color="auto"/>
        <w:bottom w:val="none" w:sz="0" w:space="0" w:color="auto"/>
        <w:right w:val="none" w:sz="0" w:space="0" w:color="auto"/>
      </w:divBdr>
    </w:div>
    <w:div w:id="1255675588">
      <w:bodyDiv w:val="1"/>
      <w:marLeft w:val="0"/>
      <w:marRight w:val="0"/>
      <w:marTop w:val="0"/>
      <w:marBottom w:val="0"/>
      <w:divBdr>
        <w:top w:val="none" w:sz="0" w:space="0" w:color="auto"/>
        <w:left w:val="none" w:sz="0" w:space="0" w:color="auto"/>
        <w:bottom w:val="none" w:sz="0" w:space="0" w:color="auto"/>
        <w:right w:val="none" w:sz="0" w:space="0" w:color="auto"/>
      </w:divBdr>
    </w:div>
    <w:div w:id="1291785301">
      <w:bodyDiv w:val="1"/>
      <w:marLeft w:val="0"/>
      <w:marRight w:val="0"/>
      <w:marTop w:val="0"/>
      <w:marBottom w:val="0"/>
      <w:divBdr>
        <w:top w:val="none" w:sz="0" w:space="0" w:color="auto"/>
        <w:left w:val="none" w:sz="0" w:space="0" w:color="auto"/>
        <w:bottom w:val="none" w:sz="0" w:space="0" w:color="auto"/>
        <w:right w:val="none" w:sz="0" w:space="0" w:color="auto"/>
      </w:divBdr>
    </w:div>
    <w:div w:id="1693845483">
      <w:bodyDiv w:val="1"/>
      <w:marLeft w:val="0"/>
      <w:marRight w:val="0"/>
      <w:marTop w:val="0"/>
      <w:marBottom w:val="0"/>
      <w:divBdr>
        <w:top w:val="none" w:sz="0" w:space="0" w:color="auto"/>
        <w:left w:val="none" w:sz="0" w:space="0" w:color="auto"/>
        <w:bottom w:val="none" w:sz="0" w:space="0" w:color="auto"/>
        <w:right w:val="none" w:sz="0" w:space="0" w:color="auto"/>
      </w:divBdr>
    </w:div>
    <w:div w:id="1800411735">
      <w:bodyDiv w:val="1"/>
      <w:marLeft w:val="0"/>
      <w:marRight w:val="0"/>
      <w:marTop w:val="0"/>
      <w:marBottom w:val="0"/>
      <w:divBdr>
        <w:top w:val="none" w:sz="0" w:space="0" w:color="auto"/>
        <w:left w:val="none" w:sz="0" w:space="0" w:color="auto"/>
        <w:bottom w:val="none" w:sz="0" w:space="0" w:color="auto"/>
        <w:right w:val="none" w:sz="0" w:space="0" w:color="auto"/>
      </w:divBdr>
    </w:div>
    <w:div w:id="1981378443">
      <w:bodyDiv w:val="1"/>
      <w:marLeft w:val="0"/>
      <w:marRight w:val="0"/>
      <w:marTop w:val="0"/>
      <w:marBottom w:val="0"/>
      <w:divBdr>
        <w:top w:val="none" w:sz="0" w:space="0" w:color="auto"/>
        <w:left w:val="none" w:sz="0" w:space="0" w:color="auto"/>
        <w:bottom w:val="none" w:sz="0" w:space="0" w:color="auto"/>
        <w:right w:val="none" w:sz="0" w:space="0" w:color="auto"/>
      </w:divBdr>
    </w:div>
    <w:div w:id="206710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bcd7024-a622-4c5d-bfb4-9732caee74c6">
      <UserInfo>
        <DisplayName/>
        <AccountId xsi:nil="true"/>
        <AccountType/>
      </UserInfo>
    </SharedWithUsers>
    <_ip_UnifiedCompliancePolicyUIAction xmlns="http://schemas.microsoft.com/sharepoint/v3" xsi:nil="true"/>
    <_ip_UnifiedCompliancePolicyProperties xmlns="http://schemas.microsoft.com/sharepoint/v3" xsi:nil="true"/>
    <TaxCatchAll xmlns="abcd7024-a622-4c5d-bfb4-9732caee74c6" xsi:nil="true"/>
    <lcf76f155ced4ddcb4097134ff3c332f xmlns="12f18cec-62c1-44df-9272-42ec2f80479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E013083119B643AEE5F02C309AC8C3" ma:contentTypeVersion="17" ma:contentTypeDescription="Create a new document." ma:contentTypeScope="" ma:versionID="212e34964dd14c96e5fe921f85068bd6">
  <xsd:schema xmlns:xsd="http://www.w3.org/2001/XMLSchema" xmlns:xs="http://www.w3.org/2001/XMLSchema" xmlns:p="http://schemas.microsoft.com/office/2006/metadata/properties" xmlns:ns1="http://schemas.microsoft.com/sharepoint/v3" xmlns:ns2="12f18cec-62c1-44df-9272-42ec2f804795" xmlns:ns3="abcd7024-a622-4c5d-bfb4-9732caee74c6" targetNamespace="http://schemas.microsoft.com/office/2006/metadata/properties" ma:root="true" ma:fieldsID="75d669cbc0c4437dfa59d3497d010823" ns1:_="" ns2:_="" ns3:_="">
    <xsd:import namespace="http://schemas.microsoft.com/sharepoint/v3"/>
    <xsd:import namespace="12f18cec-62c1-44df-9272-42ec2f804795"/>
    <xsd:import namespace="abcd7024-a622-4c5d-bfb4-9732caee74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f18cec-62c1-44df-9272-42ec2f804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96c462-e9ee-4c17-a1fe-5263793745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cd7024-a622-4c5d-bfb4-9732caee74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db15506-23a4-46ca-b597-652021b5da87}" ma:internalName="TaxCatchAll" ma:showField="CatchAllData" ma:web="abcd7024-a622-4c5d-bfb4-9732caee74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CFEBBE-0BD3-4D0D-A58B-34FF4F3CA577}">
  <ds:schemaRefs>
    <ds:schemaRef ds:uri="http://schemas.microsoft.com/office/2006/metadata/properties"/>
    <ds:schemaRef ds:uri="http://schemas.microsoft.com/office/infopath/2007/PartnerControls"/>
    <ds:schemaRef ds:uri="abcd7024-a622-4c5d-bfb4-9732caee74c6"/>
    <ds:schemaRef ds:uri="http://schemas.microsoft.com/sharepoint/v3"/>
    <ds:schemaRef ds:uri="12f18cec-62c1-44df-9272-42ec2f804795"/>
  </ds:schemaRefs>
</ds:datastoreItem>
</file>

<file path=customXml/itemProps2.xml><?xml version="1.0" encoding="utf-8"?>
<ds:datastoreItem xmlns:ds="http://schemas.openxmlformats.org/officeDocument/2006/customXml" ds:itemID="{7CFABA42-7C87-4976-BC98-8C4F6E1FE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f18cec-62c1-44df-9272-42ec2f804795"/>
    <ds:schemaRef ds:uri="abcd7024-a622-4c5d-bfb4-9732caee7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F7602F-D2BD-4845-9BE3-BEFEE69ED367}">
  <ds:schemaRefs>
    <ds:schemaRef ds:uri="http://schemas.openxmlformats.org/officeDocument/2006/bibliography"/>
  </ds:schemaRefs>
</ds:datastoreItem>
</file>

<file path=customXml/itemProps4.xml><?xml version="1.0" encoding="utf-8"?>
<ds:datastoreItem xmlns:ds="http://schemas.openxmlformats.org/officeDocument/2006/customXml" ds:itemID="{FFFA24A7-2A45-4D45-8E8E-6A8D9A0426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1507</Words>
  <Characters>8590</Characters>
  <Application>Microsoft Office Word</Application>
  <DocSecurity>6</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Swanshurst School</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Pilkington</dc:creator>
  <cp:lastModifiedBy>Ravinder Bilkhu</cp:lastModifiedBy>
  <cp:revision>2</cp:revision>
  <cp:lastPrinted>2015-09-30T15:40:00Z</cp:lastPrinted>
  <dcterms:created xsi:type="dcterms:W3CDTF">2022-09-23T11:37:00Z</dcterms:created>
  <dcterms:modified xsi:type="dcterms:W3CDTF">2022-09-23T11:37:00Z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61400</vt:r8>
  </property>
  <property fmtid="{D5CDD505-2E9C-101B-9397-08002B2CF9AE}" pid="3" name="ContentTypeId">
    <vt:lpwstr>0x01010039E013083119B643AEE5F02C309AC8C3</vt:lpwstr>
  </property>
  <property fmtid="{D5CDD505-2E9C-101B-9397-08002B2CF9AE}" pid="4" name="ComplianceAssetId">
    <vt:lpwstr/>
  </property>
  <property fmtid="{D5CDD505-2E9C-101B-9397-08002B2CF9AE}" pid="5" name="_ExtendedDescription">
    <vt:lpwstr/>
  </property>
  <property fmtid="{D5CDD505-2E9C-101B-9397-08002B2CF9AE}" pid="6" name="MediaServiceImageTags">
    <vt:lpwstr/>
  </property>
</Properties>
</file>