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A91" w14:textId="77777777" w:rsidR="00DF300F" w:rsidRPr="00415931" w:rsidRDefault="00DF300F" w:rsidP="00764565">
      <w:pPr>
        <w:rPr>
          <w:rFonts w:ascii="Tahoma" w:hAnsi="Tahoma" w:cs="Tahoma"/>
          <w:b/>
          <w:sz w:val="72"/>
          <w:szCs w:val="72"/>
        </w:rPr>
      </w:pPr>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w:t>
      </w:r>
      <w:proofErr w:type="gramStart"/>
      <w:r w:rsidRPr="00DF3FBF">
        <w:rPr>
          <w:rFonts w:ascii="Tahoma" w:hAnsi="Tahoma" w:cs="Tahoma"/>
          <w:sz w:val="22"/>
          <w:szCs w:val="22"/>
        </w:rPr>
        <w:t>and also</w:t>
      </w:r>
      <w:proofErr w:type="gramEnd"/>
      <w:r w:rsidRPr="00DF3FBF">
        <w:rPr>
          <w:rFonts w:ascii="Tahoma" w:hAnsi="Tahoma" w:cs="Tahoma"/>
          <w:sz w:val="22"/>
          <w:szCs w:val="22"/>
        </w:rPr>
        <w:t xml:space="preserve">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454882">
              <w:rPr>
                <w:rFonts w:ascii="Tahoma" w:hAnsi="Tahoma" w:cs="Tahoma"/>
                <w:sz w:val="20"/>
                <w:szCs w:val="20"/>
              </w:rPr>
            </w:r>
            <w:r w:rsidR="0045488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454882">
              <w:rPr>
                <w:rFonts w:ascii="Tahoma" w:hAnsi="Tahoma" w:cs="Tahoma"/>
                <w:bCs/>
                <w:sz w:val="20"/>
                <w:szCs w:val="20"/>
              </w:rPr>
            </w:r>
            <w:r w:rsidR="00454882">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0"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0"/>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1"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2"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3"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4"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5"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6"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proofErr w:type="gramStart"/>
            <w:r>
              <w:rPr>
                <w:rFonts w:ascii="Tahoma" w:hAnsi="Tahoma" w:cs="Tahoma"/>
                <w:sz w:val="20"/>
                <w:szCs w:val="20"/>
              </w:rPr>
              <w:t>C</w:t>
            </w:r>
            <w:r w:rsidR="00FC33A5">
              <w:rPr>
                <w:rFonts w:ascii="Tahoma" w:hAnsi="Tahoma" w:cs="Tahoma"/>
                <w:sz w:val="20"/>
                <w:szCs w:val="20"/>
              </w:rPr>
              <w:t>ontinue on</w:t>
            </w:r>
            <w:proofErr w:type="gramEnd"/>
            <w:r w:rsidR="00FC33A5">
              <w:rPr>
                <w:rFonts w:ascii="Tahoma" w:hAnsi="Tahoma" w:cs="Tahoma"/>
                <w:sz w:val="20"/>
                <w:szCs w:val="20"/>
              </w:rPr>
              <w:t xml:space="preserve">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 xml:space="preserve">We positively encourage applications from disabled people who have the necessary skills and experience for the job. For disabled people who </w:t>
            </w:r>
            <w:proofErr w:type="gramStart"/>
            <w:r>
              <w:rPr>
                <w:rFonts w:ascii="Tahoma" w:hAnsi="Tahoma" w:cs="Tahoma"/>
                <w:bCs/>
                <w:sz w:val="20"/>
                <w:szCs w:val="22"/>
              </w:rPr>
              <w:t>are able to</w:t>
            </w:r>
            <w:proofErr w:type="gramEnd"/>
            <w:r>
              <w:rPr>
                <w:rFonts w:ascii="Tahoma" w:hAnsi="Tahoma" w:cs="Tahoma"/>
                <w:bCs/>
                <w:sz w:val="20"/>
                <w:szCs w:val="22"/>
              </w:rPr>
              <w:t xml:space="preserve">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454882">
              <w:rPr>
                <w:rFonts w:ascii="Tahoma" w:hAnsi="Tahoma" w:cs="Tahoma"/>
                <w:sz w:val="20"/>
                <w:szCs w:val="20"/>
              </w:rPr>
            </w:r>
            <w:r w:rsidR="0045488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454882">
              <w:rPr>
                <w:rFonts w:ascii="Tahoma" w:hAnsi="Tahoma" w:cs="Tahoma"/>
                <w:bCs/>
                <w:sz w:val="20"/>
                <w:szCs w:val="20"/>
              </w:rPr>
            </w:r>
            <w:r w:rsidR="00454882">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454882">
              <w:rPr>
                <w:rFonts w:ascii="Tahoma" w:hAnsi="Tahoma" w:cs="Tahoma"/>
                <w:sz w:val="20"/>
                <w:szCs w:val="20"/>
              </w:rPr>
            </w:r>
            <w:r w:rsidR="0045488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454882">
              <w:rPr>
                <w:rFonts w:ascii="Tahoma" w:hAnsi="Tahoma" w:cs="Tahoma"/>
                <w:bCs/>
                <w:sz w:val="20"/>
                <w:szCs w:val="20"/>
              </w:rPr>
            </w:r>
            <w:r w:rsidR="00454882">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454882">
              <w:rPr>
                <w:rFonts w:ascii="Tahoma" w:hAnsi="Tahoma" w:cs="Tahoma"/>
                <w:sz w:val="20"/>
                <w:szCs w:val="20"/>
              </w:rPr>
            </w:r>
            <w:r w:rsidR="00454882">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454882">
              <w:rPr>
                <w:rFonts w:ascii="Tahoma" w:hAnsi="Tahoma" w:cs="Tahoma"/>
                <w:bCs/>
                <w:sz w:val="20"/>
                <w:szCs w:val="20"/>
              </w:rPr>
            </w:r>
            <w:r w:rsidR="00454882">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 xml:space="preserve">The amendments to the Exceptions Order 1975 (2013 &amp; 2020) provide </w:t>
            </w:r>
            <w:proofErr w:type="gramStart"/>
            <w:r w:rsidRPr="00C60212">
              <w:rPr>
                <w:rFonts w:ascii="Tahoma" w:hAnsi="Tahoma" w:cs="Tahoma"/>
                <w:sz w:val="20"/>
                <w:szCs w:val="20"/>
              </w:rPr>
              <w:t>that certain spent convictions and cautions</w:t>
            </w:r>
            <w:proofErr w:type="gramEnd"/>
            <w:r w:rsidRPr="00C60212">
              <w:rPr>
                <w:rFonts w:ascii="Tahoma" w:hAnsi="Tahoma" w:cs="Tahoma"/>
                <w:sz w:val="20"/>
                <w:szCs w:val="20"/>
              </w:rPr>
              <w:t xml:space="preserve">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 xml:space="preserve">With this application, I hereby consent to the information in this form being retained for recruitment, selection and employment related purposes.  I understand that any offer of employment is subject to the relevant pre employment checks including but not limited to satisfactory </w:t>
            </w:r>
            <w:proofErr w:type="gramStart"/>
            <w:r w:rsidRPr="004D1EBF">
              <w:rPr>
                <w:rFonts w:ascii="Tahoma" w:hAnsi="Tahoma" w:cs="Tahoma"/>
                <w:sz w:val="20"/>
                <w:szCs w:val="20"/>
              </w:rPr>
              <w:t>a)Verification</w:t>
            </w:r>
            <w:proofErr w:type="gramEnd"/>
            <w:r w:rsidRPr="004D1EBF">
              <w:rPr>
                <w:rFonts w:ascii="Tahoma" w:hAnsi="Tahoma" w:cs="Tahoma"/>
                <w:sz w:val="20"/>
                <w:szCs w:val="20"/>
              </w:rPr>
              <w:t xml:space="preserve">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8193">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5D61-4297-4E2A-8B55-705BC067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Lewis Ashwood</cp:lastModifiedBy>
  <cp:revision>2</cp:revision>
  <cp:lastPrinted>2015-01-20T17:56:00Z</cp:lastPrinted>
  <dcterms:created xsi:type="dcterms:W3CDTF">2022-06-17T08:07:00Z</dcterms:created>
  <dcterms:modified xsi:type="dcterms:W3CDTF">2022-06-17T08:07:00Z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