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3D7A" w14:textId="4FCF2F23" w:rsidR="00932D3B" w:rsidRDefault="00932D3B" w:rsidP="00932D3B">
      <w:pPr>
        <w:pStyle w:val="Heading1"/>
        <w:ind w:left="0"/>
        <w:rPr>
          <w:color w:val="2E5496"/>
        </w:rPr>
      </w:pPr>
      <w:bookmarkStart w:id="0" w:name="_GoBack"/>
      <w:bookmarkEnd w:id="0"/>
      <w:r>
        <w:rPr>
          <w:color w:val="2E5496"/>
        </w:rPr>
        <w:t>Shaftesbury High School</w:t>
      </w:r>
    </w:p>
    <w:p w14:paraId="64742FC0" w14:textId="5A5025EF" w:rsidR="00932D3B" w:rsidRPr="00932D3B" w:rsidRDefault="00932D3B" w:rsidP="00932D3B">
      <w:pPr>
        <w:pStyle w:val="Heading1"/>
        <w:ind w:left="0"/>
        <w:rPr>
          <w:sz w:val="40"/>
          <w:szCs w:val="40"/>
        </w:rPr>
      </w:pPr>
      <w:r w:rsidRPr="00932D3B">
        <w:rPr>
          <w:color w:val="2E5496"/>
          <w:sz w:val="40"/>
          <w:szCs w:val="40"/>
        </w:rPr>
        <w:t>Person Specification: Deputy Headteacher</w:t>
      </w:r>
    </w:p>
    <w:p w14:paraId="5858C279" w14:textId="77777777" w:rsidR="00932D3B" w:rsidRDefault="00932D3B" w:rsidP="00932D3B">
      <w:pPr>
        <w:pStyle w:val="Heading3"/>
        <w:spacing w:before="194"/>
        <w:jc w:val="left"/>
        <w:rPr>
          <w:rFonts w:ascii="Arial"/>
        </w:rPr>
      </w:pPr>
      <w:r>
        <w:rPr>
          <w:rFonts w:ascii="Arial"/>
          <w:color w:val="2E5496"/>
        </w:rPr>
        <w:t>Person Specification and Personal Statement</w:t>
      </w:r>
    </w:p>
    <w:p w14:paraId="6029811C" w14:textId="77777777" w:rsidR="00932D3B" w:rsidRPr="008620D1" w:rsidRDefault="00932D3B" w:rsidP="00932D3B">
      <w:pPr>
        <w:spacing w:before="167" w:line="285" w:lineRule="auto"/>
        <w:ind w:left="618" w:right="579"/>
        <w:rPr>
          <w:rFonts w:ascii="Arial"/>
          <w:szCs w:val="24"/>
        </w:rPr>
      </w:pPr>
      <w:r w:rsidRPr="008620D1">
        <w:rPr>
          <w:noProof/>
          <w:sz w:val="24"/>
          <w:szCs w:val="24"/>
          <w:lang w:val="en-GB" w:eastAsia="en-GB" w:bidi="gu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110079" wp14:editId="784BE7A3">
                <wp:simplePos x="0" y="0"/>
                <wp:positionH relativeFrom="page">
                  <wp:posOffset>5728335</wp:posOffset>
                </wp:positionH>
                <wp:positionV relativeFrom="paragraph">
                  <wp:posOffset>586105</wp:posOffset>
                </wp:positionV>
                <wp:extent cx="42545" cy="139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3970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DABE56" id="Rectangle 3" o:spid="_x0000_s1026" style="position:absolute;margin-left:451.05pt;margin-top:46.15pt;width:3.35pt;height: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" fillcolor="#2e5496" stroked="f">
                <w10:wrap anchorx="page"/>
              </v:rect>
            </w:pict>
          </mc:Fallback>
        </mc:AlternateContent>
      </w:r>
      <w:r w:rsidRPr="008620D1">
        <w:rPr>
          <w:noProof/>
          <w:sz w:val="24"/>
          <w:szCs w:val="24"/>
          <w:lang w:val="en-GB" w:eastAsia="en-GB" w:bidi="gu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025593" wp14:editId="5B999788">
                <wp:simplePos x="0" y="0"/>
                <wp:positionH relativeFrom="page">
                  <wp:posOffset>393065</wp:posOffset>
                </wp:positionH>
                <wp:positionV relativeFrom="paragraph">
                  <wp:posOffset>759460</wp:posOffset>
                </wp:positionV>
                <wp:extent cx="48895" cy="1397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3970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5B6F85" id="Rectangle 2" o:spid="_x0000_s1026" style="position:absolute;margin-left:30.95pt;margin-top:59.8pt;width:3.85pt;height: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" fillcolor="#2e5496" stroked="f">
                <w10:wrap anchorx="page"/>
              </v:rect>
            </w:pict>
          </mc:Fallback>
        </mc:AlternateContent>
      </w:r>
      <w:r w:rsidRPr="008620D1">
        <w:rPr>
          <w:rFonts w:ascii="Arial"/>
          <w:color w:val="2E5496"/>
          <w:szCs w:val="24"/>
        </w:rPr>
        <w:t xml:space="preserve">A candidate will only be considered for shortlisting and move forward in the remaining person specification criteria if they meet </w:t>
      </w:r>
      <w:r w:rsidRPr="008620D1">
        <w:rPr>
          <w:rFonts w:ascii="Arial"/>
          <w:b/>
          <w:color w:val="2E5496"/>
          <w:szCs w:val="24"/>
        </w:rPr>
        <w:t xml:space="preserve">the essential criteria </w:t>
      </w:r>
      <w:r w:rsidRPr="008620D1">
        <w:rPr>
          <w:rFonts w:ascii="Arial"/>
          <w:color w:val="2E5496"/>
          <w:szCs w:val="24"/>
        </w:rPr>
        <w:t>of the Qualifications, Knowledge and Experience and Professional Development sections. It is important to provide examples using the STAR acronym (</w:t>
      </w:r>
      <w:r w:rsidRPr="008620D1">
        <w:rPr>
          <w:rFonts w:ascii="Arial"/>
          <w:b/>
          <w:color w:val="2E5496"/>
          <w:szCs w:val="24"/>
          <w:u w:val="thick" w:color="2E5496"/>
        </w:rPr>
        <w:t>s</w:t>
      </w:r>
      <w:r w:rsidRPr="008620D1">
        <w:rPr>
          <w:rFonts w:ascii="Arial"/>
          <w:color w:val="2E5496"/>
          <w:szCs w:val="24"/>
        </w:rPr>
        <w:t xml:space="preserve">ituation, </w:t>
      </w:r>
      <w:r w:rsidRPr="008620D1">
        <w:rPr>
          <w:rFonts w:ascii="Arial"/>
          <w:b/>
          <w:color w:val="2E5496"/>
          <w:szCs w:val="24"/>
        </w:rPr>
        <w:t>t</w:t>
      </w:r>
      <w:r w:rsidRPr="008620D1">
        <w:rPr>
          <w:rFonts w:ascii="Arial"/>
          <w:color w:val="2E5496"/>
          <w:szCs w:val="24"/>
        </w:rPr>
        <w:t xml:space="preserve">ask, </w:t>
      </w:r>
      <w:r w:rsidRPr="008620D1">
        <w:rPr>
          <w:rFonts w:ascii="Arial"/>
          <w:b/>
          <w:color w:val="2E5496"/>
          <w:szCs w:val="24"/>
          <w:u w:val="thick" w:color="2E5496"/>
        </w:rPr>
        <w:t>a</w:t>
      </w:r>
      <w:r w:rsidRPr="008620D1">
        <w:rPr>
          <w:rFonts w:ascii="Arial"/>
          <w:color w:val="2E5496"/>
          <w:szCs w:val="24"/>
        </w:rPr>
        <w:t xml:space="preserve">ction, </w:t>
      </w:r>
      <w:r w:rsidRPr="008620D1">
        <w:rPr>
          <w:rFonts w:ascii="Arial"/>
          <w:b/>
          <w:color w:val="2E5496"/>
          <w:szCs w:val="24"/>
        </w:rPr>
        <w:t>r</w:t>
      </w:r>
      <w:r w:rsidRPr="008620D1">
        <w:rPr>
          <w:rFonts w:ascii="Arial"/>
          <w:color w:val="2E5496"/>
          <w:szCs w:val="24"/>
        </w:rPr>
        <w:t>esult) relating to the person specification criteria.</w:t>
      </w:r>
    </w:p>
    <w:p w14:paraId="334AF141" w14:textId="77777777" w:rsidR="00932D3B" w:rsidRPr="008620D1" w:rsidRDefault="00932D3B" w:rsidP="00932D3B">
      <w:pPr>
        <w:spacing w:before="120" w:line="285" w:lineRule="auto"/>
        <w:ind w:left="618" w:right="934"/>
        <w:rPr>
          <w:rFonts w:ascii="Arial"/>
          <w:szCs w:val="24"/>
        </w:rPr>
      </w:pPr>
      <w:r w:rsidRPr="008620D1">
        <w:rPr>
          <w:rFonts w:ascii="Arial"/>
          <w:color w:val="2E5496"/>
          <w:szCs w:val="24"/>
        </w:rPr>
        <w:t>Ensure to evidence additional aspects such as training, qualifications together with your background and experience within the personal statement.</w:t>
      </w:r>
    </w:p>
    <w:p w14:paraId="5D161B89" w14:textId="77777777" w:rsidR="00932D3B" w:rsidRDefault="00932D3B" w:rsidP="00932D3B">
      <w:pPr>
        <w:pStyle w:val="BodyText"/>
        <w:spacing w:before="6"/>
        <w:rPr>
          <w:sz w:val="29"/>
        </w:rPr>
      </w:pPr>
    </w:p>
    <w:tbl>
      <w:tblPr>
        <w:tblW w:w="0" w:type="auto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4"/>
        <w:gridCol w:w="1438"/>
      </w:tblGrid>
      <w:tr w:rsidR="00932D3B" w14:paraId="60F2AA66" w14:textId="77777777" w:rsidTr="00932D3B">
        <w:trPr>
          <w:trHeight w:val="301"/>
        </w:trPr>
        <w:tc>
          <w:tcPr>
            <w:tcW w:w="7444" w:type="dxa"/>
            <w:vMerge w:val="restart"/>
            <w:shd w:val="clear" w:color="auto" w:fill="D9D9D9"/>
          </w:tcPr>
          <w:p w14:paraId="342B3734" w14:textId="77777777" w:rsidR="00932D3B" w:rsidRDefault="00932D3B" w:rsidP="00201410">
            <w:pPr>
              <w:pStyle w:val="TableParagraph"/>
              <w:rPr>
                <w:rFonts w:ascii="Arial"/>
                <w:sz w:val="24"/>
              </w:rPr>
            </w:pPr>
          </w:p>
          <w:p w14:paraId="78F196F6" w14:textId="77777777" w:rsidR="00932D3B" w:rsidRDefault="00932D3B" w:rsidP="00201410">
            <w:pPr>
              <w:pStyle w:val="TableParagraph"/>
              <w:rPr>
                <w:b/>
                <w:sz w:val="24"/>
              </w:rPr>
            </w:pPr>
            <w:r>
              <w:rPr>
                <w:rFonts w:ascii="Arial"/>
                <w:sz w:val="24"/>
              </w:rPr>
              <w:t xml:space="preserve">  </w:t>
            </w:r>
            <w:r>
              <w:rPr>
                <w:b/>
                <w:color w:val="2E5496"/>
                <w:sz w:val="24"/>
              </w:rPr>
              <w:t>Criteria</w:t>
            </w:r>
          </w:p>
        </w:tc>
        <w:tc>
          <w:tcPr>
            <w:tcW w:w="1438" w:type="dxa"/>
            <w:vMerge w:val="restart"/>
            <w:shd w:val="clear" w:color="auto" w:fill="D9D9D9"/>
          </w:tcPr>
          <w:p w14:paraId="673949BC" w14:textId="77777777" w:rsidR="00932D3B" w:rsidRDefault="00932D3B" w:rsidP="00201410">
            <w:pPr>
              <w:pStyle w:val="TableParagraph"/>
              <w:spacing w:before="10"/>
              <w:rPr>
                <w:rFonts w:ascii="Arial"/>
                <w:sz w:val="31"/>
              </w:rPr>
            </w:pPr>
          </w:p>
          <w:p w14:paraId="1BCEA091" w14:textId="77777777" w:rsidR="00932D3B" w:rsidRDefault="00932D3B" w:rsidP="00201410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color w:val="2E5496"/>
                <w:sz w:val="24"/>
              </w:rPr>
              <w:t>Essential or Desirable</w:t>
            </w:r>
          </w:p>
        </w:tc>
      </w:tr>
      <w:tr w:rsidR="00932D3B" w14:paraId="137F96CF" w14:textId="77777777" w:rsidTr="00932D3B">
        <w:trPr>
          <w:trHeight w:val="554"/>
        </w:trPr>
        <w:tc>
          <w:tcPr>
            <w:tcW w:w="7444" w:type="dxa"/>
            <w:vMerge/>
            <w:tcBorders>
              <w:top w:val="nil"/>
            </w:tcBorders>
            <w:shd w:val="clear" w:color="auto" w:fill="D9D9D9"/>
          </w:tcPr>
          <w:p w14:paraId="587FEF15" w14:textId="77777777" w:rsidR="00932D3B" w:rsidRDefault="00932D3B" w:rsidP="0020141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03E546" w14:textId="77777777" w:rsidR="00932D3B" w:rsidRDefault="00932D3B" w:rsidP="00201410">
            <w:pPr>
              <w:rPr>
                <w:sz w:val="2"/>
                <w:szCs w:val="2"/>
              </w:rPr>
            </w:pPr>
          </w:p>
        </w:tc>
      </w:tr>
      <w:tr w:rsidR="00932D3B" w14:paraId="66D49448" w14:textId="77777777" w:rsidTr="00932D3B">
        <w:trPr>
          <w:trHeight w:val="472"/>
        </w:trPr>
        <w:tc>
          <w:tcPr>
            <w:tcW w:w="7444" w:type="dxa"/>
          </w:tcPr>
          <w:p w14:paraId="20C937A7" w14:textId="77777777" w:rsidR="00932D3B" w:rsidRDefault="00932D3B" w:rsidP="00201410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Qualified Teacher Status</w:t>
            </w:r>
          </w:p>
        </w:tc>
        <w:tc>
          <w:tcPr>
            <w:tcW w:w="1438" w:type="dxa"/>
          </w:tcPr>
          <w:p w14:paraId="6268BAD6" w14:textId="77777777" w:rsidR="00932D3B" w:rsidRDefault="00932D3B" w:rsidP="00201410">
            <w:pPr>
              <w:pStyle w:val="TableParagraph"/>
              <w:spacing w:before="90"/>
              <w:ind w:left="25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3F9204F3" w14:textId="77777777" w:rsidTr="00932D3B">
        <w:trPr>
          <w:trHeight w:val="453"/>
        </w:trPr>
        <w:tc>
          <w:tcPr>
            <w:tcW w:w="7444" w:type="dxa"/>
          </w:tcPr>
          <w:p w14:paraId="0449879E" w14:textId="77777777" w:rsidR="00932D3B" w:rsidRDefault="00932D3B" w:rsidP="00201410">
            <w:pPr>
              <w:pStyle w:val="TableParagraph"/>
              <w:spacing w:before="81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Degree or Equivalent</w:t>
            </w:r>
          </w:p>
        </w:tc>
        <w:tc>
          <w:tcPr>
            <w:tcW w:w="1438" w:type="dxa"/>
          </w:tcPr>
          <w:p w14:paraId="13E47CBC" w14:textId="77777777" w:rsidR="00932D3B" w:rsidRDefault="00932D3B" w:rsidP="00201410">
            <w:pPr>
              <w:pStyle w:val="TableParagraph"/>
              <w:spacing w:before="81"/>
              <w:ind w:left="25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5B2D2154" w14:textId="77777777" w:rsidTr="00932D3B">
        <w:trPr>
          <w:trHeight w:val="913"/>
        </w:trPr>
        <w:tc>
          <w:tcPr>
            <w:tcW w:w="7444" w:type="dxa"/>
          </w:tcPr>
          <w:p w14:paraId="5FD4B125" w14:textId="77777777" w:rsidR="00932D3B" w:rsidRDefault="00932D3B" w:rsidP="00201410">
            <w:pPr>
              <w:pStyle w:val="TableParagraph"/>
              <w:spacing w:before="172" w:line="235" w:lineRule="auto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Successful teaching of pupils with Learning Difficulties, Autism and/or Speech Language &amp; Communication needs</w:t>
            </w:r>
          </w:p>
        </w:tc>
        <w:tc>
          <w:tcPr>
            <w:tcW w:w="1438" w:type="dxa"/>
          </w:tcPr>
          <w:p w14:paraId="7D9CD498" w14:textId="77777777" w:rsidR="00932D3B" w:rsidRDefault="00932D3B" w:rsidP="00201410">
            <w:pPr>
              <w:pStyle w:val="TableParagraph"/>
              <w:rPr>
                <w:rFonts w:ascii="Arial"/>
                <w:sz w:val="27"/>
              </w:rPr>
            </w:pPr>
          </w:p>
          <w:p w14:paraId="0494CA9A" w14:textId="77777777" w:rsidR="00932D3B" w:rsidRDefault="00932D3B" w:rsidP="00201410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363D94E3" w14:textId="77777777" w:rsidTr="00932D3B">
        <w:trPr>
          <w:trHeight w:val="509"/>
        </w:trPr>
        <w:tc>
          <w:tcPr>
            <w:tcW w:w="7444" w:type="dxa"/>
          </w:tcPr>
          <w:p w14:paraId="6D6473DF" w14:textId="77777777" w:rsidR="00932D3B" w:rsidRDefault="00932D3B" w:rsidP="00201410">
            <w:pPr>
              <w:pStyle w:val="TableParagraph"/>
              <w:spacing w:before="26" w:line="235" w:lineRule="auto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Recent successful senior leadership experience within a relevant setting</w:t>
            </w:r>
          </w:p>
        </w:tc>
        <w:tc>
          <w:tcPr>
            <w:tcW w:w="1438" w:type="dxa"/>
          </w:tcPr>
          <w:p w14:paraId="41BE227B" w14:textId="77777777" w:rsidR="00932D3B" w:rsidRDefault="00932D3B" w:rsidP="00201410">
            <w:pPr>
              <w:pStyle w:val="TableParagraph"/>
              <w:spacing w:before="166"/>
              <w:ind w:left="25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2273AAD0" w14:textId="77777777" w:rsidTr="00932D3B">
        <w:trPr>
          <w:trHeight w:val="716"/>
        </w:trPr>
        <w:tc>
          <w:tcPr>
            <w:tcW w:w="7444" w:type="dxa"/>
          </w:tcPr>
          <w:p w14:paraId="738597E3" w14:textId="77777777" w:rsidR="00932D3B" w:rsidRDefault="00932D3B" w:rsidP="00201410">
            <w:pPr>
              <w:pStyle w:val="TableParagraph"/>
              <w:spacing w:before="43" w:line="235" w:lineRule="auto"/>
              <w:ind w:left="104" w:right="78"/>
              <w:jc w:val="both"/>
              <w:rPr>
                <w:sz w:val="24"/>
              </w:rPr>
            </w:pPr>
            <w:r>
              <w:rPr>
                <w:color w:val="2E5496"/>
                <w:sz w:val="24"/>
              </w:rPr>
              <w:t>Secure knowledge of the SEND Code of Practice and related current legislation, as well as more recent developments</w:t>
            </w:r>
          </w:p>
        </w:tc>
        <w:tc>
          <w:tcPr>
            <w:tcW w:w="1438" w:type="dxa"/>
          </w:tcPr>
          <w:p w14:paraId="6720CDFB" w14:textId="77777777" w:rsidR="00932D3B" w:rsidRDefault="00932D3B" w:rsidP="00201410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14:paraId="708B1363" w14:textId="77777777" w:rsidR="00932D3B" w:rsidRDefault="00932D3B" w:rsidP="00201410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43788ECE" w14:textId="77777777" w:rsidTr="00932D3B">
        <w:trPr>
          <w:trHeight w:val="913"/>
        </w:trPr>
        <w:tc>
          <w:tcPr>
            <w:tcW w:w="7444" w:type="dxa"/>
          </w:tcPr>
          <w:p w14:paraId="4A6CAC21" w14:textId="77777777" w:rsidR="00932D3B" w:rsidRDefault="00932D3B" w:rsidP="00201410">
            <w:pPr>
              <w:pStyle w:val="TableParagraph"/>
              <w:spacing w:before="172" w:line="235" w:lineRule="auto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Knowledge and ability to improve outcomes across the school for pupils with a range of needs and abilities</w:t>
            </w:r>
          </w:p>
        </w:tc>
        <w:tc>
          <w:tcPr>
            <w:tcW w:w="1438" w:type="dxa"/>
          </w:tcPr>
          <w:p w14:paraId="46143B2A" w14:textId="77777777" w:rsidR="00932D3B" w:rsidRDefault="00932D3B" w:rsidP="00201410">
            <w:pPr>
              <w:pStyle w:val="TableParagraph"/>
              <w:spacing w:before="1"/>
              <w:rPr>
                <w:rFonts w:ascii="Arial"/>
                <w:sz w:val="27"/>
              </w:rPr>
            </w:pPr>
          </w:p>
          <w:p w14:paraId="112E978C" w14:textId="77777777" w:rsidR="00932D3B" w:rsidRDefault="00932D3B" w:rsidP="00201410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7D77F915" w14:textId="77777777" w:rsidTr="00932D3B">
        <w:trPr>
          <w:trHeight w:val="456"/>
        </w:trPr>
        <w:tc>
          <w:tcPr>
            <w:tcW w:w="7444" w:type="dxa"/>
          </w:tcPr>
          <w:p w14:paraId="030B507A" w14:textId="77777777" w:rsidR="00932D3B" w:rsidRDefault="00932D3B" w:rsidP="00201410">
            <w:pPr>
              <w:pStyle w:val="TableParagraph"/>
              <w:spacing w:before="27" w:line="235" w:lineRule="auto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Additional qualifications in relevant approaches and strategies</w:t>
            </w:r>
          </w:p>
        </w:tc>
        <w:tc>
          <w:tcPr>
            <w:tcW w:w="1438" w:type="dxa"/>
          </w:tcPr>
          <w:p w14:paraId="641B116A" w14:textId="77777777" w:rsidR="00932D3B" w:rsidRDefault="00932D3B" w:rsidP="00201410">
            <w:pPr>
              <w:pStyle w:val="TableParagraph"/>
              <w:spacing w:before="166"/>
              <w:ind w:left="21"/>
              <w:jc w:val="center"/>
              <w:rPr>
                <w:sz w:val="24"/>
              </w:rPr>
            </w:pPr>
            <w:r>
              <w:rPr>
                <w:color w:val="2E5496"/>
                <w:sz w:val="24"/>
              </w:rPr>
              <w:t>D</w:t>
            </w:r>
          </w:p>
        </w:tc>
      </w:tr>
      <w:tr w:rsidR="00932D3B" w14:paraId="507AC2DB" w14:textId="77777777" w:rsidTr="00932D3B">
        <w:trPr>
          <w:trHeight w:val="622"/>
        </w:trPr>
        <w:tc>
          <w:tcPr>
            <w:tcW w:w="7444" w:type="dxa"/>
          </w:tcPr>
          <w:p w14:paraId="7E9B88D8" w14:textId="77777777" w:rsidR="00932D3B" w:rsidRDefault="00932D3B" w:rsidP="00201410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Evidence of appropriate and recent professional career</w:t>
            </w:r>
          </w:p>
          <w:p w14:paraId="2FDDCE2A" w14:textId="77777777" w:rsidR="00932D3B" w:rsidRDefault="00932D3B" w:rsidP="00201410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development</w:t>
            </w:r>
          </w:p>
        </w:tc>
        <w:tc>
          <w:tcPr>
            <w:tcW w:w="1438" w:type="dxa"/>
          </w:tcPr>
          <w:p w14:paraId="6B3AF94C" w14:textId="77777777" w:rsidR="00932D3B" w:rsidRDefault="00932D3B" w:rsidP="00201410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6B9B0008" w14:textId="77777777" w:rsidTr="00932D3B">
        <w:trPr>
          <w:trHeight w:val="502"/>
        </w:trPr>
        <w:tc>
          <w:tcPr>
            <w:tcW w:w="7444" w:type="dxa"/>
          </w:tcPr>
          <w:p w14:paraId="10923B48" w14:textId="77777777" w:rsidR="00932D3B" w:rsidRDefault="00932D3B" w:rsidP="00201410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NPQSL qualification</w:t>
            </w:r>
          </w:p>
        </w:tc>
        <w:tc>
          <w:tcPr>
            <w:tcW w:w="1438" w:type="dxa"/>
          </w:tcPr>
          <w:p w14:paraId="54F8E5F6" w14:textId="77777777" w:rsidR="00932D3B" w:rsidRDefault="00932D3B" w:rsidP="00201410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D</w:t>
            </w:r>
          </w:p>
        </w:tc>
      </w:tr>
      <w:tr w:rsidR="00932D3B" w14:paraId="6E17CD1D" w14:textId="77777777" w:rsidTr="00932D3B">
        <w:trPr>
          <w:trHeight w:val="411"/>
        </w:trPr>
        <w:tc>
          <w:tcPr>
            <w:tcW w:w="7444" w:type="dxa"/>
          </w:tcPr>
          <w:p w14:paraId="345D21CD" w14:textId="77777777" w:rsidR="00932D3B" w:rsidRDefault="00932D3B" w:rsidP="00201410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Evidence of a personal commitment to lifelong learning</w:t>
            </w:r>
          </w:p>
        </w:tc>
        <w:tc>
          <w:tcPr>
            <w:tcW w:w="1438" w:type="dxa"/>
          </w:tcPr>
          <w:p w14:paraId="73E688B7" w14:textId="77777777" w:rsidR="00932D3B" w:rsidRDefault="00932D3B" w:rsidP="00201410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7FBD1BB1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3405E4C2" w14:textId="5DC61858" w:rsidR="00932D3B" w:rsidRDefault="00932D3B" w:rsidP="00932D3B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 xml:space="preserve">Understanding of </w:t>
            </w:r>
            <w:proofErr w:type="spellStart"/>
            <w:r>
              <w:rPr>
                <w:color w:val="2E5496"/>
                <w:sz w:val="24"/>
              </w:rPr>
              <w:t>Behaviour</w:t>
            </w:r>
            <w:proofErr w:type="spellEnd"/>
            <w:r>
              <w:rPr>
                <w:color w:val="2E5496"/>
                <w:sz w:val="24"/>
              </w:rPr>
              <w:t xml:space="preserve"> for Learning</w:t>
            </w:r>
          </w:p>
        </w:tc>
        <w:tc>
          <w:tcPr>
            <w:tcW w:w="1438" w:type="dxa"/>
            <w:vAlign w:val="center"/>
          </w:tcPr>
          <w:p w14:paraId="6125BC7E" w14:textId="13A0C0D6" w:rsidR="00932D3B" w:rsidRDefault="00932D3B" w:rsidP="00932D3B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4C4FF8AF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1912958E" w14:textId="77777777" w:rsidR="00932D3B" w:rsidRDefault="00932D3B" w:rsidP="00932D3B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Ability to articulate a clear vision to a range of</w:t>
            </w:r>
          </w:p>
          <w:p w14:paraId="1921BFC1" w14:textId="79002AD2" w:rsidR="00932D3B" w:rsidRDefault="00932D3B" w:rsidP="00932D3B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stakeholders</w:t>
            </w:r>
          </w:p>
        </w:tc>
        <w:tc>
          <w:tcPr>
            <w:tcW w:w="1438" w:type="dxa"/>
            <w:vAlign w:val="center"/>
          </w:tcPr>
          <w:p w14:paraId="3EC5FB8C" w14:textId="1677AA03" w:rsidR="00932D3B" w:rsidRDefault="00932D3B" w:rsidP="00932D3B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2A186A79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07C1E1FA" w14:textId="77777777" w:rsidR="00932D3B" w:rsidRDefault="00932D3B" w:rsidP="00932D3B">
            <w:pPr>
              <w:pStyle w:val="TableParagraph"/>
              <w:spacing w:line="290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Proven record of inspiring, enabling and motivating others</w:t>
            </w:r>
          </w:p>
          <w:p w14:paraId="6258184A" w14:textId="3406DFBB" w:rsidR="00932D3B" w:rsidRDefault="00932D3B" w:rsidP="00932D3B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to succeed in an inclusive environment</w:t>
            </w:r>
          </w:p>
        </w:tc>
        <w:tc>
          <w:tcPr>
            <w:tcW w:w="1438" w:type="dxa"/>
            <w:vAlign w:val="center"/>
          </w:tcPr>
          <w:p w14:paraId="68A8AD97" w14:textId="06C1CD59" w:rsidR="00932D3B" w:rsidRDefault="00932D3B" w:rsidP="00932D3B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41C39C5A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685F2BB7" w14:textId="53EF7C96" w:rsidR="00932D3B" w:rsidRDefault="00932D3B" w:rsidP="00932D3B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Ability to delegate and effectively achieve objectives and provide development opportunities for staff</w:t>
            </w:r>
          </w:p>
        </w:tc>
        <w:tc>
          <w:tcPr>
            <w:tcW w:w="1438" w:type="dxa"/>
            <w:vAlign w:val="center"/>
          </w:tcPr>
          <w:p w14:paraId="261D0132" w14:textId="258B7B9B" w:rsidR="00932D3B" w:rsidRDefault="00932D3B" w:rsidP="00932D3B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34B946B7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7311BF79" w14:textId="77777777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Demonstration of</w:t>
            </w:r>
            <w:r>
              <w:rPr>
                <w:color w:val="2E5496"/>
                <w:sz w:val="24"/>
              </w:rPr>
              <w:tab/>
              <w:t>excellent communication skills,</w:t>
            </w:r>
          </w:p>
          <w:p w14:paraId="032879EA" w14:textId="0AEB80D1" w:rsidR="00932D3B" w:rsidRDefault="00932D3B" w:rsidP="00932D3B">
            <w:pPr>
              <w:pStyle w:val="TableParagraph"/>
              <w:spacing w:before="27" w:line="235" w:lineRule="auto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including written and verbal communication</w:t>
            </w:r>
          </w:p>
        </w:tc>
        <w:tc>
          <w:tcPr>
            <w:tcW w:w="1438" w:type="dxa"/>
            <w:vAlign w:val="center"/>
          </w:tcPr>
          <w:p w14:paraId="42D9B31D" w14:textId="07B98F25" w:rsidR="00932D3B" w:rsidRDefault="00932D3B" w:rsidP="00932D3B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474A7D17" w14:textId="77777777" w:rsidTr="00932D3B">
        <w:trPr>
          <w:trHeight w:val="823"/>
        </w:trPr>
        <w:tc>
          <w:tcPr>
            <w:tcW w:w="7444" w:type="dxa"/>
            <w:vAlign w:val="center"/>
          </w:tcPr>
          <w:p w14:paraId="61AB090B" w14:textId="0FADA3AA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lastRenderedPageBreak/>
              <w:t>Ability to build effective relationships with staff, families, governors and the wider school community</w:t>
            </w:r>
          </w:p>
        </w:tc>
        <w:tc>
          <w:tcPr>
            <w:tcW w:w="1438" w:type="dxa"/>
            <w:vAlign w:val="center"/>
          </w:tcPr>
          <w:p w14:paraId="136C6F1A" w14:textId="77777777" w:rsidR="00932D3B" w:rsidRDefault="00932D3B" w:rsidP="00932D3B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986E6A0" w14:textId="41EEF0B7" w:rsidR="00932D3B" w:rsidRDefault="00932D3B" w:rsidP="00932D3B">
            <w:pPr>
              <w:pStyle w:val="TableParagraph"/>
              <w:spacing w:before="166"/>
              <w:ind w:left="21"/>
              <w:jc w:val="center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22A3DC2E" w14:textId="77777777" w:rsidTr="00932D3B">
        <w:trPr>
          <w:trHeight w:val="692"/>
        </w:trPr>
        <w:tc>
          <w:tcPr>
            <w:tcW w:w="7444" w:type="dxa"/>
            <w:vAlign w:val="center"/>
          </w:tcPr>
          <w:p w14:paraId="615F106C" w14:textId="77777777" w:rsidR="00932D3B" w:rsidRDefault="00932D3B" w:rsidP="00932D3B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Success in establishing and maintaining teams and</w:t>
            </w:r>
          </w:p>
          <w:p w14:paraId="5104B5FC" w14:textId="1705E092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supporting multi-agency practice</w:t>
            </w:r>
          </w:p>
        </w:tc>
        <w:tc>
          <w:tcPr>
            <w:tcW w:w="1438" w:type="dxa"/>
            <w:vAlign w:val="center"/>
          </w:tcPr>
          <w:p w14:paraId="3CC66880" w14:textId="5784F2A4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20B57D10" w14:textId="77777777" w:rsidTr="00932D3B">
        <w:trPr>
          <w:trHeight w:val="688"/>
        </w:trPr>
        <w:tc>
          <w:tcPr>
            <w:tcW w:w="7444" w:type="dxa"/>
            <w:vAlign w:val="center"/>
          </w:tcPr>
          <w:p w14:paraId="225D60DC" w14:textId="77777777" w:rsidR="00932D3B" w:rsidRDefault="00932D3B" w:rsidP="00932D3B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Active involvement in effective school self-evaluation and</w:t>
            </w:r>
          </w:p>
          <w:p w14:paraId="52F2C557" w14:textId="7359A53F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development planning</w:t>
            </w:r>
          </w:p>
        </w:tc>
        <w:tc>
          <w:tcPr>
            <w:tcW w:w="1438" w:type="dxa"/>
            <w:vAlign w:val="center"/>
          </w:tcPr>
          <w:p w14:paraId="46896A08" w14:textId="51254D1C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D</w:t>
            </w:r>
          </w:p>
        </w:tc>
      </w:tr>
      <w:tr w:rsidR="00932D3B" w14:paraId="2F181BCD" w14:textId="77777777" w:rsidTr="00932D3B">
        <w:trPr>
          <w:trHeight w:val="684"/>
        </w:trPr>
        <w:tc>
          <w:tcPr>
            <w:tcW w:w="7444" w:type="dxa"/>
            <w:vAlign w:val="center"/>
          </w:tcPr>
          <w:p w14:paraId="1F0C0251" w14:textId="77777777" w:rsidR="00932D3B" w:rsidRDefault="00932D3B" w:rsidP="00932D3B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Knowledge and experience of working with children with</w:t>
            </w:r>
          </w:p>
          <w:p w14:paraId="62514D8D" w14:textId="2AC19A6B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SEND</w:t>
            </w:r>
          </w:p>
        </w:tc>
        <w:tc>
          <w:tcPr>
            <w:tcW w:w="1438" w:type="dxa"/>
            <w:vAlign w:val="center"/>
          </w:tcPr>
          <w:p w14:paraId="6419066B" w14:textId="604DCF2A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0FBBC3A7" w14:textId="77777777" w:rsidTr="00932D3B">
        <w:trPr>
          <w:trHeight w:val="822"/>
        </w:trPr>
        <w:tc>
          <w:tcPr>
            <w:tcW w:w="7444" w:type="dxa"/>
            <w:vAlign w:val="center"/>
          </w:tcPr>
          <w:p w14:paraId="2411655C" w14:textId="77777777" w:rsidR="00932D3B" w:rsidRDefault="00932D3B" w:rsidP="00932D3B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Successful track record of developing staff through</w:t>
            </w:r>
          </w:p>
          <w:p w14:paraId="44D41D2A" w14:textId="4A6A51DD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effective performance management</w:t>
            </w:r>
          </w:p>
        </w:tc>
        <w:tc>
          <w:tcPr>
            <w:tcW w:w="1438" w:type="dxa"/>
            <w:vAlign w:val="center"/>
          </w:tcPr>
          <w:p w14:paraId="186FAFE6" w14:textId="6BD36426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351E5C65" w14:textId="77777777" w:rsidTr="00932D3B">
        <w:trPr>
          <w:trHeight w:val="833"/>
        </w:trPr>
        <w:tc>
          <w:tcPr>
            <w:tcW w:w="7444" w:type="dxa"/>
            <w:vAlign w:val="center"/>
          </w:tcPr>
          <w:p w14:paraId="27B5EFFB" w14:textId="77777777" w:rsidR="00932D3B" w:rsidRDefault="00932D3B" w:rsidP="00932D3B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Commitment to developing practices that support staff</w:t>
            </w:r>
          </w:p>
          <w:p w14:paraId="4941B0F7" w14:textId="09C43280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wellbeing</w:t>
            </w:r>
          </w:p>
        </w:tc>
        <w:tc>
          <w:tcPr>
            <w:tcW w:w="1438" w:type="dxa"/>
            <w:vAlign w:val="center"/>
          </w:tcPr>
          <w:p w14:paraId="782EC3E7" w14:textId="46D20276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1571BEF3" w14:textId="77777777" w:rsidTr="00932D3B">
        <w:trPr>
          <w:trHeight w:val="1115"/>
        </w:trPr>
        <w:tc>
          <w:tcPr>
            <w:tcW w:w="7444" w:type="dxa"/>
            <w:vAlign w:val="center"/>
          </w:tcPr>
          <w:p w14:paraId="01B537EC" w14:textId="77777777" w:rsidR="00932D3B" w:rsidRDefault="00932D3B" w:rsidP="00932D3B">
            <w:pPr>
              <w:pStyle w:val="TableParagraph"/>
              <w:spacing w:line="235" w:lineRule="auto"/>
              <w:ind w:left="104" w:right="98"/>
              <w:rPr>
                <w:sz w:val="24"/>
              </w:rPr>
            </w:pPr>
            <w:r>
              <w:rPr>
                <w:color w:val="2E5496"/>
                <w:sz w:val="24"/>
              </w:rPr>
              <w:t>Experience of implementing a strategic plan across a whole setting, identifying priorities and evaluating</w:t>
            </w:r>
            <w:r>
              <w:rPr>
                <w:color w:val="2E5496"/>
                <w:spacing w:val="49"/>
                <w:sz w:val="24"/>
              </w:rPr>
              <w:t xml:space="preserve"> </w:t>
            </w:r>
            <w:r>
              <w:rPr>
                <w:color w:val="2E5496"/>
                <w:sz w:val="24"/>
              </w:rPr>
              <w:t>the</w:t>
            </w:r>
          </w:p>
          <w:p w14:paraId="55B9C42F" w14:textId="202EFE0D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impact</w:t>
            </w:r>
          </w:p>
        </w:tc>
        <w:tc>
          <w:tcPr>
            <w:tcW w:w="1438" w:type="dxa"/>
            <w:vAlign w:val="center"/>
          </w:tcPr>
          <w:p w14:paraId="52A81671" w14:textId="45D4FDBC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5E60D200" w14:textId="77777777" w:rsidTr="00932D3B">
        <w:trPr>
          <w:trHeight w:val="550"/>
        </w:trPr>
        <w:tc>
          <w:tcPr>
            <w:tcW w:w="7444" w:type="dxa"/>
            <w:vAlign w:val="center"/>
          </w:tcPr>
          <w:p w14:paraId="651B088F" w14:textId="1716EAF1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Experience of leading change effectively and successfully</w:t>
            </w:r>
          </w:p>
        </w:tc>
        <w:tc>
          <w:tcPr>
            <w:tcW w:w="1438" w:type="dxa"/>
            <w:vAlign w:val="center"/>
          </w:tcPr>
          <w:p w14:paraId="59243DB9" w14:textId="653FEAA1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00356FB5" w14:textId="77777777" w:rsidTr="00932D3B">
        <w:trPr>
          <w:trHeight w:val="828"/>
        </w:trPr>
        <w:tc>
          <w:tcPr>
            <w:tcW w:w="7444" w:type="dxa"/>
            <w:vAlign w:val="center"/>
          </w:tcPr>
          <w:p w14:paraId="6018FC7A" w14:textId="77777777" w:rsidR="00932D3B" w:rsidRDefault="00932D3B" w:rsidP="00932D3B">
            <w:pPr>
              <w:pStyle w:val="TableParagraph"/>
              <w:spacing w:before="119" w:line="290" w:lineRule="exact"/>
              <w:ind w:left="104"/>
              <w:rPr>
                <w:sz w:val="24"/>
              </w:rPr>
            </w:pPr>
            <w:r>
              <w:rPr>
                <w:color w:val="2E5496"/>
                <w:sz w:val="24"/>
              </w:rPr>
              <w:t>Commitment to safeguarding, child protection and to</w:t>
            </w:r>
          </w:p>
          <w:p w14:paraId="1536133F" w14:textId="399AB3EE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promoting health &amp; safety and the wellbeing of pupils</w:t>
            </w:r>
          </w:p>
        </w:tc>
        <w:tc>
          <w:tcPr>
            <w:tcW w:w="1438" w:type="dxa"/>
            <w:vAlign w:val="center"/>
          </w:tcPr>
          <w:p w14:paraId="568D279C" w14:textId="7EF5829B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 w:rsidRPr="00FC2F13">
              <w:rPr>
                <w:color w:val="2F5496" w:themeColor="accent1" w:themeShade="BF"/>
                <w:sz w:val="24"/>
              </w:rPr>
              <w:t>E</w:t>
            </w:r>
          </w:p>
        </w:tc>
      </w:tr>
      <w:tr w:rsidR="00932D3B" w14:paraId="32841991" w14:textId="77777777" w:rsidTr="00932D3B">
        <w:trPr>
          <w:trHeight w:val="694"/>
        </w:trPr>
        <w:tc>
          <w:tcPr>
            <w:tcW w:w="7444" w:type="dxa"/>
            <w:vAlign w:val="center"/>
          </w:tcPr>
          <w:p w14:paraId="1E0A3920" w14:textId="4EE864C4" w:rsidR="00932D3B" w:rsidRDefault="00932D3B" w:rsidP="00932D3B">
            <w:pPr>
              <w:pStyle w:val="TableParagraph"/>
              <w:tabs>
                <w:tab w:val="left" w:pos="1485"/>
                <w:tab w:val="left" w:pos="2082"/>
                <w:tab w:val="left" w:pos="3638"/>
                <w:tab w:val="left" w:pos="5056"/>
              </w:tabs>
              <w:spacing w:line="235" w:lineRule="auto"/>
              <w:ind w:left="104" w:right="78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Ability to demonstrate a clear understanding of what is appropriate and inappropriate</w:t>
            </w:r>
            <w:r>
              <w:rPr>
                <w:color w:val="2E5496"/>
                <w:sz w:val="24"/>
              </w:rPr>
              <w:tab/>
              <w:t>professional practice towards pupils</w:t>
            </w:r>
          </w:p>
        </w:tc>
        <w:tc>
          <w:tcPr>
            <w:tcW w:w="1438" w:type="dxa"/>
            <w:vAlign w:val="center"/>
          </w:tcPr>
          <w:p w14:paraId="093E3501" w14:textId="13B58454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 w:rsidRPr="00FC2F13">
              <w:rPr>
                <w:color w:val="2F5496" w:themeColor="accent1" w:themeShade="BF"/>
                <w:sz w:val="24"/>
              </w:rPr>
              <w:t>E</w:t>
            </w:r>
          </w:p>
        </w:tc>
      </w:tr>
      <w:tr w:rsidR="00932D3B" w14:paraId="2BB92083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02DD665B" w14:textId="37A92608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A knowledge and ability to work with students with ASD</w:t>
            </w:r>
          </w:p>
        </w:tc>
        <w:tc>
          <w:tcPr>
            <w:tcW w:w="1438" w:type="dxa"/>
            <w:vAlign w:val="center"/>
          </w:tcPr>
          <w:p w14:paraId="02AC6C08" w14:textId="34C504F2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 w:rsidRPr="00FC2F13">
              <w:rPr>
                <w:color w:val="2F5496" w:themeColor="accent1" w:themeShade="BF"/>
                <w:sz w:val="24"/>
              </w:rPr>
              <w:t>E</w:t>
            </w:r>
          </w:p>
        </w:tc>
      </w:tr>
      <w:tr w:rsidR="00932D3B" w14:paraId="73C08CBE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2785AE5D" w14:textId="29FFE816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The knowledge to lead pedagogical development for students with ASD.</w:t>
            </w:r>
          </w:p>
        </w:tc>
        <w:tc>
          <w:tcPr>
            <w:tcW w:w="1438" w:type="dxa"/>
            <w:vAlign w:val="center"/>
          </w:tcPr>
          <w:p w14:paraId="4E7EDBBC" w14:textId="11955594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 w:rsidRPr="00FC2F13">
              <w:rPr>
                <w:color w:val="2F5496" w:themeColor="accent1" w:themeShade="BF"/>
                <w:sz w:val="24"/>
              </w:rPr>
              <w:t>E</w:t>
            </w:r>
          </w:p>
        </w:tc>
      </w:tr>
      <w:tr w:rsidR="00932D3B" w14:paraId="0ED1154B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2BEF2651" w14:textId="1C884CDB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The knowledge and skills to support the Head of English as a reading lead.</w:t>
            </w:r>
          </w:p>
        </w:tc>
        <w:tc>
          <w:tcPr>
            <w:tcW w:w="1438" w:type="dxa"/>
            <w:vAlign w:val="center"/>
          </w:tcPr>
          <w:p w14:paraId="109DBFBB" w14:textId="18C4F2E3" w:rsidR="00932D3B" w:rsidRDefault="00932D3B" w:rsidP="00932D3B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color w:val="2F5496" w:themeColor="accent1" w:themeShade="BF"/>
                <w:sz w:val="24"/>
              </w:rPr>
              <w:t>D</w:t>
            </w:r>
          </w:p>
        </w:tc>
      </w:tr>
      <w:tr w:rsidR="00932D3B" w14:paraId="6B0927C9" w14:textId="77777777" w:rsidTr="00253859">
        <w:trPr>
          <w:trHeight w:val="411"/>
        </w:trPr>
        <w:tc>
          <w:tcPr>
            <w:tcW w:w="7444" w:type="dxa"/>
            <w:vAlign w:val="center"/>
          </w:tcPr>
          <w:p w14:paraId="340CDA46" w14:textId="346A6622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Experience of arranging and leading trips and residential trips</w:t>
            </w:r>
          </w:p>
        </w:tc>
        <w:tc>
          <w:tcPr>
            <w:tcW w:w="1438" w:type="dxa"/>
            <w:vAlign w:val="center"/>
          </w:tcPr>
          <w:p w14:paraId="6C1E8CB7" w14:textId="45FEAF80" w:rsidR="00932D3B" w:rsidRDefault="00932D3B" w:rsidP="00932D3B">
            <w:pPr>
              <w:pStyle w:val="TableParagraph"/>
              <w:spacing w:before="6"/>
              <w:jc w:val="center"/>
              <w:rPr>
                <w:color w:val="2F5496" w:themeColor="accent1" w:themeShade="BF"/>
                <w:sz w:val="24"/>
              </w:rPr>
            </w:pPr>
            <w:r w:rsidRPr="00FC2F13">
              <w:rPr>
                <w:color w:val="2F5496" w:themeColor="accent1" w:themeShade="BF"/>
                <w:sz w:val="24"/>
              </w:rPr>
              <w:t>E</w:t>
            </w:r>
          </w:p>
        </w:tc>
      </w:tr>
      <w:tr w:rsidR="00932D3B" w14:paraId="38FB9C36" w14:textId="77777777" w:rsidTr="00AE0F19">
        <w:trPr>
          <w:trHeight w:val="411"/>
        </w:trPr>
        <w:tc>
          <w:tcPr>
            <w:tcW w:w="7444" w:type="dxa"/>
          </w:tcPr>
          <w:p w14:paraId="23AAE61B" w14:textId="58779AE2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Passion for the education of children with SEND</w:t>
            </w:r>
          </w:p>
        </w:tc>
        <w:tc>
          <w:tcPr>
            <w:tcW w:w="1438" w:type="dxa"/>
          </w:tcPr>
          <w:p w14:paraId="6E4A71C6" w14:textId="7F7DB4CD" w:rsidR="00932D3B" w:rsidRPr="00FC2F13" w:rsidRDefault="00932D3B" w:rsidP="00932D3B">
            <w:pPr>
              <w:pStyle w:val="TableParagraph"/>
              <w:spacing w:before="6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4DEA26D6" w14:textId="77777777" w:rsidTr="00AE0F19">
        <w:trPr>
          <w:trHeight w:val="411"/>
        </w:trPr>
        <w:tc>
          <w:tcPr>
            <w:tcW w:w="7444" w:type="dxa"/>
          </w:tcPr>
          <w:p w14:paraId="3FF5E4E3" w14:textId="53A4EAFE" w:rsidR="00932D3B" w:rsidRDefault="00932D3B" w:rsidP="00932D3B">
            <w:pPr>
              <w:pStyle w:val="TableParagraph"/>
              <w:spacing w:line="279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Evidence of  leading  with  integrity  and</w:t>
            </w:r>
            <w:r>
              <w:rPr>
                <w:color w:val="2E5496"/>
                <w:spacing w:val="2"/>
                <w:sz w:val="24"/>
              </w:rPr>
              <w:t xml:space="preserve"> </w:t>
            </w:r>
            <w:r>
              <w:rPr>
                <w:color w:val="2E5496"/>
                <w:sz w:val="24"/>
              </w:rPr>
              <w:t>demonstrating resilience,  whilst also showing compassion in dealing</w:t>
            </w:r>
            <w:r>
              <w:rPr>
                <w:color w:val="2E5496"/>
                <w:spacing w:val="23"/>
                <w:sz w:val="24"/>
              </w:rPr>
              <w:t xml:space="preserve"> </w:t>
            </w:r>
            <w:r>
              <w:rPr>
                <w:color w:val="2E5496"/>
                <w:sz w:val="24"/>
              </w:rPr>
              <w:t>with complex issues</w:t>
            </w:r>
          </w:p>
        </w:tc>
        <w:tc>
          <w:tcPr>
            <w:tcW w:w="1438" w:type="dxa"/>
          </w:tcPr>
          <w:p w14:paraId="434C69D9" w14:textId="77777777" w:rsidR="00932D3B" w:rsidRDefault="00932D3B" w:rsidP="00932D3B">
            <w:pPr>
              <w:pStyle w:val="TableParagraph"/>
              <w:spacing w:before="8"/>
              <w:rPr>
                <w:b/>
              </w:rPr>
            </w:pPr>
          </w:p>
          <w:p w14:paraId="575AB54D" w14:textId="65857AC1" w:rsidR="00932D3B" w:rsidRPr="00FC2F13" w:rsidRDefault="00932D3B" w:rsidP="00932D3B">
            <w:pPr>
              <w:pStyle w:val="TableParagraph"/>
              <w:spacing w:before="6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6A51D80A" w14:textId="77777777" w:rsidTr="00AE0F19">
        <w:trPr>
          <w:trHeight w:val="411"/>
        </w:trPr>
        <w:tc>
          <w:tcPr>
            <w:tcW w:w="7444" w:type="dxa"/>
          </w:tcPr>
          <w:p w14:paraId="38FEE923" w14:textId="4CC31E8C" w:rsidR="00932D3B" w:rsidRDefault="00932D3B" w:rsidP="00932D3B">
            <w:pPr>
              <w:pStyle w:val="TableParagraph"/>
              <w:tabs>
                <w:tab w:val="left" w:pos="1856"/>
                <w:tab w:val="left" w:pos="2344"/>
                <w:tab w:val="left" w:pos="3506"/>
                <w:tab w:val="left" w:pos="5313"/>
              </w:tabs>
              <w:spacing w:line="291" w:lineRule="exact"/>
              <w:ind w:left="104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>Adaptable leadership style</w:t>
            </w:r>
          </w:p>
        </w:tc>
        <w:tc>
          <w:tcPr>
            <w:tcW w:w="1438" w:type="dxa"/>
          </w:tcPr>
          <w:p w14:paraId="2642C37A" w14:textId="7477B1EE" w:rsidR="00932D3B" w:rsidRPr="00FC2F13" w:rsidRDefault="00932D3B" w:rsidP="00932D3B">
            <w:pPr>
              <w:pStyle w:val="TableParagraph"/>
              <w:spacing w:before="6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  <w:tr w:rsidR="00932D3B" w14:paraId="40883751" w14:textId="77777777" w:rsidTr="00AE0F19">
        <w:trPr>
          <w:trHeight w:val="411"/>
        </w:trPr>
        <w:tc>
          <w:tcPr>
            <w:tcW w:w="7444" w:type="dxa"/>
          </w:tcPr>
          <w:p w14:paraId="0B77A7C8" w14:textId="0E185B48" w:rsidR="00932D3B" w:rsidRDefault="00932D3B" w:rsidP="00932D3B">
            <w:pPr>
              <w:pStyle w:val="TableParagraph"/>
              <w:spacing w:line="235" w:lineRule="auto"/>
              <w:ind w:left="104" w:right="98"/>
              <w:rPr>
                <w:color w:val="2E5496"/>
                <w:sz w:val="24"/>
              </w:rPr>
            </w:pPr>
            <w:r>
              <w:rPr>
                <w:color w:val="2E5496"/>
                <w:sz w:val="24"/>
              </w:rPr>
              <w:t xml:space="preserve">Evidence of being pro-active, self-motivated, </w:t>
            </w:r>
            <w:proofErr w:type="spellStart"/>
            <w:r>
              <w:rPr>
                <w:color w:val="2E5496"/>
                <w:sz w:val="24"/>
              </w:rPr>
              <w:t>organised</w:t>
            </w:r>
            <w:proofErr w:type="spellEnd"/>
            <w:r>
              <w:rPr>
                <w:color w:val="2E5496"/>
                <w:sz w:val="24"/>
              </w:rPr>
              <w:t xml:space="preserve"> and able to manage own time and resources well, often under pressure.</w:t>
            </w:r>
          </w:p>
        </w:tc>
        <w:tc>
          <w:tcPr>
            <w:tcW w:w="1438" w:type="dxa"/>
          </w:tcPr>
          <w:p w14:paraId="6A0AF13E" w14:textId="77777777" w:rsidR="00932D3B" w:rsidRDefault="00932D3B" w:rsidP="00932D3B">
            <w:pPr>
              <w:pStyle w:val="TableParagraph"/>
              <w:spacing w:before="8"/>
              <w:rPr>
                <w:b/>
              </w:rPr>
            </w:pPr>
          </w:p>
          <w:p w14:paraId="086C5F14" w14:textId="40D5BB8E" w:rsidR="00932D3B" w:rsidRPr="00FC2F13" w:rsidRDefault="00932D3B" w:rsidP="00932D3B">
            <w:pPr>
              <w:pStyle w:val="TableParagraph"/>
              <w:spacing w:before="6"/>
              <w:jc w:val="center"/>
              <w:rPr>
                <w:color w:val="2F5496" w:themeColor="accent1" w:themeShade="BF"/>
                <w:sz w:val="24"/>
              </w:rPr>
            </w:pPr>
            <w:r>
              <w:rPr>
                <w:color w:val="2E5496"/>
                <w:sz w:val="24"/>
              </w:rPr>
              <w:t>E</w:t>
            </w:r>
          </w:p>
        </w:tc>
      </w:tr>
    </w:tbl>
    <w:p w14:paraId="2224BC76" w14:textId="77777777" w:rsidR="00932D3B" w:rsidRDefault="00932D3B" w:rsidP="00932D3B">
      <w:pPr>
        <w:rPr>
          <w:rFonts w:ascii="Times New Roman"/>
        </w:rPr>
      </w:pPr>
    </w:p>
    <w:p w14:paraId="2A7E2A31" w14:textId="06958622" w:rsidR="00932D3B" w:rsidRDefault="00932D3B" w:rsidP="00932D3B">
      <w:pPr>
        <w:rPr>
          <w:rFonts w:ascii="Times New Roman"/>
        </w:rPr>
        <w:sectPr w:rsidR="00932D3B" w:rsidSect="00932D3B">
          <w:headerReference w:type="default" r:id="rId6"/>
          <w:footerReference w:type="default" r:id="rId7"/>
          <w:pgSz w:w="10800" w:h="15600"/>
          <w:pgMar w:top="568" w:right="0" w:bottom="800" w:left="0" w:header="65" w:footer="619" w:gutter="0"/>
          <w:cols w:space="720"/>
        </w:sectPr>
      </w:pPr>
      <w:r>
        <w:rPr>
          <w:rFonts w:ascii="Times New Roman"/>
        </w:rPr>
        <w:br w:type="page"/>
      </w:r>
    </w:p>
    <w:p w14:paraId="25B51E60" w14:textId="77777777" w:rsidR="00932D3B" w:rsidRDefault="00932D3B"/>
    <w:sectPr w:rsidR="0093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5CCC" w14:textId="77777777" w:rsidR="0044064C" w:rsidRDefault="0044064C" w:rsidP="00932D3B">
      <w:r>
        <w:separator/>
      </w:r>
    </w:p>
  </w:endnote>
  <w:endnote w:type="continuationSeparator" w:id="0">
    <w:p w14:paraId="6D8CA39F" w14:textId="77777777" w:rsidR="0044064C" w:rsidRDefault="0044064C" w:rsidP="0093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57BC" w14:textId="77777777" w:rsidR="00641FDE" w:rsidRDefault="0044064C">
    <w:pPr>
      <w:pStyle w:val="BodyText"/>
      <w:spacing w:line="14" w:lineRule="auto"/>
      <w:rPr>
        <w:sz w:val="20"/>
      </w:rPr>
    </w:pPr>
    <w:r>
      <w:rPr>
        <w:noProof/>
        <w:lang w:val="en-GB" w:eastAsia="en-GB" w:bidi="gu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973853" wp14:editId="105894A8">
              <wp:simplePos x="0" y="0"/>
              <wp:positionH relativeFrom="page">
                <wp:posOffset>6271895</wp:posOffset>
              </wp:positionH>
              <wp:positionV relativeFrom="page">
                <wp:posOffset>9359265</wp:posOffset>
              </wp:positionV>
              <wp:extent cx="205740" cy="203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71FEA" w14:textId="7C7E3D1E" w:rsidR="00641FDE" w:rsidRDefault="004342D9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C973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3.85pt;margin-top:736.95pt;width:16.2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+R1QEAAJADAAAOAAAAZHJzL2Uyb0RvYy54bWysU9tu1DAQfUfiHyy/s8luKVT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" filled="f" stroked="f">
              <v:textbox inset="0,0,0,0">
                <w:txbxContent>
                  <w:p w14:paraId="2E571FEA" w14:textId="7C7E3D1E" w:rsidR="00641FDE" w:rsidRDefault="0044064C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AC14" w14:textId="77777777" w:rsidR="0044064C" w:rsidRDefault="0044064C" w:rsidP="00932D3B">
      <w:r>
        <w:separator/>
      </w:r>
    </w:p>
  </w:footnote>
  <w:footnote w:type="continuationSeparator" w:id="0">
    <w:p w14:paraId="52CE55DF" w14:textId="77777777" w:rsidR="0044064C" w:rsidRDefault="0044064C" w:rsidP="0093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DE33B" w14:textId="77777777" w:rsidR="00641FDE" w:rsidRDefault="004342D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3B"/>
    <w:rsid w:val="004342D9"/>
    <w:rsid w:val="0044064C"/>
    <w:rsid w:val="009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F65C"/>
  <w15:chartTrackingRefBased/>
  <w15:docId w15:val="{D1F7076A-D4E6-422C-A24F-B0FD746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32D3B"/>
    <w:pPr>
      <w:spacing w:before="3"/>
      <w:ind w:left="1804" w:right="1771"/>
      <w:jc w:val="center"/>
      <w:outlineLvl w:val="0"/>
    </w:pPr>
    <w:rPr>
      <w:b/>
      <w:bCs/>
      <w:sz w:val="48"/>
      <w:szCs w:val="48"/>
    </w:rPr>
  </w:style>
  <w:style w:type="paragraph" w:styleId="Heading3">
    <w:name w:val="heading 3"/>
    <w:basedOn w:val="Normal"/>
    <w:link w:val="Heading3Char"/>
    <w:uiPriority w:val="9"/>
    <w:unhideWhenUsed/>
    <w:qFormat/>
    <w:rsid w:val="00932D3B"/>
    <w:pPr>
      <w:ind w:left="618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D3B"/>
    <w:rPr>
      <w:rFonts w:ascii="Carlito" w:eastAsia="Carlito" w:hAnsi="Carlito" w:cs="Carlito"/>
      <w:b/>
      <w:bCs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32D3B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2D3B"/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2D3B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32D3B"/>
  </w:style>
  <w:style w:type="paragraph" w:styleId="Header">
    <w:name w:val="header"/>
    <w:basedOn w:val="Normal"/>
    <w:link w:val="HeaderChar"/>
    <w:uiPriority w:val="99"/>
    <w:unhideWhenUsed/>
    <w:rsid w:val="00932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D3B"/>
    <w:rPr>
      <w:rFonts w:ascii="Carlito" w:eastAsia="Carlito" w:hAnsi="Carlito" w:cs="Carli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D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D3B"/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Ball</dc:creator>
  <cp:keywords/>
  <dc:description/>
  <cp:lastModifiedBy>teachers - Maria Kelly</cp:lastModifiedBy>
  <cp:revision>2</cp:revision>
  <dcterms:created xsi:type="dcterms:W3CDTF">2022-03-17T15:20:00Z</dcterms:created>
  <dcterms:modified xsi:type="dcterms:W3CDTF">2022-03-17T15:20:00Z</dcterms:modified>
</cp:coreProperties>
</file>