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193F" w14:textId="77777777" w:rsidR="00CB7F0F" w:rsidRDefault="00CB7F0F" w:rsidP="00CB7F0F">
      <w:pPr>
        <w:rPr>
          <w:rFonts w:cs="Tahoma"/>
          <w:b/>
          <w:color w:val="00B0F0"/>
          <w:sz w:val="20"/>
          <w:szCs w:val="20"/>
        </w:rPr>
      </w:pPr>
      <w:r>
        <w:rPr>
          <w:rFonts w:cs="Tahoma"/>
          <w:b/>
          <w:sz w:val="20"/>
          <w:szCs w:val="20"/>
        </w:rPr>
        <w:t xml:space="preserve">Position: </w:t>
      </w:r>
      <w:r>
        <w:rPr>
          <w:rFonts w:cs="Tahoma"/>
          <w:sz w:val="20"/>
          <w:szCs w:val="20"/>
        </w:rPr>
        <w:t>Deputy Headteacher</w:t>
      </w:r>
      <w:r>
        <w:rPr>
          <w:rFonts w:cs="Tahoma"/>
          <w:b/>
          <w:sz w:val="20"/>
          <w:szCs w:val="20"/>
        </w:rPr>
        <w:tab/>
      </w:r>
    </w:p>
    <w:p w14:paraId="79015D40" w14:textId="4B72E3DA" w:rsidR="00CB7F0F" w:rsidRDefault="00CB7F0F" w:rsidP="00CB7F0F">
      <w:pPr>
        <w:rPr>
          <w:rFonts w:cs="Tahoma"/>
          <w:sz w:val="20"/>
          <w:szCs w:val="20"/>
        </w:rPr>
      </w:pPr>
      <w:r>
        <w:rPr>
          <w:rFonts w:cs="Tahoma"/>
          <w:b/>
          <w:sz w:val="20"/>
          <w:szCs w:val="20"/>
        </w:rPr>
        <w:t>Salary:</w:t>
      </w:r>
      <w:r>
        <w:rPr>
          <w:rFonts w:cs="Tahoma"/>
          <w:sz w:val="20"/>
          <w:szCs w:val="20"/>
        </w:rPr>
        <w:t xml:space="preserve">  </w:t>
      </w:r>
      <w:r w:rsidR="00357A92" w:rsidRPr="00357A92">
        <w:rPr>
          <w:rFonts w:cs="Tahoma"/>
          <w:bCs/>
          <w:sz w:val="20"/>
          <w:szCs w:val="20"/>
        </w:rPr>
        <w:t xml:space="preserve">STPCD </w:t>
      </w:r>
      <w:r w:rsidR="00357A92">
        <w:rPr>
          <w:rFonts w:cs="Tahoma"/>
          <w:sz w:val="20"/>
          <w:szCs w:val="20"/>
        </w:rPr>
        <w:t>L</w:t>
      </w:r>
      <w:r>
        <w:rPr>
          <w:rFonts w:cs="Tahoma"/>
          <w:sz w:val="20"/>
          <w:szCs w:val="20"/>
        </w:rPr>
        <w:t>12 – 16 (</w:t>
      </w:r>
      <w:r w:rsidR="00F31461">
        <w:rPr>
          <w:rFonts w:cs="Tahoma"/>
          <w:sz w:val="20"/>
          <w:szCs w:val="20"/>
        </w:rPr>
        <w:t>£65,286 - £72,162)</w:t>
      </w:r>
    </w:p>
    <w:p w14:paraId="44635883" w14:textId="77777777" w:rsidR="00CB7F0F" w:rsidRDefault="00CB7F0F" w:rsidP="00CB7F0F">
      <w:pPr>
        <w:rPr>
          <w:rFonts w:cs="Tahoma"/>
          <w:b/>
          <w:sz w:val="20"/>
          <w:szCs w:val="20"/>
        </w:rPr>
      </w:pPr>
      <w:r>
        <w:rPr>
          <w:rFonts w:cs="Tahoma"/>
          <w:b/>
          <w:sz w:val="20"/>
          <w:szCs w:val="20"/>
        </w:rPr>
        <w:t>School and Location:  Fountaindale, Nottingham Road, Mansfield, Notts, NG18 5BA</w:t>
      </w:r>
    </w:p>
    <w:p w14:paraId="32476199" w14:textId="77777777" w:rsidR="00CB7F0F" w:rsidRDefault="00CB7F0F" w:rsidP="00CB7F0F">
      <w:pPr>
        <w:rPr>
          <w:rFonts w:cs="Tahoma"/>
          <w:b/>
          <w:sz w:val="20"/>
          <w:szCs w:val="20"/>
        </w:rPr>
      </w:pPr>
      <w:r>
        <w:rPr>
          <w:rFonts w:cs="Tahoma"/>
          <w:b/>
          <w:sz w:val="20"/>
          <w:szCs w:val="20"/>
        </w:rPr>
        <w:t xml:space="preserve">Contract type: </w:t>
      </w:r>
      <w:r>
        <w:rPr>
          <w:rFonts w:cs="Tahoma"/>
          <w:bCs/>
          <w:sz w:val="20"/>
          <w:szCs w:val="20"/>
        </w:rPr>
        <w:t>Full-time Permanent</w:t>
      </w:r>
      <w:r>
        <w:rPr>
          <w:rFonts w:cs="Tahoma"/>
          <w:b/>
          <w:sz w:val="20"/>
          <w:szCs w:val="20"/>
        </w:rPr>
        <w:t xml:space="preserve"> </w:t>
      </w:r>
      <w:r>
        <w:rPr>
          <w:rFonts w:cs="Tahoma"/>
          <w:b/>
          <w:sz w:val="20"/>
          <w:szCs w:val="20"/>
        </w:rPr>
        <w:tab/>
        <w:t xml:space="preserve"> </w:t>
      </w:r>
    </w:p>
    <w:p w14:paraId="7777F369" w14:textId="2F5DFEDD" w:rsidR="00CB7F0F" w:rsidRDefault="00CB7F0F" w:rsidP="00CB7F0F">
      <w:pPr>
        <w:rPr>
          <w:rFonts w:cs="Tahoma"/>
          <w:b/>
          <w:sz w:val="20"/>
          <w:szCs w:val="20"/>
        </w:rPr>
      </w:pPr>
      <w:r>
        <w:rPr>
          <w:rFonts w:cs="Tahoma"/>
          <w:b/>
          <w:sz w:val="20"/>
          <w:szCs w:val="20"/>
        </w:rPr>
        <w:t>Closing date:</w:t>
      </w:r>
      <w:r>
        <w:rPr>
          <w:rFonts w:cs="Tahoma"/>
          <w:b/>
          <w:sz w:val="20"/>
          <w:szCs w:val="20"/>
        </w:rPr>
        <w:tab/>
      </w:r>
      <w:r w:rsidR="007E5A12">
        <w:rPr>
          <w:rFonts w:cs="Tahoma"/>
          <w:sz w:val="20"/>
          <w:szCs w:val="20"/>
        </w:rPr>
        <w:t>21 March 2025 at midday</w:t>
      </w:r>
    </w:p>
    <w:p w14:paraId="4FC1F243" w14:textId="020A1B7B" w:rsidR="00CB7F0F" w:rsidRDefault="00CB7F0F" w:rsidP="00CB7F0F">
      <w:pPr>
        <w:rPr>
          <w:rFonts w:cs="Tahoma"/>
          <w:sz w:val="20"/>
          <w:szCs w:val="20"/>
        </w:rPr>
      </w:pPr>
      <w:r>
        <w:rPr>
          <w:rFonts w:cs="Tahoma"/>
          <w:b/>
          <w:sz w:val="20"/>
          <w:szCs w:val="20"/>
        </w:rPr>
        <w:t xml:space="preserve">Shortlisting date: </w:t>
      </w:r>
      <w:r w:rsidR="007E5A12">
        <w:rPr>
          <w:rFonts w:cs="Tahoma"/>
          <w:sz w:val="20"/>
          <w:szCs w:val="20"/>
        </w:rPr>
        <w:t>24 March 2025</w:t>
      </w:r>
    </w:p>
    <w:p w14:paraId="61DEEE55" w14:textId="6516BB4E" w:rsidR="000D103D" w:rsidRDefault="00CB7F0F" w:rsidP="0000055A">
      <w:pPr>
        <w:rPr>
          <w:rFonts w:cs="Tahoma"/>
          <w:bCs/>
          <w:sz w:val="20"/>
          <w:szCs w:val="20"/>
        </w:rPr>
      </w:pPr>
      <w:r>
        <w:rPr>
          <w:rFonts w:cs="Tahoma"/>
          <w:b/>
          <w:sz w:val="20"/>
          <w:szCs w:val="20"/>
        </w:rPr>
        <w:t>Interview date:</w:t>
      </w:r>
      <w:r w:rsidR="007E5A12">
        <w:rPr>
          <w:rFonts w:cs="Tahoma"/>
          <w:b/>
          <w:sz w:val="20"/>
          <w:szCs w:val="20"/>
        </w:rPr>
        <w:t xml:space="preserve">  </w:t>
      </w:r>
      <w:r w:rsidR="007E5A12" w:rsidRPr="007E5A12">
        <w:rPr>
          <w:rFonts w:cs="Tahoma"/>
          <w:bCs/>
          <w:sz w:val="20"/>
          <w:szCs w:val="20"/>
        </w:rPr>
        <w:t>w/c 31 March 2025</w:t>
      </w:r>
    </w:p>
    <w:p w14:paraId="341C94F9" w14:textId="77777777" w:rsidR="00357A92" w:rsidRPr="00357A92" w:rsidRDefault="00357A92" w:rsidP="0000055A">
      <w:pPr>
        <w:rPr>
          <w:rFonts w:cs="Tahoma"/>
          <w:bCs/>
          <w:sz w:val="20"/>
          <w:szCs w:val="20"/>
        </w:rPr>
      </w:pPr>
    </w:p>
    <w:p w14:paraId="21769A7D" w14:textId="3695EB02" w:rsidR="00D11C19" w:rsidRDefault="009036E3" w:rsidP="0000055A">
      <w:pPr>
        <w:rPr>
          <w:rFonts w:cs="Tahoma"/>
          <w:b/>
          <w:sz w:val="20"/>
          <w:szCs w:val="20"/>
        </w:rPr>
      </w:pPr>
      <w:r w:rsidRPr="00C44617">
        <w:rPr>
          <w:rFonts w:cs="Tahoma"/>
          <w:b/>
          <w:sz w:val="20"/>
          <w:szCs w:val="20"/>
        </w:rPr>
        <w:t>About our School</w:t>
      </w:r>
    </w:p>
    <w:p w14:paraId="30656DE4" w14:textId="1482E6F2" w:rsidR="00357A92" w:rsidRDefault="00357A92" w:rsidP="00357A92">
      <w:pPr>
        <w:pStyle w:val="paragraph"/>
        <w:spacing w:before="0" w:beforeAutospacing="0" w:after="0" w:afterAutospacing="0"/>
        <w:textAlignment w:val="baseline"/>
        <w:rPr>
          <w:rStyle w:val="Hyperlink"/>
          <w:rFonts w:ascii="Tahoma" w:hAnsi="Tahoma" w:cs="Tahoma"/>
          <w:sz w:val="20"/>
          <w:szCs w:val="20"/>
        </w:rPr>
      </w:pPr>
      <w:r w:rsidRPr="00B20F31">
        <w:rPr>
          <w:rFonts w:ascii="Tahoma" w:hAnsi="Tahoma" w:cs="Tahoma"/>
          <w:color w:val="000000"/>
          <w:sz w:val="20"/>
          <w:szCs w:val="20"/>
        </w:rPr>
        <w:t>Take a look at our video and see what it could be like if you joined the Fountaindale Family</w:t>
      </w:r>
      <w:r>
        <w:rPr>
          <w:rFonts w:ascii="Tahoma" w:hAnsi="Tahoma" w:cs="Tahoma"/>
          <w:color w:val="000000"/>
          <w:sz w:val="20"/>
          <w:szCs w:val="20"/>
        </w:rPr>
        <w:t xml:space="preserve"> </w:t>
      </w:r>
      <w:hyperlink r:id="rId11" w:history="1">
        <w:r w:rsidRPr="004B7D7C">
          <w:rPr>
            <w:rStyle w:val="Hyperlink"/>
            <w:rFonts w:ascii="Tahoma" w:hAnsi="Tahoma" w:cs="Tahoma"/>
            <w:sz w:val="20"/>
            <w:szCs w:val="20"/>
          </w:rPr>
          <w:t>https://youtu.be/QhSxMnMHajI</w:t>
        </w:r>
      </w:hyperlink>
    </w:p>
    <w:p w14:paraId="7CE29B91" w14:textId="77777777" w:rsidR="00357A92" w:rsidRPr="00357A92" w:rsidRDefault="00357A92" w:rsidP="00357A92">
      <w:pPr>
        <w:pStyle w:val="paragraph"/>
        <w:spacing w:before="0" w:beforeAutospacing="0" w:after="0" w:afterAutospacing="0"/>
        <w:textAlignment w:val="baseline"/>
        <w:rPr>
          <w:rFonts w:ascii="Tahoma" w:hAnsi="Tahoma" w:cs="Tahoma"/>
          <w:color w:val="0000FF" w:themeColor="hyperlink"/>
          <w:sz w:val="20"/>
          <w:szCs w:val="20"/>
          <w:u w:val="single"/>
        </w:rPr>
      </w:pPr>
    </w:p>
    <w:p w14:paraId="18614D64" w14:textId="2F8C7556" w:rsidR="00357A92" w:rsidRPr="00357A92" w:rsidRDefault="00357A92" w:rsidP="00357A92">
      <w:pPr>
        <w:jc w:val="both"/>
        <w:rPr>
          <w:rFonts w:cs="Tahoma"/>
          <w:bCs/>
          <w:sz w:val="20"/>
          <w:szCs w:val="20"/>
        </w:rPr>
      </w:pPr>
      <w:r w:rsidRPr="00357A92">
        <w:rPr>
          <w:rFonts w:cs="Tahoma"/>
          <w:bCs/>
          <w:sz w:val="20"/>
          <w:szCs w:val="20"/>
        </w:rPr>
        <w:t>An amazing opportunity has arisen to recruit a Deputy Headteacher post to join our Senior Leadership Team for September 2025</w:t>
      </w:r>
      <w:r>
        <w:rPr>
          <w:rFonts w:cs="Tahoma"/>
          <w:bCs/>
          <w:sz w:val="20"/>
          <w:szCs w:val="20"/>
        </w:rPr>
        <w:t>,</w:t>
      </w:r>
      <w:r w:rsidRPr="00357A92">
        <w:rPr>
          <w:rFonts w:cs="Tahoma"/>
          <w:bCs/>
          <w:sz w:val="20"/>
          <w:szCs w:val="20"/>
        </w:rPr>
        <w:t xml:space="preserve"> or sooner if possible.  </w:t>
      </w:r>
    </w:p>
    <w:p w14:paraId="67E2BF81" w14:textId="77777777" w:rsidR="00357A92" w:rsidRPr="00357A92" w:rsidRDefault="00357A92" w:rsidP="00357A92">
      <w:pPr>
        <w:jc w:val="both"/>
        <w:rPr>
          <w:rFonts w:cs="Tahoma"/>
          <w:bCs/>
          <w:sz w:val="20"/>
          <w:szCs w:val="20"/>
        </w:rPr>
      </w:pPr>
      <w:r w:rsidRPr="00357A92">
        <w:rPr>
          <w:rFonts w:cs="Tahoma"/>
          <w:bCs/>
          <w:sz w:val="20"/>
          <w:szCs w:val="20"/>
        </w:rPr>
        <w:t xml:space="preserve">At this exciting time for the school, we want to appoint a talented, tenacious, aspirational and experienced senior leader to compliment the work of the Headteacher, Deputy Headteacher, leadership team, Academy Council and the wider Trust in leading the school to achieve the next level of excellence. </w:t>
      </w:r>
    </w:p>
    <w:p w14:paraId="00D9B154" w14:textId="77777777" w:rsidR="00357A92" w:rsidRPr="00357A92" w:rsidRDefault="00357A92" w:rsidP="00357A92">
      <w:pPr>
        <w:jc w:val="both"/>
        <w:rPr>
          <w:rFonts w:cs="Tahoma"/>
          <w:bCs/>
          <w:sz w:val="20"/>
          <w:szCs w:val="20"/>
        </w:rPr>
      </w:pPr>
      <w:r w:rsidRPr="00357A92">
        <w:rPr>
          <w:rFonts w:cs="Tahoma"/>
          <w:bCs/>
          <w:sz w:val="20"/>
          <w:szCs w:val="20"/>
        </w:rPr>
        <w:t>Fountaindale School is an academy school within Nexus Multi Academy Trust.</w:t>
      </w:r>
    </w:p>
    <w:p w14:paraId="3A74817D" w14:textId="77777777" w:rsidR="00357A92" w:rsidRPr="00357A92" w:rsidRDefault="00357A92" w:rsidP="00357A92">
      <w:pPr>
        <w:jc w:val="both"/>
        <w:rPr>
          <w:rFonts w:cs="Tahoma"/>
          <w:bCs/>
          <w:sz w:val="20"/>
          <w:szCs w:val="20"/>
        </w:rPr>
      </w:pPr>
      <w:r w:rsidRPr="00357A92">
        <w:rPr>
          <w:rFonts w:cs="Tahoma"/>
          <w:bCs/>
          <w:sz w:val="20"/>
          <w:szCs w:val="20"/>
        </w:rPr>
        <w:t xml:space="preserve">Fountaindale School is a child-centred special school for children and young people with profound and multiple, severe and medical Special Educational Needs. Fountaindale School serves 95 amazing children and young people between the age of 3 and 18 who are very well-supported by a highly dedicated and hard-working team of professionals. Fountaindale has exceptionally strong partnerships with other schools within Nexus Multi Academy Trust and across Nottinghamshire. </w:t>
      </w:r>
    </w:p>
    <w:p w14:paraId="22986511" w14:textId="77777777" w:rsidR="00357A92" w:rsidRPr="00357A92" w:rsidRDefault="00357A92" w:rsidP="00357A92">
      <w:pPr>
        <w:jc w:val="both"/>
        <w:rPr>
          <w:rFonts w:cs="Tahoma"/>
          <w:bCs/>
          <w:sz w:val="20"/>
          <w:szCs w:val="20"/>
        </w:rPr>
      </w:pPr>
      <w:r w:rsidRPr="00357A92">
        <w:rPr>
          <w:rFonts w:cs="Tahoma"/>
          <w:bCs/>
          <w:sz w:val="20"/>
          <w:szCs w:val="20"/>
        </w:rPr>
        <w:t xml:space="preserve">At Fountaindale School, we believe in holistic support for children and families, with a focus on all aspects of a child’s life: their education, their health, and their social needs; we are looking for a Deputy Headteacher who not only shares our values, but who actively pursues their delivery. </w:t>
      </w:r>
    </w:p>
    <w:p w14:paraId="4B69F526" w14:textId="77777777" w:rsidR="00357A92" w:rsidRPr="00357A92" w:rsidRDefault="00357A92" w:rsidP="00357A92">
      <w:pPr>
        <w:jc w:val="both"/>
        <w:rPr>
          <w:rFonts w:cs="Tahoma"/>
          <w:bCs/>
          <w:sz w:val="20"/>
          <w:szCs w:val="20"/>
        </w:rPr>
      </w:pPr>
      <w:r w:rsidRPr="00357A92">
        <w:rPr>
          <w:rFonts w:cs="Tahoma"/>
          <w:bCs/>
          <w:sz w:val="20"/>
          <w:szCs w:val="20"/>
        </w:rPr>
        <w:t>As a school within a large and successful multi academy trust we can offer an extensive range of training and professional development opportunities to support staff in their career development and progression.</w:t>
      </w:r>
    </w:p>
    <w:p w14:paraId="3AEE8095" w14:textId="77777777" w:rsidR="00357A92" w:rsidRPr="00357A92" w:rsidRDefault="00357A92" w:rsidP="00357A92">
      <w:pPr>
        <w:jc w:val="both"/>
        <w:rPr>
          <w:rFonts w:cs="Tahoma"/>
          <w:bCs/>
          <w:sz w:val="20"/>
          <w:szCs w:val="20"/>
        </w:rPr>
      </w:pPr>
      <w:r w:rsidRPr="00357A92">
        <w:rPr>
          <w:rFonts w:cs="Tahoma"/>
          <w:bCs/>
          <w:sz w:val="20"/>
          <w:szCs w:val="20"/>
        </w:rPr>
        <w:t>Applications are welcome from candidates in primary or secondary mainstream schools who can demonstrate knowledge of SEND, or from candidates currently working in a special school setting.</w:t>
      </w:r>
    </w:p>
    <w:p w14:paraId="6AC79C6F" w14:textId="02A06204" w:rsidR="00357A92" w:rsidRDefault="00357A92" w:rsidP="00357A92">
      <w:pPr>
        <w:jc w:val="both"/>
        <w:rPr>
          <w:rFonts w:cs="Tahoma"/>
          <w:bCs/>
          <w:sz w:val="20"/>
          <w:szCs w:val="20"/>
        </w:rPr>
      </w:pPr>
      <w:r w:rsidRPr="00357A92">
        <w:rPr>
          <w:rFonts w:cs="Tahoma"/>
          <w:bCs/>
          <w:sz w:val="20"/>
          <w:szCs w:val="20"/>
        </w:rPr>
        <w:t>Candidates are strongly encouraged to visit Fountaindale to see the school at work. To arrange a visit please contact Karen Redgate</w:t>
      </w:r>
      <w:r>
        <w:rPr>
          <w:rFonts w:cs="Tahoma"/>
          <w:bCs/>
          <w:sz w:val="20"/>
          <w:szCs w:val="20"/>
        </w:rPr>
        <w:t>, School Resource Manager</w:t>
      </w:r>
      <w:r w:rsidRPr="00357A92">
        <w:rPr>
          <w:rFonts w:cs="Tahoma"/>
          <w:bCs/>
          <w:sz w:val="20"/>
          <w:szCs w:val="20"/>
        </w:rPr>
        <w:t xml:space="preserve"> on </w:t>
      </w:r>
      <w:bookmarkStart w:id="0" w:name="_Hlk190331377"/>
      <w:r w:rsidRPr="00357A92">
        <w:rPr>
          <w:rFonts w:cs="Tahoma"/>
          <w:bCs/>
          <w:sz w:val="20"/>
          <w:szCs w:val="20"/>
        </w:rPr>
        <w:t>01623 792671</w:t>
      </w:r>
      <w:bookmarkEnd w:id="0"/>
      <w:r>
        <w:rPr>
          <w:rFonts w:cs="Tahoma"/>
          <w:bCs/>
          <w:sz w:val="20"/>
          <w:szCs w:val="20"/>
        </w:rPr>
        <w:t xml:space="preserve"> or </w:t>
      </w:r>
      <w:hyperlink r:id="rId12" w:history="1">
        <w:r w:rsidR="00FA2A76" w:rsidRPr="00B57B65">
          <w:rPr>
            <w:rStyle w:val="Hyperlink"/>
            <w:rFonts w:cs="Tahoma"/>
            <w:bCs/>
            <w:sz w:val="20"/>
            <w:szCs w:val="20"/>
          </w:rPr>
          <w:t>kredgate@nexusmat.org</w:t>
        </w:r>
      </w:hyperlink>
    </w:p>
    <w:p w14:paraId="0F5F0E58" w14:textId="77777777" w:rsidR="00FA2A76" w:rsidRPr="00357A92" w:rsidRDefault="00FA2A76" w:rsidP="00357A92">
      <w:pPr>
        <w:jc w:val="both"/>
        <w:rPr>
          <w:rFonts w:cs="Tahoma"/>
          <w:bCs/>
          <w:sz w:val="20"/>
          <w:szCs w:val="20"/>
        </w:rPr>
      </w:pP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5DB86041"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We are seeking to appoint a highly motivated, enthusiastic, hardworking</w:t>
      </w:r>
      <w:r w:rsidR="007C0B94">
        <w:rPr>
          <w:rFonts w:ascii="Tahoma" w:hAnsi="Tahoma" w:cs="Tahoma"/>
          <w:color w:val="000000"/>
          <w:sz w:val="20"/>
          <w:szCs w:val="20"/>
        </w:rPr>
        <w:t>,</w:t>
      </w:r>
      <w:r w:rsidRPr="00C44617">
        <w:rPr>
          <w:rFonts w:ascii="Tahoma" w:hAnsi="Tahoma" w:cs="Tahoma"/>
          <w:color w:val="000000"/>
          <w:sz w:val="20"/>
          <w:szCs w:val="20"/>
        </w:rPr>
        <w:t xml:space="preserve"> flexible </w:t>
      </w:r>
      <w:r w:rsidR="007C0B94">
        <w:rPr>
          <w:rFonts w:ascii="Tahoma" w:hAnsi="Tahoma" w:cs="Tahoma"/>
          <w:color w:val="000000"/>
          <w:sz w:val="20"/>
          <w:szCs w:val="20"/>
        </w:rPr>
        <w:t>and inspirational Deputy Headteacher</w:t>
      </w:r>
      <w:r w:rsidRPr="00C44617">
        <w:rPr>
          <w:rFonts w:ascii="Tahoma" w:hAnsi="Tahoma" w:cs="Tahoma"/>
          <w:color w:val="000000"/>
          <w:sz w:val="20"/>
          <w:szCs w:val="20"/>
        </w:rPr>
        <w:t xml:space="preserve"> to join</w:t>
      </w:r>
      <w:r w:rsidR="007C0B94">
        <w:rPr>
          <w:rFonts w:ascii="Tahoma" w:hAnsi="Tahoma" w:cs="Tahoma"/>
          <w:color w:val="000000"/>
          <w:sz w:val="20"/>
          <w:szCs w:val="20"/>
        </w:rPr>
        <w:t xml:space="preserve"> and help lead</w:t>
      </w:r>
      <w:r w:rsidRPr="00C44617">
        <w:rPr>
          <w:rFonts w:ascii="Tahoma" w:hAnsi="Tahoma" w:cs="Tahoma"/>
          <w:color w:val="000000"/>
          <w:sz w:val="20"/>
          <w:szCs w:val="20"/>
        </w:rPr>
        <w:t xml:space="preserve"> a team of dedicated staff who are committed to providing an excellent learning environment and become part of a successful team in a busy working environment.</w:t>
      </w:r>
    </w:p>
    <w:p w14:paraId="58F78E0D" w14:textId="63F44D90" w:rsidR="008D377D" w:rsidRPr="00FD5B0B" w:rsidRDefault="008D377D" w:rsidP="008D377D">
      <w:pPr>
        <w:pStyle w:val="Default"/>
        <w:rPr>
          <w:color w:val="auto"/>
          <w:sz w:val="20"/>
          <w:szCs w:val="20"/>
          <w:shd w:val="clear" w:color="auto" w:fill="FFFFFF"/>
        </w:rPr>
      </w:pPr>
      <w:r w:rsidRPr="00FD5B0B">
        <w:rPr>
          <w:color w:val="auto"/>
          <w:sz w:val="20"/>
          <w:szCs w:val="20"/>
          <w:shd w:val="clear" w:color="auto" w:fill="FFFFFF"/>
        </w:rPr>
        <w:t xml:space="preserve">Whether you are an experienced </w:t>
      </w:r>
      <w:r w:rsidR="007C0B94">
        <w:rPr>
          <w:color w:val="auto"/>
          <w:sz w:val="20"/>
          <w:szCs w:val="20"/>
          <w:shd w:val="clear" w:color="auto" w:fill="FFFFFF"/>
        </w:rPr>
        <w:t>school leader</w:t>
      </w:r>
      <w:r w:rsidRPr="00FD5B0B">
        <w:rPr>
          <w:color w:val="auto"/>
          <w:sz w:val="20"/>
          <w:szCs w:val="20"/>
          <w:shd w:val="clear" w:color="auto" w:fill="FFFFFF"/>
        </w:rPr>
        <w:t xml:space="preserve"> who has worked within</w:t>
      </w:r>
      <w:r w:rsidR="000154E6" w:rsidRPr="00FD5B0B">
        <w:rPr>
          <w:color w:val="auto"/>
          <w:sz w:val="20"/>
          <w:szCs w:val="20"/>
          <w:shd w:val="clear" w:color="auto" w:fill="FFFFFF"/>
        </w:rPr>
        <w:t xml:space="preserve"> a</w:t>
      </w:r>
      <w:r w:rsidRPr="00FD5B0B">
        <w:rPr>
          <w:color w:val="auto"/>
          <w:sz w:val="20"/>
          <w:szCs w:val="20"/>
          <w:shd w:val="clear" w:color="auto" w:fill="FFFFFF"/>
        </w:rPr>
        <w:t xml:space="preserve"> </w:t>
      </w:r>
      <w:r w:rsidR="008C0107" w:rsidRPr="00FD5B0B">
        <w:rPr>
          <w:color w:val="auto"/>
          <w:sz w:val="20"/>
          <w:szCs w:val="20"/>
          <w:shd w:val="clear" w:color="auto" w:fill="FFFFFF"/>
        </w:rPr>
        <w:t xml:space="preserve">mainstream or </w:t>
      </w:r>
      <w:r w:rsidRPr="00FD5B0B">
        <w:rPr>
          <w:color w:val="auto"/>
          <w:sz w:val="20"/>
          <w:szCs w:val="20"/>
          <w:shd w:val="clear" w:color="auto" w:fill="FFFFFF"/>
        </w:rPr>
        <w:t>specialist education</w:t>
      </w:r>
      <w:r w:rsidR="008C0107" w:rsidRPr="00FD5B0B">
        <w:rPr>
          <w:color w:val="auto"/>
          <w:sz w:val="20"/>
          <w:szCs w:val="20"/>
          <w:shd w:val="clear" w:color="auto" w:fill="FFFFFF"/>
        </w:rPr>
        <w:t xml:space="preserve"> setting</w:t>
      </w:r>
      <w:r w:rsidR="000154E6" w:rsidRPr="00FD5B0B">
        <w:rPr>
          <w:color w:val="auto"/>
          <w:sz w:val="20"/>
          <w:szCs w:val="20"/>
          <w:shd w:val="clear" w:color="auto" w:fill="FFFFFF"/>
        </w:rPr>
        <w:t>,</w:t>
      </w:r>
      <w:r w:rsidRPr="00FD5B0B">
        <w:rPr>
          <w:color w:val="auto"/>
          <w:sz w:val="20"/>
          <w:szCs w:val="20"/>
          <w:shd w:val="clear" w:color="auto" w:fill="FFFFFF"/>
        </w:rPr>
        <w:t xml:space="preserve"> or someone who has exceptional </w:t>
      </w:r>
      <w:r w:rsidR="007C0B94">
        <w:rPr>
          <w:color w:val="auto"/>
          <w:sz w:val="20"/>
          <w:szCs w:val="20"/>
          <w:shd w:val="clear" w:color="auto" w:fill="FFFFFF"/>
        </w:rPr>
        <w:t>leadership</w:t>
      </w:r>
      <w:r w:rsidRPr="00FD5B0B">
        <w:rPr>
          <w:color w:val="auto"/>
          <w:sz w:val="20"/>
          <w:szCs w:val="20"/>
          <w:shd w:val="clear" w:color="auto" w:fill="FFFFFF"/>
        </w:rPr>
        <w:t xml:space="preserve"> skills and a real drive to make a difference in children’s lives, you must be able to provide our children with aspirations for their futures along with promoting a positive culture in everything you do.</w:t>
      </w:r>
    </w:p>
    <w:p w14:paraId="3B5A4B6E" w14:textId="70FBE646" w:rsidR="00ED41E7" w:rsidRPr="00FD5B0B" w:rsidRDefault="004D5D23" w:rsidP="00ED41E7">
      <w:pPr>
        <w:pStyle w:val="NormalWeb"/>
        <w:rPr>
          <w:rFonts w:ascii="Tahoma" w:hAnsi="Tahoma" w:cs="Tahoma"/>
          <w:sz w:val="20"/>
          <w:szCs w:val="20"/>
        </w:rPr>
      </w:pPr>
      <w:r w:rsidRPr="00FD5B0B">
        <w:rPr>
          <w:rFonts w:ascii="Tahoma" w:hAnsi="Tahoma" w:cs="Tahoma"/>
          <w:sz w:val="20"/>
          <w:szCs w:val="20"/>
        </w:rPr>
        <w:t>K</w:t>
      </w:r>
      <w:r w:rsidR="00ED41E7" w:rsidRPr="00FD5B0B">
        <w:rPr>
          <w:rFonts w:ascii="Tahoma" w:hAnsi="Tahoma" w:cs="Tahoma"/>
          <w:sz w:val="20"/>
          <w:szCs w:val="20"/>
        </w:rPr>
        <w:t>nowledge of SEN</w:t>
      </w:r>
      <w:r w:rsidR="007C0B94">
        <w:rPr>
          <w:rFonts w:ascii="Tahoma" w:hAnsi="Tahoma" w:cs="Tahoma"/>
          <w:sz w:val="20"/>
          <w:szCs w:val="20"/>
        </w:rPr>
        <w:t>D</w:t>
      </w:r>
      <w:r w:rsidR="00ED41E7" w:rsidRPr="00FD5B0B">
        <w:rPr>
          <w:rFonts w:ascii="Tahoma" w:hAnsi="Tahoma" w:cs="Tahoma"/>
          <w:sz w:val="20"/>
          <w:szCs w:val="20"/>
        </w:rPr>
        <w:t xml:space="preserve"> </w:t>
      </w:r>
      <w:r w:rsidR="007C0B94">
        <w:rPr>
          <w:rFonts w:ascii="Tahoma" w:hAnsi="Tahoma" w:cs="Tahoma"/>
          <w:sz w:val="20"/>
          <w:szCs w:val="20"/>
        </w:rPr>
        <w:t>is essential and</w:t>
      </w:r>
      <w:r w:rsidRPr="00FD5B0B">
        <w:rPr>
          <w:rFonts w:ascii="Tahoma" w:hAnsi="Tahoma" w:cs="Tahoma"/>
          <w:sz w:val="20"/>
          <w:szCs w:val="20"/>
        </w:rPr>
        <w:t xml:space="preserve"> you must </w:t>
      </w:r>
      <w:r w:rsidR="000154E6" w:rsidRPr="00FD5B0B">
        <w:rPr>
          <w:rFonts w:ascii="Tahoma" w:hAnsi="Tahoma" w:cs="Tahoma"/>
          <w:color w:val="000000"/>
          <w:sz w:val="20"/>
          <w:szCs w:val="20"/>
        </w:rPr>
        <w:t xml:space="preserve">be </w:t>
      </w:r>
      <w:r w:rsidR="00ED41E7" w:rsidRPr="00FD5B0B">
        <w:rPr>
          <w:rFonts w:ascii="Tahoma" w:hAnsi="Tahoma" w:cs="Tahoma"/>
          <w:color w:val="000000"/>
          <w:sz w:val="20"/>
          <w:szCs w:val="20"/>
        </w:rPr>
        <w:t>able to respond to the emotional, social and mental health needs of our children and young people.</w:t>
      </w:r>
      <w:r w:rsidRPr="00FD5B0B">
        <w:rPr>
          <w:rFonts w:ascii="Tahoma" w:hAnsi="Tahoma" w:cs="Tahoma"/>
          <w:color w:val="000000"/>
          <w:sz w:val="20"/>
          <w:szCs w:val="20"/>
        </w:rPr>
        <w:t xml:space="preserve"> You will be required to </w:t>
      </w:r>
      <w:r w:rsidRPr="00FD5B0B">
        <w:rPr>
          <w:rFonts w:ascii="Tahoma" w:hAnsi="Tahoma" w:cs="Tahoma"/>
          <w:sz w:val="20"/>
          <w:szCs w:val="20"/>
        </w:rPr>
        <w:t>ensure the safety of our children and young people and facilitate their access to learning by responding to individual needs</w:t>
      </w:r>
      <w:r w:rsidR="007C0B94">
        <w:rPr>
          <w:rFonts w:ascii="Tahoma" w:hAnsi="Tahoma" w:cs="Tahoma"/>
          <w:sz w:val="20"/>
          <w:szCs w:val="20"/>
        </w:rPr>
        <w:t xml:space="preserve"> and leading staff teams to meet the needs of our learners.</w:t>
      </w:r>
      <w:r w:rsidRPr="00FD5B0B">
        <w:rPr>
          <w:rFonts w:ascii="Tahoma" w:hAnsi="Tahoma" w:cs="Tahoma"/>
          <w:sz w:val="20"/>
          <w:szCs w:val="20"/>
        </w:rPr>
        <w:t xml:space="preserve"> </w:t>
      </w:r>
    </w:p>
    <w:p w14:paraId="72530283" w14:textId="47BB4642" w:rsidR="008C0107" w:rsidRPr="00FD5B0B" w:rsidRDefault="008C0107" w:rsidP="00ED41E7">
      <w:pPr>
        <w:pStyle w:val="NormalWeb"/>
        <w:rPr>
          <w:rFonts w:ascii="Tahoma" w:hAnsi="Tahoma" w:cs="Tahoma"/>
          <w:color w:val="000000"/>
          <w:sz w:val="20"/>
          <w:szCs w:val="20"/>
        </w:rPr>
      </w:pPr>
      <w:r w:rsidRPr="00FD5B0B">
        <w:rPr>
          <w:rFonts w:ascii="Tahoma" w:hAnsi="Tahoma" w:cs="Tahoma"/>
          <w:color w:val="000000"/>
          <w:sz w:val="20"/>
          <w:szCs w:val="20"/>
        </w:rPr>
        <w:t>Via your excellent interpersonal skills</w:t>
      </w:r>
      <w:r w:rsidR="000154E6" w:rsidRPr="00FD5B0B">
        <w:rPr>
          <w:rFonts w:ascii="Tahoma" w:hAnsi="Tahoma" w:cs="Tahoma"/>
          <w:color w:val="000000"/>
          <w:sz w:val="20"/>
          <w:szCs w:val="20"/>
        </w:rPr>
        <w:t>,</w:t>
      </w:r>
      <w:r w:rsidRPr="00FD5B0B">
        <w:rPr>
          <w:rFonts w:ascii="Tahoma" w:hAnsi="Tahoma" w:cs="Tahoma"/>
          <w:color w:val="000000"/>
          <w:sz w:val="20"/>
          <w:szCs w:val="20"/>
        </w:rPr>
        <w:t xml:space="preserve"> you will </w:t>
      </w:r>
      <w:r w:rsidR="007C0B94">
        <w:rPr>
          <w:rFonts w:ascii="Tahoma" w:hAnsi="Tahoma" w:cs="Tahoma"/>
          <w:color w:val="000000"/>
          <w:sz w:val="20"/>
          <w:szCs w:val="20"/>
        </w:rPr>
        <w:t>lead a variety of teams across the school to ensure the best possible outcomes for our learners</w:t>
      </w:r>
      <w:r w:rsidRPr="00FD5B0B">
        <w:rPr>
          <w:rFonts w:ascii="Tahoma" w:hAnsi="Tahoma" w:cs="Tahoma"/>
          <w:color w:val="000000"/>
          <w:sz w:val="20"/>
          <w:szCs w:val="20"/>
        </w:rPr>
        <w:t xml:space="preserve">. </w:t>
      </w:r>
    </w:p>
    <w:p w14:paraId="7B53D035" w14:textId="1B308C2E" w:rsidR="009036E3" w:rsidRPr="00A81169" w:rsidRDefault="007C0B94" w:rsidP="00A81169">
      <w:pPr>
        <w:pStyle w:val="NormalWeb"/>
        <w:rPr>
          <w:rFonts w:ascii="Tahoma" w:hAnsi="Tahoma" w:cs="Tahoma"/>
          <w:color w:val="000000"/>
          <w:sz w:val="20"/>
          <w:szCs w:val="20"/>
        </w:rPr>
      </w:pPr>
      <w:r>
        <w:rPr>
          <w:rFonts w:ascii="Tahoma" w:hAnsi="Tahoma" w:cs="Tahoma"/>
          <w:color w:val="000000"/>
          <w:sz w:val="20"/>
          <w:szCs w:val="20"/>
        </w:rPr>
        <w:t>You will be joining and experienced team of passionate and forward</w:t>
      </w:r>
      <w:r w:rsidR="00357A92">
        <w:rPr>
          <w:rFonts w:ascii="Tahoma" w:hAnsi="Tahoma" w:cs="Tahoma"/>
          <w:color w:val="000000"/>
          <w:sz w:val="20"/>
          <w:szCs w:val="20"/>
        </w:rPr>
        <w:t>-</w:t>
      </w:r>
      <w:r>
        <w:rPr>
          <w:rFonts w:ascii="Tahoma" w:hAnsi="Tahoma" w:cs="Tahoma"/>
          <w:color w:val="000000"/>
          <w:sz w:val="20"/>
          <w:szCs w:val="20"/>
        </w:rPr>
        <w:t>thinking senior leaders.</w:t>
      </w:r>
      <w:r w:rsidR="00ED41E7" w:rsidRPr="00FD5B0B">
        <w:rPr>
          <w:rFonts w:ascii="Tahoma" w:hAnsi="Tahoma" w:cs="Tahoma"/>
          <w:color w:val="000000"/>
          <w:sz w:val="20"/>
          <w:szCs w:val="20"/>
        </w:rPr>
        <w:t xml:space="preserve">  You will be part of a committed staff team who are motivated every day by improving the life chances of our </w:t>
      </w:r>
      <w:r w:rsidR="000154E6" w:rsidRPr="00FD5B0B">
        <w:rPr>
          <w:rFonts w:ascii="Tahoma" w:hAnsi="Tahoma" w:cs="Tahoma"/>
          <w:color w:val="000000"/>
          <w:sz w:val="20"/>
          <w:szCs w:val="20"/>
        </w:rPr>
        <w:t>children and young people</w:t>
      </w:r>
      <w:r w:rsidR="00ED41E7" w:rsidRPr="00FD5B0B">
        <w:rPr>
          <w:rFonts w:ascii="Tahoma" w:hAnsi="Tahoma" w:cs="Tahoma"/>
          <w:color w:val="000000"/>
          <w:sz w:val="20"/>
          <w:szCs w:val="20"/>
        </w:rPr>
        <w:t>.</w:t>
      </w:r>
      <w:r w:rsidR="00ED41E7" w:rsidRPr="00C44617">
        <w:rPr>
          <w:rFonts w:ascii="Tahoma" w:hAnsi="Tahoma" w:cs="Tahoma"/>
          <w:sz w:val="20"/>
          <w:szCs w:val="20"/>
        </w:rPr>
        <w:t xml:space="preserve">   </w:t>
      </w: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6A73ABB6" w:rsidR="000751ED" w:rsidRDefault="009B246E" w:rsidP="00DB3BB5">
      <w:pPr>
        <w:pStyle w:val="Default"/>
        <w:rPr>
          <w:bCs/>
          <w:i/>
          <w:iCs/>
          <w:sz w:val="20"/>
          <w:szCs w:val="20"/>
        </w:rPr>
      </w:pPr>
      <w:r w:rsidRPr="009B246E">
        <w:rPr>
          <w:bCs/>
          <w:i/>
          <w:iCs/>
          <w:sz w:val="20"/>
          <w:szCs w:val="20"/>
        </w:rPr>
        <w:t xml:space="preserve">Wellbeing – Pay – Careers and Training </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4CF44E3C"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lastRenderedPageBreak/>
        <w:t>The ability to contribute to and share quality practice with other</w:t>
      </w:r>
      <w:r w:rsidR="001A4A66">
        <w:rPr>
          <w:rFonts w:cs="Tahoma"/>
          <w:sz w:val="20"/>
          <w:szCs w:val="20"/>
        </w:rPr>
        <w:t xml:space="preserve"> professional</w:t>
      </w:r>
      <w:r w:rsidR="00FD5B0B">
        <w:rPr>
          <w:rFonts w:cs="Tahoma"/>
          <w:sz w:val="20"/>
          <w:szCs w:val="20"/>
        </w:rPr>
        <w:t>s,</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50C7C40" w:rsidR="000751ED" w:rsidRPr="00134EF5" w:rsidRDefault="000751ED" w:rsidP="007C0B94">
      <w:pPr>
        <w:pStyle w:val="Default"/>
        <w:spacing w:after="21"/>
        <w:ind w:left="720"/>
        <w:rPr>
          <w:sz w:val="20"/>
          <w:szCs w:val="20"/>
        </w:rPr>
      </w:pPr>
    </w:p>
    <w:p w14:paraId="195F73E2" w14:textId="77777777" w:rsidR="000751ED" w:rsidRPr="000751ED" w:rsidRDefault="000751ED" w:rsidP="000751ED">
      <w:pPr>
        <w:spacing w:after="0" w:line="240" w:lineRule="auto"/>
        <w:rPr>
          <w:rFonts w:cs="Tahoma"/>
          <w:sz w:val="20"/>
          <w:szCs w:val="20"/>
        </w:rPr>
      </w:pPr>
    </w:p>
    <w:p w14:paraId="00DD9EF3" w14:textId="1FD4DF4C" w:rsidR="00E17679" w:rsidRDefault="00E17679" w:rsidP="00E17679">
      <w:pPr>
        <w:pStyle w:val="Default"/>
        <w:rPr>
          <w:b/>
          <w:sz w:val="20"/>
          <w:szCs w:val="20"/>
        </w:rPr>
      </w:pPr>
      <w:r>
        <w:rPr>
          <w:b/>
          <w:sz w:val="20"/>
          <w:szCs w:val="20"/>
        </w:rPr>
        <w:t>To apply</w:t>
      </w:r>
    </w:p>
    <w:p w14:paraId="44872B78" w14:textId="109B71AA" w:rsidR="00357A92" w:rsidRDefault="00357A92" w:rsidP="00E17679">
      <w:pPr>
        <w:pStyle w:val="Default"/>
        <w:rPr>
          <w:b/>
          <w:sz w:val="20"/>
          <w:szCs w:val="20"/>
        </w:rPr>
      </w:pPr>
    </w:p>
    <w:p w14:paraId="579103D0" w14:textId="4DA2A244" w:rsidR="00FD5B0B" w:rsidRPr="00357A92" w:rsidRDefault="00357A92" w:rsidP="00357A92">
      <w:pPr>
        <w:jc w:val="both"/>
        <w:rPr>
          <w:rFonts w:cs="Tahoma"/>
          <w:bCs/>
          <w:sz w:val="20"/>
          <w:szCs w:val="20"/>
        </w:rPr>
      </w:pPr>
      <w:r w:rsidRPr="00357A92">
        <w:rPr>
          <w:rFonts w:cs="Tahoma"/>
          <w:bCs/>
          <w:sz w:val="20"/>
          <w:szCs w:val="20"/>
        </w:rPr>
        <w:t>For an informal conversation about the vacancy, please contact Chris Evans, Headteacher on 01623 792671 or email cevans@nexusmat.org</w:t>
      </w:r>
    </w:p>
    <w:p w14:paraId="7591624A" w14:textId="13BD1310" w:rsidR="00E17679" w:rsidRPr="00C44617" w:rsidRDefault="00E17679" w:rsidP="00E17679">
      <w:pPr>
        <w:pStyle w:val="Default"/>
        <w:rPr>
          <w:sz w:val="20"/>
          <w:szCs w:val="20"/>
        </w:rPr>
      </w:pPr>
      <w:r w:rsidRPr="00C44617">
        <w:rPr>
          <w:sz w:val="20"/>
          <w:szCs w:val="20"/>
        </w:rPr>
        <w:t xml:space="preserve">For an application form please contact </w:t>
      </w:r>
      <w:r w:rsidR="004B7D7C">
        <w:rPr>
          <w:sz w:val="20"/>
          <w:szCs w:val="20"/>
        </w:rPr>
        <w:t>fountaindaleschool@nexusmat.org</w:t>
      </w:r>
    </w:p>
    <w:p w14:paraId="6574AE3C" w14:textId="77777777" w:rsidR="00E17679" w:rsidRPr="00C44617" w:rsidRDefault="00E17679" w:rsidP="00E17679">
      <w:pPr>
        <w:pStyle w:val="Default"/>
        <w:rPr>
          <w:sz w:val="20"/>
          <w:szCs w:val="20"/>
          <w:highlight w:val="yellow"/>
        </w:rPr>
      </w:pPr>
    </w:p>
    <w:p w14:paraId="484D2FA7" w14:textId="48B80DB8" w:rsidR="00E17679" w:rsidRPr="00C44617" w:rsidRDefault="00E17679" w:rsidP="00E17679">
      <w:pPr>
        <w:pStyle w:val="Default"/>
        <w:rPr>
          <w:sz w:val="20"/>
          <w:szCs w:val="20"/>
        </w:rPr>
      </w:pPr>
      <w:r w:rsidRPr="00C44617">
        <w:rPr>
          <w:sz w:val="20"/>
          <w:szCs w:val="20"/>
        </w:rPr>
        <w:t xml:space="preserve">Completed applications to be sent to </w:t>
      </w:r>
      <w:r w:rsidR="007979E3">
        <w:rPr>
          <w:sz w:val="20"/>
          <w:szCs w:val="20"/>
        </w:rPr>
        <w:t>kredgate@nexusmat.org</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0F10B681"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7979E3">
        <w:rPr>
          <w:sz w:val="20"/>
          <w:szCs w:val="20"/>
        </w:rPr>
        <w:t xml:space="preserve">Karen Redgate, School Resource Manager on </w:t>
      </w:r>
      <w:hyperlink r:id="rId13" w:history="1">
        <w:r w:rsidR="007979E3" w:rsidRPr="00424D4E">
          <w:rPr>
            <w:rStyle w:val="Hyperlink"/>
            <w:sz w:val="20"/>
            <w:szCs w:val="20"/>
          </w:rPr>
          <w:t>kredgate@nexusmat.org</w:t>
        </w:r>
      </w:hyperlink>
      <w:r w:rsidR="007979E3">
        <w:rPr>
          <w:sz w:val="20"/>
          <w:szCs w:val="20"/>
        </w:rPr>
        <w:t xml:space="preserve"> or 01623 792671.</w:t>
      </w:r>
    </w:p>
    <w:p w14:paraId="63A6674B" w14:textId="77777777" w:rsidR="00D505B9" w:rsidRPr="00C44617" w:rsidRDefault="00D505B9" w:rsidP="009036E3">
      <w:pPr>
        <w:pStyle w:val="Default"/>
        <w:rPr>
          <w:sz w:val="20"/>
          <w:szCs w:val="20"/>
        </w:rPr>
      </w:pPr>
    </w:p>
    <w:p w14:paraId="01D583AA" w14:textId="0580BC7A"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7979E3">
        <w:rPr>
          <w:sz w:val="20"/>
          <w:szCs w:val="20"/>
        </w:rPr>
        <w:t>www.fountaindaleschool.org</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4"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395D" w14:textId="77777777" w:rsidR="000734CA" w:rsidRDefault="000734CA" w:rsidP="004339D2">
      <w:pPr>
        <w:spacing w:after="0" w:line="240" w:lineRule="auto"/>
      </w:pPr>
      <w:r>
        <w:separator/>
      </w:r>
    </w:p>
  </w:endnote>
  <w:endnote w:type="continuationSeparator" w:id="0">
    <w:p w14:paraId="7D59262D" w14:textId="77777777" w:rsidR="000734CA" w:rsidRDefault="000734CA"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7E4E" w14:textId="77777777" w:rsidR="000734CA" w:rsidRDefault="000734CA" w:rsidP="004339D2">
      <w:pPr>
        <w:spacing w:after="0" w:line="240" w:lineRule="auto"/>
      </w:pPr>
      <w:r>
        <w:separator/>
      </w:r>
    </w:p>
  </w:footnote>
  <w:footnote w:type="continuationSeparator" w:id="0">
    <w:p w14:paraId="4B9FB2B3" w14:textId="77777777" w:rsidR="000734CA" w:rsidRDefault="000734CA"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5ED6911C" w:rsidR="000C2A65" w:rsidRDefault="004B7D7C" w:rsidP="000C2A65">
    <w:pPr>
      <w:pStyle w:val="Header"/>
      <w:jc w:val="right"/>
    </w:pPr>
    <w:r w:rsidRPr="004B7D7C">
      <w:rPr>
        <w:rFonts w:ascii="Times New Roman" w:eastAsia="Times New Roman" w:hAnsi="Times New Roman" w:cs="Times New Roman"/>
        <w:noProof/>
        <w:szCs w:val="24"/>
        <w:lang w:eastAsia="en-GB"/>
      </w:rPr>
      <w:drawing>
        <wp:anchor distT="0" distB="0" distL="114300" distR="114300" simplePos="0" relativeHeight="251658240" behindDoc="0" locked="0" layoutInCell="1" allowOverlap="1" wp14:anchorId="31F2EDC5" wp14:editId="5C55D26E">
          <wp:simplePos x="0" y="0"/>
          <wp:positionH relativeFrom="margin">
            <wp:posOffset>-304800</wp:posOffset>
          </wp:positionH>
          <wp:positionV relativeFrom="margin">
            <wp:posOffset>-1076325</wp:posOffset>
          </wp:positionV>
          <wp:extent cx="1057275" cy="642377"/>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42377"/>
                  </a:xfrm>
                  <a:prstGeom prst="rect">
                    <a:avLst/>
                  </a:prstGeom>
                  <a:noFill/>
                  <a:ln>
                    <a:noFill/>
                  </a:ln>
                </pic:spPr>
              </pic:pic>
            </a:graphicData>
          </a:graphic>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F987269" w14:textId="03A4A83B" w:rsidR="004B7D7C" w:rsidRPr="004B7D7C" w:rsidRDefault="004B7D7C" w:rsidP="004B7D7C">
    <w:pPr>
      <w:spacing w:before="100" w:beforeAutospacing="1" w:after="100" w:afterAutospacing="1" w:line="240" w:lineRule="auto"/>
      <w:rPr>
        <w:rFonts w:ascii="Times New Roman" w:eastAsia="Times New Roman" w:hAnsi="Times New Roman" w:cs="Times New Roman"/>
        <w:szCs w:val="24"/>
        <w:lang w:eastAsia="en-GB"/>
      </w:rPr>
    </w:pPr>
  </w:p>
  <w:p w14:paraId="5A1C2EC2" w14:textId="230D3931" w:rsidR="00CB1642" w:rsidRDefault="00CB1642">
    <w:pPr>
      <w:pStyle w:val="Header"/>
    </w:pPr>
  </w:p>
  <w:p w14:paraId="063AA7B7" w14:textId="0E2618DC"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34CA"/>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57A92"/>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91DC3"/>
    <w:rsid w:val="00492CE1"/>
    <w:rsid w:val="004A0460"/>
    <w:rsid w:val="004A0CEB"/>
    <w:rsid w:val="004A390C"/>
    <w:rsid w:val="004A4002"/>
    <w:rsid w:val="004B7D7C"/>
    <w:rsid w:val="004C37F7"/>
    <w:rsid w:val="004C5CB7"/>
    <w:rsid w:val="004C7FFD"/>
    <w:rsid w:val="004D5D23"/>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979E3"/>
    <w:rsid w:val="007A0C58"/>
    <w:rsid w:val="007B2485"/>
    <w:rsid w:val="007B62F6"/>
    <w:rsid w:val="007C0B94"/>
    <w:rsid w:val="007C6419"/>
    <w:rsid w:val="007E5A12"/>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440D7"/>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B7F0F"/>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31461"/>
    <w:rsid w:val="00F46AE6"/>
    <w:rsid w:val="00F52A4E"/>
    <w:rsid w:val="00F9377E"/>
    <w:rsid w:val="00F944CC"/>
    <w:rsid w:val="00FA223C"/>
    <w:rsid w:val="00FA2A76"/>
    <w:rsid w:val="00FA7DB0"/>
    <w:rsid w:val="00FC1BA8"/>
    <w:rsid w:val="00FD3675"/>
    <w:rsid w:val="00FD5B0B"/>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paragraph" w:customStyle="1" w:styleId="paragraph">
    <w:name w:val="paragraph"/>
    <w:basedOn w:val="Normal"/>
    <w:rsid w:val="004B7D7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4B7D7C"/>
  </w:style>
  <w:style w:type="paragraph" w:styleId="BodyText">
    <w:name w:val="Body Text"/>
    <w:basedOn w:val="Normal"/>
    <w:link w:val="BodyTextChar"/>
    <w:rsid w:val="00FD5B0B"/>
    <w:pPr>
      <w:spacing w:after="220" w:line="180" w:lineRule="atLeast"/>
      <w:ind w:left="835" w:right="835"/>
      <w:jc w:val="both"/>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rsid w:val="00FD5B0B"/>
    <w:rPr>
      <w:rFonts w:ascii="Arial" w:eastAsia="Times New Roman" w:hAnsi="Arial" w:cs="Times New Roman"/>
      <w:spacing w:val="-5"/>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04381">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93478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edgate@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edgate@nexusm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QhSxMnMHaj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3</TotalTime>
  <Pages>3</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3</cp:revision>
  <cp:lastPrinted>2021-06-03T08:15:00Z</cp:lastPrinted>
  <dcterms:created xsi:type="dcterms:W3CDTF">2025-02-14T08:41:00Z</dcterms:created>
  <dcterms:modified xsi:type="dcterms:W3CDTF">2025-02-14T09:36:00Z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