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5623" w14:textId="77777777" w:rsidR="004E4924" w:rsidRDefault="004E4924">
      <w:pPr>
        <w:pStyle w:val="Title"/>
      </w:pPr>
      <w:r w:rsidRPr="004E4924">
        <w:rPr>
          <w:noProof/>
          <w:sz w:val="12"/>
          <w:lang w:val="en-GB" w:eastAsia="en-GB"/>
        </w:rPr>
        <w:drawing>
          <wp:anchor distT="0" distB="0" distL="114300" distR="114300" simplePos="0" relativeHeight="251660800" behindDoc="1" locked="0" layoutInCell="1" allowOverlap="1" wp14:anchorId="459A5679" wp14:editId="459A567A">
            <wp:simplePos x="0" y="0"/>
            <wp:positionH relativeFrom="column">
              <wp:posOffset>-533400</wp:posOffset>
            </wp:positionH>
            <wp:positionV relativeFrom="paragraph">
              <wp:posOffset>-446405</wp:posOffset>
            </wp:positionV>
            <wp:extent cx="7520940" cy="1790700"/>
            <wp:effectExtent l="0" t="0" r="3810" b="0"/>
            <wp:wrapNone/>
            <wp:docPr id="2" name="Picture 2" descr="C:\Users\andrew.hayes\OneDrive - Primary School\Latchford St James\Headteacher\New Letter Head\Latchford St James_Header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hayes\OneDrive - Primary School\Latchford St James\Headteacher\New Letter Head\Latchford St James_Header_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094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A5624" w14:textId="77777777" w:rsidR="004E4924" w:rsidRDefault="004E4924">
      <w:pPr>
        <w:pStyle w:val="Title"/>
      </w:pPr>
    </w:p>
    <w:p w14:paraId="459A5625" w14:textId="77777777" w:rsidR="004E4924" w:rsidRDefault="004E4924">
      <w:pPr>
        <w:pStyle w:val="Title"/>
      </w:pPr>
    </w:p>
    <w:p w14:paraId="459A5626" w14:textId="77777777" w:rsidR="005045C0" w:rsidRPr="007423E6" w:rsidRDefault="004E4924" w:rsidP="007423E6">
      <w:pPr>
        <w:pStyle w:val="Title"/>
        <w:rPr>
          <w:spacing w:val="-2"/>
        </w:rPr>
      </w:pPr>
      <w:r>
        <w:t>J</w:t>
      </w:r>
      <w:r w:rsidR="005F2F7C">
        <w:t xml:space="preserve">ob </w:t>
      </w:r>
      <w:r w:rsidR="005F2F7C">
        <w:rPr>
          <w:spacing w:val="-2"/>
        </w:rPr>
        <w:t>Description</w:t>
      </w:r>
    </w:p>
    <w:p w14:paraId="459A5627" w14:textId="77777777" w:rsidR="005045C0" w:rsidRDefault="005045C0">
      <w:pPr>
        <w:pStyle w:val="BodyText"/>
        <w:spacing w:before="2" w:after="1"/>
        <w:rPr>
          <w:sz w:val="24"/>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55"/>
        <w:gridCol w:w="4558"/>
        <w:gridCol w:w="1557"/>
        <w:gridCol w:w="1658"/>
      </w:tblGrid>
      <w:tr w:rsidR="005045C0" w14:paraId="459A562D" w14:textId="77777777" w:rsidTr="004E4924">
        <w:trPr>
          <w:trHeight w:val="529"/>
        </w:trPr>
        <w:tc>
          <w:tcPr>
            <w:tcW w:w="2755" w:type="dxa"/>
          </w:tcPr>
          <w:p w14:paraId="459A5628" w14:textId="77777777" w:rsidR="005045C0" w:rsidRDefault="005045C0">
            <w:pPr>
              <w:pStyle w:val="TableParagraph"/>
              <w:spacing w:before="5"/>
              <w:ind w:left="0"/>
              <w:rPr>
                <w:rFonts w:ascii="Calibri Light"/>
                <w:sz w:val="18"/>
              </w:rPr>
            </w:pPr>
          </w:p>
          <w:p w14:paraId="459A5629" w14:textId="77777777" w:rsidR="005045C0" w:rsidRDefault="005F2F7C">
            <w:pPr>
              <w:pStyle w:val="TableParagraph"/>
              <w:ind w:left="110"/>
              <w:rPr>
                <w:b/>
                <w:sz w:val="20"/>
              </w:rPr>
            </w:pPr>
            <w:r>
              <w:rPr>
                <w:b/>
                <w:sz w:val="20"/>
              </w:rPr>
              <w:t>Designation</w:t>
            </w:r>
            <w:r>
              <w:rPr>
                <w:b/>
                <w:spacing w:val="-8"/>
                <w:sz w:val="20"/>
              </w:rPr>
              <w:t xml:space="preserve"> </w:t>
            </w:r>
            <w:r>
              <w:rPr>
                <w:b/>
                <w:sz w:val="20"/>
              </w:rPr>
              <w:t>of</w:t>
            </w:r>
            <w:r>
              <w:rPr>
                <w:b/>
                <w:spacing w:val="-9"/>
                <w:sz w:val="20"/>
              </w:rPr>
              <w:t xml:space="preserve"> </w:t>
            </w:r>
            <w:r>
              <w:rPr>
                <w:b/>
                <w:spacing w:val="-4"/>
                <w:sz w:val="20"/>
              </w:rPr>
              <w:t>Post</w:t>
            </w:r>
          </w:p>
        </w:tc>
        <w:tc>
          <w:tcPr>
            <w:tcW w:w="4558" w:type="dxa"/>
          </w:tcPr>
          <w:p w14:paraId="459A562A" w14:textId="434E254C" w:rsidR="005045C0" w:rsidRDefault="005F2F7C">
            <w:pPr>
              <w:pStyle w:val="TableParagraph"/>
              <w:spacing w:before="155"/>
              <w:ind w:left="110"/>
            </w:pPr>
            <w:r>
              <w:t>Deputy</w:t>
            </w:r>
            <w:r>
              <w:rPr>
                <w:spacing w:val="-7"/>
              </w:rPr>
              <w:t xml:space="preserve"> </w:t>
            </w:r>
            <w:r>
              <w:rPr>
                <w:spacing w:val="-2"/>
              </w:rPr>
              <w:t>Headteacher</w:t>
            </w:r>
            <w:r w:rsidR="007423E6">
              <w:rPr>
                <w:spacing w:val="-2"/>
              </w:rPr>
              <w:t xml:space="preserve"> </w:t>
            </w:r>
            <w:r w:rsidR="007423E6" w:rsidRPr="007423E6">
              <w:rPr>
                <w:spacing w:val="-2"/>
                <w:sz w:val="18"/>
              </w:rPr>
              <w:t>(0.</w:t>
            </w:r>
            <w:r w:rsidR="00963D0D">
              <w:rPr>
                <w:spacing w:val="-2"/>
                <w:sz w:val="18"/>
              </w:rPr>
              <w:t>6</w:t>
            </w:r>
            <w:r w:rsidR="007423E6" w:rsidRPr="007423E6">
              <w:rPr>
                <w:spacing w:val="-2"/>
                <w:sz w:val="18"/>
              </w:rPr>
              <w:t xml:space="preserve"> Teaching Commitment)</w:t>
            </w:r>
          </w:p>
        </w:tc>
        <w:tc>
          <w:tcPr>
            <w:tcW w:w="1557" w:type="dxa"/>
          </w:tcPr>
          <w:p w14:paraId="459A562B" w14:textId="77777777" w:rsidR="005045C0" w:rsidRDefault="005F2F7C">
            <w:pPr>
              <w:pStyle w:val="TableParagraph"/>
              <w:spacing w:before="215"/>
              <w:ind w:left="110"/>
            </w:pPr>
            <w:r>
              <w:rPr>
                <w:spacing w:val="-2"/>
              </w:rPr>
              <w:t>Grade:</w:t>
            </w:r>
          </w:p>
        </w:tc>
        <w:tc>
          <w:tcPr>
            <w:tcW w:w="1655" w:type="dxa"/>
          </w:tcPr>
          <w:p w14:paraId="459A562C" w14:textId="77777777" w:rsidR="005045C0" w:rsidRDefault="007423E6">
            <w:pPr>
              <w:pStyle w:val="TableParagraph"/>
              <w:spacing w:before="215"/>
              <w:ind w:left="106"/>
            </w:pPr>
            <w:r>
              <w:rPr>
                <w:spacing w:val="-2"/>
              </w:rPr>
              <w:t>L5</w:t>
            </w:r>
            <w:r w:rsidR="005F2F7C">
              <w:rPr>
                <w:spacing w:val="-2"/>
              </w:rPr>
              <w:t>-</w:t>
            </w:r>
            <w:r>
              <w:rPr>
                <w:spacing w:val="-5"/>
              </w:rPr>
              <w:t>L10</w:t>
            </w:r>
          </w:p>
        </w:tc>
      </w:tr>
      <w:tr w:rsidR="005045C0" w14:paraId="459A5632" w14:textId="77777777" w:rsidTr="00963D0D">
        <w:trPr>
          <w:trHeight w:val="475"/>
        </w:trPr>
        <w:tc>
          <w:tcPr>
            <w:tcW w:w="2755" w:type="dxa"/>
          </w:tcPr>
          <w:p w14:paraId="459A562E" w14:textId="77777777" w:rsidR="005045C0" w:rsidRPr="00963D0D" w:rsidRDefault="005045C0">
            <w:pPr>
              <w:pStyle w:val="TableParagraph"/>
              <w:spacing w:before="6"/>
              <w:ind w:left="0"/>
              <w:rPr>
                <w:rFonts w:ascii="Calibri Light"/>
                <w:sz w:val="12"/>
              </w:rPr>
            </w:pPr>
          </w:p>
          <w:p w14:paraId="459A562F" w14:textId="77777777" w:rsidR="005045C0" w:rsidRDefault="005F2F7C">
            <w:pPr>
              <w:pStyle w:val="TableParagraph"/>
              <w:ind w:left="110"/>
              <w:rPr>
                <w:b/>
                <w:sz w:val="20"/>
              </w:rPr>
            </w:pPr>
            <w:r>
              <w:rPr>
                <w:b/>
                <w:sz w:val="20"/>
              </w:rPr>
              <w:t>Reporting</w:t>
            </w:r>
            <w:r>
              <w:rPr>
                <w:b/>
                <w:spacing w:val="-10"/>
                <w:sz w:val="20"/>
              </w:rPr>
              <w:t xml:space="preserve"> </w:t>
            </w:r>
            <w:r>
              <w:rPr>
                <w:b/>
                <w:spacing w:val="-5"/>
                <w:sz w:val="20"/>
              </w:rPr>
              <w:t>to</w:t>
            </w:r>
          </w:p>
        </w:tc>
        <w:tc>
          <w:tcPr>
            <w:tcW w:w="7772" w:type="dxa"/>
            <w:gridSpan w:val="3"/>
          </w:tcPr>
          <w:p w14:paraId="7C5F9F49" w14:textId="77777777" w:rsidR="00963D0D" w:rsidRPr="00963D0D" w:rsidRDefault="00963D0D">
            <w:pPr>
              <w:pStyle w:val="TableParagraph"/>
              <w:ind w:left="110"/>
              <w:rPr>
                <w:sz w:val="10"/>
              </w:rPr>
            </w:pPr>
          </w:p>
          <w:p w14:paraId="459A5631" w14:textId="131088DF" w:rsidR="005045C0" w:rsidRDefault="005F2F7C">
            <w:pPr>
              <w:pStyle w:val="TableParagraph"/>
              <w:ind w:left="110"/>
            </w:pPr>
            <w:r>
              <w:t>Headteacher</w:t>
            </w:r>
            <w:r>
              <w:rPr>
                <w:spacing w:val="-10"/>
              </w:rPr>
              <w:t xml:space="preserve"> </w:t>
            </w:r>
            <w:r>
              <w:t>and</w:t>
            </w:r>
            <w:r>
              <w:rPr>
                <w:spacing w:val="-10"/>
              </w:rPr>
              <w:t xml:space="preserve"> </w:t>
            </w:r>
            <w:r>
              <w:t>Governing</w:t>
            </w:r>
            <w:r>
              <w:rPr>
                <w:spacing w:val="-6"/>
              </w:rPr>
              <w:t xml:space="preserve"> </w:t>
            </w:r>
            <w:r>
              <w:rPr>
                <w:spacing w:val="-4"/>
              </w:rPr>
              <w:t>Body</w:t>
            </w:r>
          </w:p>
        </w:tc>
      </w:tr>
      <w:tr w:rsidR="005045C0" w14:paraId="459A5638" w14:textId="77777777" w:rsidTr="004E4924">
        <w:trPr>
          <w:trHeight w:val="1028"/>
        </w:trPr>
        <w:tc>
          <w:tcPr>
            <w:tcW w:w="2755" w:type="dxa"/>
          </w:tcPr>
          <w:p w14:paraId="459A5633" w14:textId="77777777" w:rsidR="005045C0" w:rsidRDefault="005045C0">
            <w:pPr>
              <w:pStyle w:val="TableParagraph"/>
              <w:ind w:left="0"/>
              <w:rPr>
                <w:rFonts w:ascii="Calibri Light"/>
              </w:rPr>
            </w:pPr>
          </w:p>
          <w:p w14:paraId="459A5634" w14:textId="77777777" w:rsidR="005045C0" w:rsidRDefault="005045C0">
            <w:pPr>
              <w:pStyle w:val="TableParagraph"/>
              <w:spacing w:before="5"/>
              <w:ind w:left="0"/>
              <w:rPr>
                <w:rFonts w:ascii="Calibri Light"/>
                <w:sz w:val="18"/>
              </w:rPr>
            </w:pPr>
          </w:p>
          <w:p w14:paraId="459A5635" w14:textId="77777777" w:rsidR="005045C0" w:rsidRDefault="005F2F7C">
            <w:pPr>
              <w:pStyle w:val="TableParagraph"/>
              <w:ind w:left="110"/>
              <w:rPr>
                <w:b/>
                <w:sz w:val="20"/>
              </w:rPr>
            </w:pPr>
            <w:r>
              <w:rPr>
                <w:b/>
                <w:spacing w:val="-2"/>
                <w:sz w:val="20"/>
              </w:rPr>
              <w:t>Purpose</w:t>
            </w:r>
          </w:p>
        </w:tc>
        <w:tc>
          <w:tcPr>
            <w:tcW w:w="7772" w:type="dxa"/>
            <w:gridSpan w:val="3"/>
          </w:tcPr>
          <w:p w14:paraId="459A5636" w14:textId="77777777" w:rsidR="005045C0" w:rsidRDefault="005045C0">
            <w:pPr>
              <w:pStyle w:val="TableParagraph"/>
              <w:spacing w:before="10"/>
              <w:ind w:left="0"/>
              <w:rPr>
                <w:rFonts w:ascii="Calibri Light"/>
                <w:sz w:val="18"/>
              </w:rPr>
            </w:pPr>
          </w:p>
          <w:p w14:paraId="3BFA2DDA" w14:textId="77777777" w:rsidR="005045C0" w:rsidRDefault="005F2F7C">
            <w:pPr>
              <w:pStyle w:val="TableParagraph"/>
              <w:ind w:left="110"/>
            </w:pPr>
            <w:r>
              <w:t>To</w:t>
            </w:r>
            <w:r>
              <w:rPr>
                <w:spacing w:val="-5"/>
              </w:rPr>
              <w:t xml:space="preserve"> </w:t>
            </w:r>
            <w:r>
              <w:t>ensure</w:t>
            </w:r>
            <w:r>
              <w:rPr>
                <w:spacing w:val="-5"/>
              </w:rPr>
              <w:t xml:space="preserve"> </w:t>
            </w:r>
            <w:r>
              <w:t>the</w:t>
            </w:r>
            <w:r>
              <w:rPr>
                <w:spacing w:val="-5"/>
              </w:rPr>
              <w:t xml:space="preserve"> </w:t>
            </w:r>
            <w:r>
              <w:t>vision,</w:t>
            </w:r>
            <w:r>
              <w:rPr>
                <w:spacing w:val="-1"/>
              </w:rPr>
              <w:t xml:space="preserve"> </w:t>
            </w:r>
            <w:r>
              <w:t>ethos</w:t>
            </w:r>
            <w:r>
              <w:rPr>
                <w:spacing w:val="-3"/>
              </w:rPr>
              <w:t xml:space="preserve"> </w:t>
            </w:r>
            <w:r>
              <w:t>and</w:t>
            </w:r>
            <w:r>
              <w:rPr>
                <w:spacing w:val="-3"/>
              </w:rPr>
              <w:t xml:space="preserve"> </w:t>
            </w:r>
            <w:r>
              <w:t>policies</w:t>
            </w:r>
            <w:r>
              <w:rPr>
                <w:spacing w:val="-3"/>
              </w:rPr>
              <w:t xml:space="preserve"> </w:t>
            </w:r>
            <w:r>
              <w:t>of</w:t>
            </w:r>
            <w:r>
              <w:rPr>
                <w:spacing w:val="-4"/>
              </w:rPr>
              <w:t xml:space="preserve"> </w:t>
            </w:r>
            <w:r>
              <w:t>the</w:t>
            </w:r>
            <w:r>
              <w:rPr>
                <w:spacing w:val="-3"/>
              </w:rPr>
              <w:t xml:space="preserve"> </w:t>
            </w:r>
            <w:r>
              <w:t>school</w:t>
            </w:r>
            <w:r>
              <w:rPr>
                <w:spacing w:val="-4"/>
              </w:rPr>
              <w:t xml:space="preserve"> </w:t>
            </w:r>
            <w:r>
              <w:t>promote</w:t>
            </w:r>
            <w:r>
              <w:rPr>
                <w:spacing w:val="-3"/>
              </w:rPr>
              <w:t xml:space="preserve"> </w:t>
            </w:r>
            <w:r>
              <w:t>high</w:t>
            </w:r>
            <w:r>
              <w:rPr>
                <w:spacing w:val="-5"/>
              </w:rPr>
              <w:t xml:space="preserve"> </w:t>
            </w:r>
            <w:r>
              <w:t>standards and levels of achievement throughout the school.</w:t>
            </w:r>
            <w:r>
              <w:rPr>
                <w:spacing w:val="40"/>
              </w:rPr>
              <w:t xml:space="preserve"> </w:t>
            </w:r>
            <w:r>
              <w:t>To ensure high levels of health, safety and safeguarding of children.</w:t>
            </w:r>
          </w:p>
          <w:p w14:paraId="459A5637" w14:textId="509695B5" w:rsidR="00963D0D" w:rsidRDefault="00963D0D">
            <w:pPr>
              <w:pStyle w:val="TableParagraph"/>
              <w:ind w:left="110"/>
            </w:pPr>
          </w:p>
        </w:tc>
      </w:tr>
      <w:tr w:rsidR="005045C0" w14:paraId="459A563D" w14:textId="77777777" w:rsidTr="004E4924">
        <w:trPr>
          <w:trHeight w:val="643"/>
        </w:trPr>
        <w:tc>
          <w:tcPr>
            <w:tcW w:w="2755" w:type="dxa"/>
          </w:tcPr>
          <w:p w14:paraId="459A5639" w14:textId="77777777" w:rsidR="005045C0" w:rsidRDefault="005045C0">
            <w:pPr>
              <w:pStyle w:val="TableParagraph"/>
              <w:spacing w:before="6"/>
              <w:ind w:left="0"/>
              <w:rPr>
                <w:rFonts w:ascii="Calibri Light"/>
                <w:sz w:val="23"/>
              </w:rPr>
            </w:pPr>
          </w:p>
          <w:p w14:paraId="1ED29D9B" w14:textId="77777777" w:rsidR="005045C0" w:rsidRDefault="005F2F7C">
            <w:pPr>
              <w:pStyle w:val="TableParagraph"/>
              <w:ind w:left="110"/>
              <w:rPr>
                <w:b/>
                <w:spacing w:val="-2"/>
                <w:sz w:val="20"/>
              </w:rPr>
            </w:pPr>
            <w:r>
              <w:rPr>
                <w:b/>
                <w:spacing w:val="-2"/>
                <w:sz w:val="20"/>
              </w:rPr>
              <w:t>Accountability</w:t>
            </w:r>
          </w:p>
          <w:p w14:paraId="459A563A" w14:textId="14B27F84" w:rsidR="00963D0D" w:rsidRDefault="00963D0D">
            <w:pPr>
              <w:pStyle w:val="TableParagraph"/>
              <w:ind w:left="110"/>
              <w:rPr>
                <w:b/>
                <w:sz w:val="20"/>
              </w:rPr>
            </w:pPr>
          </w:p>
        </w:tc>
        <w:tc>
          <w:tcPr>
            <w:tcW w:w="7772" w:type="dxa"/>
            <w:gridSpan w:val="3"/>
          </w:tcPr>
          <w:p w14:paraId="459A563B" w14:textId="77777777" w:rsidR="005045C0" w:rsidRDefault="005F2F7C">
            <w:pPr>
              <w:pStyle w:val="TableParagraph"/>
              <w:numPr>
                <w:ilvl w:val="0"/>
                <w:numId w:val="3"/>
              </w:numPr>
              <w:tabs>
                <w:tab w:val="left" w:pos="247"/>
              </w:tabs>
              <w:spacing w:before="88"/>
            </w:pPr>
            <w:r>
              <w:t>Accountable</w:t>
            </w:r>
            <w:r>
              <w:rPr>
                <w:spacing w:val="-8"/>
              </w:rPr>
              <w:t xml:space="preserve"> </w:t>
            </w:r>
            <w:r>
              <w:t>for</w:t>
            </w:r>
            <w:r>
              <w:rPr>
                <w:spacing w:val="-7"/>
              </w:rPr>
              <w:t xml:space="preserve"> </w:t>
            </w:r>
            <w:r>
              <w:t>Standards</w:t>
            </w:r>
            <w:r>
              <w:rPr>
                <w:spacing w:val="-6"/>
              </w:rPr>
              <w:t xml:space="preserve"> </w:t>
            </w:r>
            <w:r>
              <w:t>and</w:t>
            </w:r>
            <w:r>
              <w:rPr>
                <w:spacing w:val="-7"/>
              </w:rPr>
              <w:t xml:space="preserve"> </w:t>
            </w:r>
            <w:r>
              <w:t>Achievements</w:t>
            </w:r>
            <w:r>
              <w:rPr>
                <w:spacing w:val="-7"/>
              </w:rPr>
              <w:t xml:space="preserve"> </w:t>
            </w:r>
            <w:r>
              <w:t>throughout</w:t>
            </w:r>
            <w:r>
              <w:rPr>
                <w:spacing w:val="-7"/>
              </w:rPr>
              <w:t xml:space="preserve"> </w:t>
            </w:r>
            <w:r>
              <w:t>the</w:t>
            </w:r>
            <w:r>
              <w:rPr>
                <w:spacing w:val="-7"/>
              </w:rPr>
              <w:t xml:space="preserve"> </w:t>
            </w:r>
            <w:r>
              <w:rPr>
                <w:spacing w:val="-2"/>
              </w:rPr>
              <w:t>school</w:t>
            </w:r>
          </w:p>
          <w:p w14:paraId="459A563C" w14:textId="535C3D8F" w:rsidR="00963D0D" w:rsidRDefault="005F2F7C" w:rsidP="00963D0D">
            <w:pPr>
              <w:pStyle w:val="TableParagraph"/>
              <w:numPr>
                <w:ilvl w:val="0"/>
                <w:numId w:val="3"/>
              </w:numPr>
              <w:tabs>
                <w:tab w:val="left" w:pos="247"/>
              </w:tabs>
              <w:spacing w:before="2"/>
            </w:pPr>
            <w:r>
              <w:t>Progress</w:t>
            </w:r>
            <w:r>
              <w:rPr>
                <w:spacing w:val="-8"/>
              </w:rPr>
              <w:t xml:space="preserve"> </w:t>
            </w:r>
            <w:r>
              <w:t>and</w:t>
            </w:r>
            <w:r>
              <w:rPr>
                <w:spacing w:val="-5"/>
              </w:rPr>
              <w:t xml:space="preserve"> </w:t>
            </w:r>
            <w:r>
              <w:t>impact</w:t>
            </w:r>
            <w:r>
              <w:rPr>
                <w:spacing w:val="-6"/>
              </w:rPr>
              <w:t xml:space="preserve"> </w:t>
            </w:r>
            <w:r>
              <w:t>against</w:t>
            </w:r>
            <w:r>
              <w:rPr>
                <w:spacing w:val="-5"/>
              </w:rPr>
              <w:t xml:space="preserve"> </w:t>
            </w:r>
            <w:r>
              <w:t>the</w:t>
            </w:r>
            <w:r>
              <w:rPr>
                <w:spacing w:val="-7"/>
              </w:rPr>
              <w:t xml:space="preserve"> </w:t>
            </w:r>
            <w:r>
              <w:t>School</w:t>
            </w:r>
            <w:r>
              <w:rPr>
                <w:spacing w:val="-8"/>
              </w:rPr>
              <w:t xml:space="preserve"> </w:t>
            </w:r>
            <w:r w:rsidR="007423E6">
              <w:t>Development</w:t>
            </w:r>
            <w:r>
              <w:rPr>
                <w:spacing w:val="-6"/>
              </w:rPr>
              <w:t xml:space="preserve"> </w:t>
            </w:r>
            <w:r>
              <w:rPr>
                <w:spacing w:val="-4"/>
              </w:rPr>
              <w:t>Plan</w:t>
            </w:r>
            <w:r w:rsidR="00963D0D">
              <w:rPr>
                <w:spacing w:val="-4"/>
              </w:rPr>
              <w:t xml:space="preserve"> and Ofsted AFIs</w:t>
            </w:r>
          </w:p>
        </w:tc>
      </w:tr>
      <w:tr w:rsidR="005045C0" w14:paraId="459A5642" w14:textId="77777777" w:rsidTr="004E4924">
        <w:trPr>
          <w:trHeight w:val="1887"/>
        </w:trPr>
        <w:tc>
          <w:tcPr>
            <w:tcW w:w="10528" w:type="dxa"/>
            <w:gridSpan w:val="4"/>
          </w:tcPr>
          <w:p w14:paraId="459A563E" w14:textId="77777777" w:rsidR="005045C0" w:rsidRDefault="005045C0">
            <w:pPr>
              <w:pStyle w:val="TableParagraph"/>
              <w:spacing w:before="5"/>
              <w:ind w:left="0"/>
              <w:rPr>
                <w:rFonts w:ascii="Calibri Light"/>
                <w:sz w:val="20"/>
              </w:rPr>
            </w:pPr>
          </w:p>
          <w:p w14:paraId="459A563F" w14:textId="77777777" w:rsidR="005045C0" w:rsidRDefault="005F2F7C">
            <w:pPr>
              <w:pStyle w:val="TableParagraph"/>
              <w:ind w:left="110" w:right="91"/>
              <w:jc w:val="both"/>
            </w:pPr>
            <w:r>
              <w:t>The duties outlined in this job description are</w:t>
            </w:r>
            <w:r>
              <w:rPr>
                <w:spacing w:val="-1"/>
              </w:rPr>
              <w:t xml:space="preserve"> </w:t>
            </w:r>
            <w:r>
              <w:t>subject to</w:t>
            </w:r>
            <w:r>
              <w:rPr>
                <w:spacing w:val="-2"/>
              </w:rPr>
              <w:t xml:space="preserve"> </w:t>
            </w:r>
            <w:r>
              <w:t>the current conditions of employment contained in the</w:t>
            </w:r>
            <w:r>
              <w:rPr>
                <w:spacing w:val="-7"/>
              </w:rPr>
              <w:t xml:space="preserve"> </w:t>
            </w:r>
            <w:r>
              <w:t>latest</w:t>
            </w:r>
            <w:r>
              <w:rPr>
                <w:spacing w:val="-8"/>
              </w:rPr>
              <w:t xml:space="preserve"> </w:t>
            </w:r>
            <w:r>
              <w:t>School</w:t>
            </w:r>
            <w:r>
              <w:rPr>
                <w:spacing w:val="-12"/>
              </w:rPr>
              <w:t xml:space="preserve"> </w:t>
            </w:r>
            <w:r>
              <w:t>Teachers’</w:t>
            </w:r>
            <w:r>
              <w:rPr>
                <w:spacing w:val="-7"/>
              </w:rPr>
              <w:t xml:space="preserve"> </w:t>
            </w:r>
            <w:r>
              <w:t>Pay</w:t>
            </w:r>
            <w:r>
              <w:rPr>
                <w:spacing w:val="-9"/>
              </w:rPr>
              <w:t xml:space="preserve"> </w:t>
            </w:r>
            <w:r>
              <w:t>and</w:t>
            </w:r>
            <w:r>
              <w:rPr>
                <w:spacing w:val="-9"/>
              </w:rPr>
              <w:t xml:space="preserve"> </w:t>
            </w:r>
            <w:r>
              <w:t>Conditions</w:t>
            </w:r>
            <w:r>
              <w:rPr>
                <w:spacing w:val="-8"/>
              </w:rPr>
              <w:t xml:space="preserve"> </w:t>
            </w:r>
            <w:r>
              <w:t>Document,</w:t>
            </w:r>
            <w:r>
              <w:rPr>
                <w:spacing w:val="-7"/>
              </w:rPr>
              <w:t xml:space="preserve"> </w:t>
            </w:r>
            <w:r>
              <w:t>the</w:t>
            </w:r>
            <w:r>
              <w:rPr>
                <w:spacing w:val="-7"/>
              </w:rPr>
              <w:t xml:space="preserve"> </w:t>
            </w:r>
            <w:r>
              <w:t>Education</w:t>
            </w:r>
            <w:r>
              <w:rPr>
                <w:spacing w:val="-9"/>
              </w:rPr>
              <w:t xml:space="preserve"> </w:t>
            </w:r>
            <w:r>
              <w:t>Act</w:t>
            </w:r>
            <w:r>
              <w:rPr>
                <w:spacing w:val="-5"/>
              </w:rPr>
              <w:t xml:space="preserve"> </w:t>
            </w:r>
            <w:r>
              <w:t>1997,</w:t>
            </w:r>
            <w:r>
              <w:rPr>
                <w:spacing w:val="-8"/>
              </w:rPr>
              <w:t xml:space="preserve"> </w:t>
            </w:r>
            <w:r>
              <w:t>the</w:t>
            </w:r>
            <w:r>
              <w:rPr>
                <w:spacing w:val="-12"/>
              </w:rPr>
              <w:t xml:space="preserve"> </w:t>
            </w:r>
            <w:r>
              <w:t>required</w:t>
            </w:r>
            <w:r>
              <w:rPr>
                <w:spacing w:val="-9"/>
              </w:rPr>
              <w:t xml:space="preserve"> </w:t>
            </w:r>
            <w:r>
              <w:t>standards for Headteacher Status, other current educational legislation and the school’s articles of government.</w:t>
            </w:r>
          </w:p>
          <w:p w14:paraId="459A5640" w14:textId="77777777" w:rsidR="005045C0" w:rsidRDefault="005045C0">
            <w:pPr>
              <w:pStyle w:val="TableParagraph"/>
              <w:spacing w:before="10"/>
              <w:ind w:left="0"/>
              <w:rPr>
                <w:rFonts w:ascii="Calibri Light"/>
                <w:sz w:val="20"/>
              </w:rPr>
            </w:pPr>
          </w:p>
          <w:p w14:paraId="459A5641" w14:textId="77777777" w:rsidR="005045C0" w:rsidRDefault="005F2F7C">
            <w:pPr>
              <w:pStyle w:val="TableParagraph"/>
              <w:ind w:left="110" w:right="95"/>
              <w:jc w:val="both"/>
              <w:rPr>
                <w:i/>
              </w:rPr>
            </w:pPr>
            <w:r>
              <w:rPr>
                <w:i/>
              </w:rPr>
              <w:t xml:space="preserve">This job description may be amended at any time following discussion between the Governors and the </w:t>
            </w:r>
            <w:r>
              <w:rPr>
                <w:i/>
                <w:spacing w:val="-2"/>
              </w:rPr>
              <w:t>Headteacher.</w:t>
            </w:r>
          </w:p>
        </w:tc>
      </w:tr>
      <w:tr w:rsidR="005045C0" w14:paraId="459A5654" w14:textId="77777777" w:rsidTr="004E4924">
        <w:trPr>
          <w:trHeight w:val="8326"/>
        </w:trPr>
        <w:tc>
          <w:tcPr>
            <w:tcW w:w="10528" w:type="dxa"/>
            <w:gridSpan w:val="4"/>
            <w:tcBorders>
              <w:bottom w:val="single" w:sz="4" w:space="0" w:color="000000"/>
            </w:tcBorders>
          </w:tcPr>
          <w:p w14:paraId="459A5643" w14:textId="77777777" w:rsidR="005045C0" w:rsidRDefault="005045C0">
            <w:pPr>
              <w:pStyle w:val="TableParagraph"/>
              <w:spacing w:before="5"/>
              <w:ind w:left="0"/>
              <w:rPr>
                <w:rFonts w:ascii="Calibri Light"/>
                <w:sz w:val="20"/>
              </w:rPr>
            </w:pPr>
          </w:p>
          <w:p w14:paraId="459A5644" w14:textId="77777777" w:rsidR="005045C0" w:rsidRDefault="005F2F7C">
            <w:pPr>
              <w:pStyle w:val="TableParagraph"/>
              <w:tabs>
                <w:tab w:val="left" w:pos="1024"/>
              </w:tabs>
              <w:ind w:left="1041" w:right="88" w:hanging="572"/>
              <w:rPr>
                <w:b/>
              </w:rPr>
            </w:pPr>
            <w:r>
              <w:rPr>
                <w:b/>
                <w:spacing w:val="-6"/>
              </w:rPr>
              <w:t>A.</w:t>
            </w:r>
            <w:r>
              <w:rPr>
                <w:b/>
              </w:rPr>
              <w:tab/>
              <w:t>Strategic</w:t>
            </w:r>
            <w:r>
              <w:rPr>
                <w:b/>
                <w:spacing w:val="38"/>
              </w:rPr>
              <w:t xml:space="preserve"> </w:t>
            </w:r>
            <w:r>
              <w:rPr>
                <w:b/>
              </w:rPr>
              <w:t>direction</w:t>
            </w:r>
            <w:r>
              <w:rPr>
                <w:b/>
                <w:spacing w:val="37"/>
              </w:rPr>
              <w:t xml:space="preserve"> </w:t>
            </w:r>
            <w:r>
              <w:rPr>
                <w:b/>
              </w:rPr>
              <w:t>and</w:t>
            </w:r>
            <w:r>
              <w:rPr>
                <w:b/>
                <w:spacing w:val="40"/>
              </w:rPr>
              <w:t xml:space="preserve"> </w:t>
            </w:r>
            <w:r>
              <w:rPr>
                <w:b/>
              </w:rPr>
              <w:t>development</w:t>
            </w:r>
            <w:r>
              <w:rPr>
                <w:b/>
                <w:spacing w:val="39"/>
              </w:rPr>
              <w:t xml:space="preserve"> </w:t>
            </w:r>
            <w:r>
              <w:rPr>
                <w:b/>
              </w:rPr>
              <w:t>of</w:t>
            </w:r>
            <w:r>
              <w:rPr>
                <w:b/>
                <w:spacing w:val="39"/>
              </w:rPr>
              <w:t xml:space="preserve"> </w:t>
            </w:r>
            <w:r>
              <w:rPr>
                <w:b/>
              </w:rPr>
              <w:t>the</w:t>
            </w:r>
            <w:r>
              <w:rPr>
                <w:b/>
                <w:spacing w:val="35"/>
              </w:rPr>
              <w:t xml:space="preserve"> </w:t>
            </w:r>
            <w:r>
              <w:rPr>
                <w:b/>
              </w:rPr>
              <w:t>school</w:t>
            </w:r>
            <w:r>
              <w:rPr>
                <w:b/>
                <w:spacing w:val="40"/>
              </w:rPr>
              <w:t xml:space="preserve"> </w:t>
            </w:r>
            <w:r>
              <w:t>–</w:t>
            </w:r>
            <w:r>
              <w:rPr>
                <w:spacing w:val="38"/>
              </w:rPr>
              <w:t xml:space="preserve"> </w:t>
            </w:r>
            <w:r>
              <w:t>in</w:t>
            </w:r>
            <w:r>
              <w:rPr>
                <w:spacing w:val="38"/>
              </w:rPr>
              <w:t xml:space="preserve"> </w:t>
            </w:r>
            <w:r>
              <w:t>co-operation</w:t>
            </w:r>
            <w:r>
              <w:rPr>
                <w:spacing w:val="40"/>
              </w:rPr>
              <w:t xml:space="preserve"> </w:t>
            </w:r>
            <w:r>
              <w:t>with,</w:t>
            </w:r>
            <w:r>
              <w:rPr>
                <w:spacing w:val="40"/>
              </w:rPr>
              <w:t xml:space="preserve"> </w:t>
            </w:r>
            <w:r>
              <w:t>and</w:t>
            </w:r>
            <w:r>
              <w:rPr>
                <w:spacing w:val="38"/>
              </w:rPr>
              <w:t xml:space="preserve"> </w:t>
            </w:r>
            <w:r>
              <w:t>under</w:t>
            </w:r>
            <w:r>
              <w:rPr>
                <w:spacing w:val="39"/>
              </w:rPr>
              <w:t xml:space="preserve"> </w:t>
            </w:r>
            <w:r>
              <w:t>the direction of the Headteacher to</w:t>
            </w:r>
            <w:r>
              <w:rPr>
                <w:b/>
              </w:rPr>
              <w:t>:</w:t>
            </w:r>
          </w:p>
          <w:p w14:paraId="459A5645" w14:textId="77777777" w:rsidR="005045C0" w:rsidRDefault="005F2F7C" w:rsidP="00963D0D">
            <w:pPr>
              <w:pStyle w:val="TableParagraph"/>
              <w:numPr>
                <w:ilvl w:val="0"/>
                <w:numId w:val="2"/>
              </w:numPr>
              <w:tabs>
                <w:tab w:val="left" w:pos="677"/>
              </w:tabs>
              <w:spacing w:before="187" w:line="269" w:lineRule="exact"/>
              <w:ind w:left="676"/>
            </w:pPr>
            <w:r>
              <w:t>lead</w:t>
            </w:r>
            <w:r>
              <w:rPr>
                <w:spacing w:val="-5"/>
              </w:rPr>
              <w:t xml:space="preserve"> </w:t>
            </w:r>
            <w:r>
              <w:t>by</w:t>
            </w:r>
            <w:r>
              <w:rPr>
                <w:spacing w:val="-7"/>
              </w:rPr>
              <w:t xml:space="preserve"> </w:t>
            </w:r>
            <w:r>
              <w:t>example</w:t>
            </w:r>
            <w:r>
              <w:rPr>
                <w:spacing w:val="-4"/>
              </w:rPr>
              <w:t xml:space="preserve"> </w:t>
            </w:r>
            <w:r>
              <w:t>and</w:t>
            </w:r>
            <w:r>
              <w:rPr>
                <w:spacing w:val="-5"/>
              </w:rPr>
              <w:t xml:space="preserve"> </w:t>
            </w:r>
            <w:r>
              <w:t>provide</w:t>
            </w:r>
            <w:r>
              <w:rPr>
                <w:spacing w:val="-5"/>
              </w:rPr>
              <w:t xml:space="preserve"> </w:t>
            </w:r>
            <w:r>
              <w:t>inspiration</w:t>
            </w:r>
            <w:r>
              <w:rPr>
                <w:spacing w:val="-4"/>
              </w:rPr>
              <w:t xml:space="preserve"> </w:t>
            </w:r>
            <w:r>
              <w:t>and</w:t>
            </w:r>
            <w:r>
              <w:rPr>
                <w:spacing w:val="-5"/>
              </w:rPr>
              <w:t xml:space="preserve"> </w:t>
            </w:r>
            <w:r>
              <w:t>motivation</w:t>
            </w:r>
            <w:r>
              <w:rPr>
                <w:spacing w:val="-5"/>
              </w:rPr>
              <w:t xml:space="preserve"> </w:t>
            </w:r>
            <w:r>
              <w:t>to</w:t>
            </w:r>
            <w:r>
              <w:rPr>
                <w:spacing w:val="-6"/>
              </w:rPr>
              <w:t xml:space="preserve"> </w:t>
            </w:r>
            <w:r>
              <w:t>the</w:t>
            </w:r>
            <w:r>
              <w:rPr>
                <w:spacing w:val="-5"/>
              </w:rPr>
              <w:t xml:space="preserve"> </w:t>
            </w:r>
            <w:r>
              <w:t>school</w:t>
            </w:r>
            <w:r>
              <w:rPr>
                <w:spacing w:val="-7"/>
              </w:rPr>
              <w:t xml:space="preserve"> </w:t>
            </w:r>
            <w:r>
              <w:rPr>
                <w:spacing w:val="-2"/>
              </w:rPr>
              <w:t>community</w:t>
            </w:r>
          </w:p>
          <w:p w14:paraId="459A5646" w14:textId="77777777" w:rsidR="005045C0" w:rsidRDefault="005F2F7C" w:rsidP="00963D0D">
            <w:pPr>
              <w:pStyle w:val="TableParagraph"/>
              <w:numPr>
                <w:ilvl w:val="0"/>
                <w:numId w:val="2"/>
              </w:numPr>
              <w:tabs>
                <w:tab w:val="left" w:pos="677"/>
              </w:tabs>
              <w:spacing w:before="2" w:line="237" w:lineRule="auto"/>
              <w:ind w:right="96" w:hanging="360"/>
            </w:pPr>
            <w:r>
              <w:t xml:space="preserve">contribute to the generation of vision, ethos and policies for the school which promote </w:t>
            </w:r>
            <w:r w:rsidR="007423E6">
              <w:t xml:space="preserve">improving standards of achievement and progress. </w:t>
            </w:r>
          </w:p>
          <w:p w14:paraId="459A5647" w14:textId="2591D9E9" w:rsidR="005045C0" w:rsidRDefault="005F2F7C" w:rsidP="00963D0D">
            <w:pPr>
              <w:pStyle w:val="TableParagraph"/>
              <w:numPr>
                <w:ilvl w:val="0"/>
                <w:numId w:val="2"/>
              </w:numPr>
              <w:tabs>
                <w:tab w:val="left" w:pos="677"/>
              </w:tabs>
              <w:spacing w:before="3" w:line="237" w:lineRule="auto"/>
              <w:ind w:right="91" w:hanging="360"/>
            </w:pPr>
            <w:r>
              <w:t>support the Headteacher in the creation and implement</w:t>
            </w:r>
            <w:r w:rsidR="006055B1">
              <w:t>ation of</w:t>
            </w:r>
            <w:r>
              <w:t xml:space="preserve"> a strategic school development plan, underpinned by sound financial planning, within the national and local context, which identifies priorities and targets for ensuring that pupils achieve high standards and levels of achievement with effective teaching</w:t>
            </w:r>
          </w:p>
          <w:p w14:paraId="459A5648" w14:textId="77777777" w:rsidR="005045C0" w:rsidRDefault="005F2F7C" w:rsidP="00963D0D">
            <w:pPr>
              <w:pStyle w:val="TableParagraph"/>
              <w:numPr>
                <w:ilvl w:val="0"/>
                <w:numId w:val="2"/>
              </w:numPr>
              <w:tabs>
                <w:tab w:val="left" w:pos="677"/>
              </w:tabs>
              <w:spacing w:before="8" w:line="237" w:lineRule="auto"/>
              <w:ind w:right="90" w:hanging="360"/>
            </w:pPr>
            <w:r>
              <w:t>support all staff in achieving the priorities and targets which the school sets for itself, provide them with the motivation to support its aims</w:t>
            </w:r>
          </w:p>
          <w:p w14:paraId="459A5649" w14:textId="67618EC4" w:rsidR="005045C0" w:rsidRDefault="005F2F7C" w:rsidP="00963D0D">
            <w:pPr>
              <w:pStyle w:val="TableParagraph"/>
              <w:numPr>
                <w:ilvl w:val="0"/>
                <w:numId w:val="2"/>
              </w:numPr>
              <w:tabs>
                <w:tab w:val="left" w:pos="677"/>
              </w:tabs>
              <w:spacing w:before="3" w:line="237" w:lineRule="auto"/>
              <w:ind w:right="96" w:hanging="360"/>
            </w:pPr>
            <w:r>
              <w:t>ensure</w:t>
            </w:r>
            <w:r>
              <w:rPr>
                <w:spacing w:val="-9"/>
              </w:rPr>
              <w:t xml:space="preserve"> </w:t>
            </w:r>
            <w:r>
              <w:t>that</w:t>
            </w:r>
            <w:r>
              <w:rPr>
                <w:spacing w:val="-8"/>
              </w:rPr>
              <w:t xml:space="preserve"> </w:t>
            </w:r>
            <w:r>
              <w:t>the</w:t>
            </w:r>
            <w:r>
              <w:rPr>
                <w:spacing w:val="-10"/>
              </w:rPr>
              <w:t xml:space="preserve"> </w:t>
            </w:r>
            <w:r>
              <w:t>management</w:t>
            </w:r>
            <w:r>
              <w:rPr>
                <w:spacing w:val="-8"/>
              </w:rPr>
              <w:t xml:space="preserve"> </w:t>
            </w:r>
            <w:r>
              <w:t>of</w:t>
            </w:r>
            <w:r>
              <w:rPr>
                <w:spacing w:val="-6"/>
              </w:rPr>
              <w:t xml:space="preserve"> </w:t>
            </w:r>
            <w:r>
              <w:t>the</w:t>
            </w:r>
            <w:r>
              <w:rPr>
                <w:spacing w:val="-10"/>
              </w:rPr>
              <w:t xml:space="preserve"> </w:t>
            </w:r>
            <w:r>
              <w:t>school,</w:t>
            </w:r>
            <w:r>
              <w:rPr>
                <w:spacing w:val="-8"/>
              </w:rPr>
              <w:t xml:space="preserve"> </w:t>
            </w:r>
            <w:r>
              <w:t>including</w:t>
            </w:r>
            <w:r>
              <w:rPr>
                <w:spacing w:val="-8"/>
              </w:rPr>
              <w:t xml:space="preserve"> </w:t>
            </w:r>
            <w:r>
              <w:t>finance</w:t>
            </w:r>
            <w:r>
              <w:rPr>
                <w:spacing w:val="-7"/>
              </w:rPr>
              <w:t xml:space="preserve"> </w:t>
            </w:r>
            <w:r>
              <w:t>and</w:t>
            </w:r>
            <w:r>
              <w:rPr>
                <w:spacing w:val="-7"/>
              </w:rPr>
              <w:t xml:space="preserve"> </w:t>
            </w:r>
            <w:r>
              <w:t>administration,</w:t>
            </w:r>
            <w:r>
              <w:rPr>
                <w:spacing w:val="-6"/>
              </w:rPr>
              <w:t xml:space="preserve"> </w:t>
            </w:r>
            <w:r>
              <w:t>support</w:t>
            </w:r>
            <w:r w:rsidR="006055B1">
              <w:t>s</w:t>
            </w:r>
            <w:r>
              <w:rPr>
                <w:spacing w:val="-8"/>
              </w:rPr>
              <w:t xml:space="preserve"> </w:t>
            </w:r>
            <w:r>
              <w:t>the</w:t>
            </w:r>
            <w:r>
              <w:rPr>
                <w:spacing w:val="-10"/>
              </w:rPr>
              <w:t xml:space="preserve"> </w:t>
            </w:r>
            <w:r>
              <w:t>school’s policies, vision and aims</w:t>
            </w:r>
          </w:p>
          <w:p w14:paraId="459A564A" w14:textId="77777777" w:rsidR="005045C0" w:rsidRDefault="005F2F7C" w:rsidP="00963D0D">
            <w:pPr>
              <w:pStyle w:val="TableParagraph"/>
              <w:numPr>
                <w:ilvl w:val="0"/>
                <w:numId w:val="2"/>
              </w:numPr>
              <w:tabs>
                <w:tab w:val="left" w:pos="677"/>
              </w:tabs>
              <w:spacing w:before="4" w:line="237" w:lineRule="auto"/>
              <w:ind w:right="93" w:hanging="360"/>
            </w:pPr>
            <w:r>
              <w:t>support</w:t>
            </w:r>
            <w:r>
              <w:rPr>
                <w:spacing w:val="-6"/>
              </w:rPr>
              <w:t xml:space="preserve"> </w:t>
            </w:r>
            <w:r>
              <w:t>the</w:t>
            </w:r>
            <w:r>
              <w:rPr>
                <w:spacing w:val="-3"/>
              </w:rPr>
              <w:t xml:space="preserve"> </w:t>
            </w:r>
            <w:r>
              <w:t>Headteacher</w:t>
            </w:r>
            <w:r>
              <w:rPr>
                <w:spacing w:val="-4"/>
              </w:rPr>
              <w:t xml:space="preserve"> </w:t>
            </w:r>
            <w:r>
              <w:t>in</w:t>
            </w:r>
            <w:r>
              <w:rPr>
                <w:spacing w:val="-5"/>
              </w:rPr>
              <w:t xml:space="preserve"> </w:t>
            </w:r>
            <w:r>
              <w:t>monitoring</w:t>
            </w:r>
            <w:r>
              <w:rPr>
                <w:spacing w:val="-3"/>
              </w:rPr>
              <w:t xml:space="preserve"> </w:t>
            </w:r>
            <w:r>
              <w:t>and</w:t>
            </w:r>
            <w:r>
              <w:rPr>
                <w:spacing w:val="-7"/>
              </w:rPr>
              <w:t xml:space="preserve"> </w:t>
            </w:r>
            <w:r>
              <w:t>reviewing</w:t>
            </w:r>
            <w:r>
              <w:rPr>
                <w:spacing w:val="-3"/>
              </w:rPr>
              <w:t xml:space="preserve"> </w:t>
            </w:r>
            <w:r>
              <w:t>all</w:t>
            </w:r>
            <w:r>
              <w:rPr>
                <w:spacing w:val="-3"/>
              </w:rPr>
              <w:t xml:space="preserve"> </w:t>
            </w:r>
            <w:r>
              <w:t>aspects</w:t>
            </w:r>
            <w:r>
              <w:rPr>
                <w:spacing w:val="-5"/>
              </w:rPr>
              <w:t xml:space="preserve"> </w:t>
            </w:r>
            <w:r>
              <w:t>of</w:t>
            </w:r>
            <w:r>
              <w:rPr>
                <w:spacing w:val="-1"/>
              </w:rPr>
              <w:t xml:space="preserve"> </w:t>
            </w:r>
            <w:r>
              <w:t>attainment,</w:t>
            </w:r>
            <w:r>
              <w:rPr>
                <w:spacing w:val="-4"/>
              </w:rPr>
              <w:t xml:space="preserve"> </w:t>
            </w:r>
            <w:r>
              <w:t>priorities,</w:t>
            </w:r>
            <w:r>
              <w:rPr>
                <w:spacing w:val="-4"/>
              </w:rPr>
              <w:t xml:space="preserve"> </w:t>
            </w:r>
            <w:r>
              <w:t>targets</w:t>
            </w:r>
            <w:r>
              <w:rPr>
                <w:spacing w:val="-5"/>
              </w:rPr>
              <w:t xml:space="preserve"> </w:t>
            </w:r>
            <w:r>
              <w:t>and policy and take necessary action.</w:t>
            </w:r>
          </w:p>
          <w:p w14:paraId="459A564B" w14:textId="77777777" w:rsidR="005045C0" w:rsidRDefault="005045C0">
            <w:pPr>
              <w:pStyle w:val="TableParagraph"/>
              <w:spacing w:before="7"/>
              <w:ind w:left="0"/>
              <w:rPr>
                <w:rFonts w:ascii="Calibri Light"/>
                <w:sz w:val="20"/>
              </w:rPr>
            </w:pPr>
          </w:p>
          <w:p w14:paraId="459A564C" w14:textId="77777777" w:rsidR="005045C0" w:rsidRDefault="005F2F7C">
            <w:pPr>
              <w:pStyle w:val="TableParagraph"/>
              <w:tabs>
                <w:tab w:val="left" w:pos="1024"/>
              </w:tabs>
              <w:ind w:left="470"/>
              <w:rPr>
                <w:b/>
              </w:rPr>
            </w:pPr>
            <w:r>
              <w:rPr>
                <w:b/>
                <w:spacing w:val="-5"/>
              </w:rPr>
              <w:t>B.</w:t>
            </w:r>
            <w:r>
              <w:rPr>
                <w:b/>
              </w:rPr>
              <w:tab/>
              <w:t>Teaching</w:t>
            </w:r>
            <w:r>
              <w:rPr>
                <w:b/>
                <w:spacing w:val="-5"/>
              </w:rPr>
              <w:t xml:space="preserve"> </w:t>
            </w:r>
            <w:r>
              <w:rPr>
                <w:b/>
              </w:rPr>
              <w:t>and</w:t>
            </w:r>
            <w:r>
              <w:rPr>
                <w:b/>
                <w:spacing w:val="-5"/>
              </w:rPr>
              <w:t xml:space="preserve"> </w:t>
            </w:r>
            <w:r>
              <w:rPr>
                <w:b/>
              </w:rPr>
              <w:t>Learning</w:t>
            </w:r>
            <w:r>
              <w:rPr>
                <w:b/>
                <w:spacing w:val="-3"/>
              </w:rPr>
              <w:t xml:space="preserve"> </w:t>
            </w:r>
            <w:r>
              <w:rPr>
                <w:b/>
              </w:rPr>
              <w:t>–</w:t>
            </w:r>
            <w:r>
              <w:rPr>
                <w:b/>
                <w:spacing w:val="-6"/>
              </w:rPr>
              <w:t xml:space="preserve"> </w:t>
            </w:r>
            <w:r>
              <w:rPr>
                <w:b/>
                <w:spacing w:val="-5"/>
              </w:rPr>
              <w:t>to:</w:t>
            </w:r>
          </w:p>
          <w:p w14:paraId="459A564D" w14:textId="77777777" w:rsidR="005045C0" w:rsidRDefault="005F2F7C" w:rsidP="00963D0D">
            <w:pPr>
              <w:pStyle w:val="TableParagraph"/>
              <w:numPr>
                <w:ilvl w:val="0"/>
                <w:numId w:val="2"/>
              </w:numPr>
              <w:tabs>
                <w:tab w:val="left" w:pos="698"/>
                <w:tab w:val="left" w:pos="699"/>
              </w:tabs>
              <w:spacing w:before="190" w:line="237" w:lineRule="auto"/>
              <w:ind w:right="96" w:hanging="425"/>
            </w:pPr>
            <w:r>
              <w:t>create</w:t>
            </w:r>
            <w:r>
              <w:rPr>
                <w:spacing w:val="-14"/>
              </w:rPr>
              <w:t xml:space="preserve"> </w:t>
            </w:r>
            <w:r>
              <w:t>an</w:t>
            </w:r>
            <w:r>
              <w:rPr>
                <w:spacing w:val="-13"/>
              </w:rPr>
              <w:t xml:space="preserve"> </w:t>
            </w:r>
            <w:r>
              <w:t>environment</w:t>
            </w:r>
            <w:r>
              <w:rPr>
                <w:spacing w:val="-13"/>
              </w:rPr>
              <w:t xml:space="preserve"> </w:t>
            </w:r>
            <w:r>
              <w:t>which</w:t>
            </w:r>
            <w:r>
              <w:rPr>
                <w:spacing w:val="-12"/>
              </w:rPr>
              <w:t xml:space="preserve"> </w:t>
            </w:r>
            <w:r>
              <w:t>secures</w:t>
            </w:r>
            <w:r>
              <w:rPr>
                <w:spacing w:val="-12"/>
              </w:rPr>
              <w:t xml:space="preserve"> </w:t>
            </w:r>
            <w:r>
              <w:t>effective</w:t>
            </w:r>
            <w:r>
              <w:rPr>
                <w:spacing w:val="-12"/>
              </w:rPr>
              <w:t xml:space="preserve"> </w:t>
            </w:r>
            <w:r>
              <w:t>learning</w:t>
            </w:r>
            <w:r>
              <w:rPr>
                <w:spacing w:val="-10"/>
              </w:rPr>
              <w:t xml:space="preserve"> </w:t>
            </w:r>
            <w:r>
              <w:t>across</w:t>
            </w:r>
            <w:r>
              <w:rPr>
                <w:spacing w:val="-14"/>
              </w:rPr>
              <w:t xml:space="preserve"> </w:t>
            </w:r>
            <w:r>
              <w:t>the</w:t>
            </w:r>
            <w:r>
              <w:rPr>
                <w:spacing w:val="-14"/>
              </w:rPr>
              <w:t xml:space="preserve"> </w:t>
            </w:r>
            <w:r>
              <w:t>breadth</w:t>
            </w:r>
            <w:r>
              <w:rPr>
                <w:spacing w:val="-14"/>
              </w:rPr>
              <w:t xml:space="preserve"> </w:t>
            </w:r>
            <w:r>
              <w:t>of</w:t>
            </w:r>
            <w:r>
              <w:rPr>
                <w:spacing w:val="-9"/>
              </w:rPr>
              <w:t xml:space="preserve"> </w:t>
            </w:r>
            <w:r>
              <w:t>the</w:t>
            </w:r>
            <w:r>
              <w:rPr>
                <w:spacing w:val="-14"/>
              </w:rPr>
              <w:t xml:space="preserve"> </w:t>
            </w:r>
            <w:r>
              <w:t>National</w:t>
            </w:r>
            <w:r>
              <w:rPr>
                <w:spacing w:val="-13"/>
              </w:rPr>
              <w:t xml:space="preserve"> </w:t>
            </w:r>
            <w:r>
              <w:t xml:space="preserve">Curriculum for all pupils, which promotes high standards and achievement, behaviour and </w:t>
            </w:r>
            <w:r w:rsidR="007423E6">
              <w:t>pupil welfare</w:t>
            </w:r>
          </w:p>
          <w:p w14:paraId="459A564E" w14:textId="77777777" w:rsidR="005045C0" w:rsidRDefault="005F2F7C" w:rsidP="00963D0D">
            <w:pPr>
              <w:pStyle w:val="TableParagraph"/>
              <w:numPr>
                <w:ilvl w:val="0"/>
                <w:numId w:val="2"/>
              </w:numPr>
              <w:tabs>
                <w:tab w:val="left" w:pos="698"/>
                <w:tab w:val="left" w:pos="699"/>
              </w:tabs>
              <w:spacing w:before="1" w:line="268" w:lineRule="exact"/>
              <w:ind w:hanging="426"/>
            </w:pPr>
            <w:r>
              <w:t>ensure</w:t>
            </w:r>
            <w:r>
              <w:rPr>
                <w:spacing w:val="-7"/>
              </w:rPr>
              <w:t xml:space="preserve"> </w:t>
            </w:r>
            <w:r>
              <w:t>the</w:t>
            </w:r>
            <w:r>
              <w:rPr>
                <w:spacing w:val="-4"/>
              </w:rPr>
              <w:t xml:space="preserve"> </w:t>
            </w:r>
            <w:r>
              <w:t>curriculum</w:t>
            </w:r>
            <w:r>
              <w:rPr>
                <w:spacing w:val="-3"/>
              </w:rPr>
              <w:t xml:space="preserve"> </w:t>
            </w:r>
            <w:r>
              <w:t>is</w:t>
            </w:r>
            <w:r>
              <w:rPr>
                <w:spacing w:val="-6"/>
              </w:rPr>
              <w:t xml:space="preserve"> </w:t>
            </w:r>
            <w:r>
              <w:t>well</w:t>
            </w:r>
            <w:r>
              <w:rPr>
                <w:spacing w:val="-2"/>
              </w:rPr>
              <w:t xml:space="preserve"> </w:t>
            </w:r>
            <w:r>
              <w:t>planned</w:t>
            </w:r>
            <w:r>
              <w:rPr>
                <w:spacing w:val="-4"/>
              </w:rPr>
              <w:t xml:space="preserve"> </w:t>
            </w:r>
            <w:r>
              <w:t>and</w:t>
            </w:r>
            <w:r>
              <w:rPr>
                <w:spacing w:val="-4"/>
              </w:rPr>
              <w:t xml:space="preserve"> </w:t>
            </w:r>
            <w:r>
              <w:rPr>
                <w:spacing w:val="-2"/>
              </w:rPr>
              <w:t>delivered</w:t>
            </w:r>
          </w:p>
          <w:p w14:paraId="459A564F" w14:textId="77777777" w:rsidR="005045C0" w:rsidRDefault="005F2F7C" w:rsidP="00963D0D">
            <w:pPr>
              <w:pStyle w:val="TableParagraph"/>
              <w:numPr>
                <w:ilvl w:val="0"/>
                <w:numId w:val="2"/>
              </w:numPr>
              <w:tabs>
                <w:tab w:val="left" w:pos="698"/>
                <w:tab w:val="left" w:pos="699"/>
              </w:tabs>
              <w:spacing w:line="268" w:lineRule="exact"/>
              <w:ind w:hanging="426"/>
            </w:pPr>
            <w:r>
              <w:t>monitor</w:t>
            </w:r>
            <w:r>
              <w:rPr>
                <w:spacing w:val="-8"/>
              </w:rPr>
              <w:t xml:space="preserve"> </w:t>
            </w:r>
            <w:r>
              <w:t>and</w:t>
            </w:r>
            <w:r>
              <w:rPr>
                <w:spacing w:val="-5"/>
              </w:rPr>
              <w:t xml:space="preserve"> </w:t>
            </w:r>
            <w:r>
              <w:t>evaluate</w:t>
            </w:r>
            <w:r>
              <w:rPr>
                <w:spacing w:val="-7"/>
              </w:rPr>
              <w:t xml:space="preserve"> </w:t>
            </w:r>
            <w:r>
              <w:t>the</w:t>
            </w:r>
            <w:r>
              <w:rPr>
                <w:spacing w:val="-6"/>
              </w:rPr>
              <w:t xml:space="preserve"> </w:t>
            </w:r>
            <w:r>
              <w:t>effectiveness</w:t>
            </w:r>
            <w:r>
              <w:rPr>
                <w:spacing w:val="-4"/>
              </w:rPr>
              <w:t xml:space="preserve"> </w:t>
            </w:r>
            <w:r>
              <w:t>of</w:t>
            </w:r>
            <w:r>
              <w:rPr>
                <w:spacing w:val="-5"/>
              </w:rPr>
              <w:t xml:space="preserve"> </w:t>
            </w:r>
            <w:r>
              <w:t>the</w:t>
            </w:r>
            <w:r>
              <w:rPr>
                <w:spacing w:val="-5"/>
              </w:rPr>
              <w:t xml:space="preserve"> </w:t>
            </w:r>
            <w:r>
              <w:t>curriculum</w:t>
            </w:r>
            <w:r>
              <w:rPr>
                <w:spacing w:val="-6"/>
              </w:rPr>
              <w:t xml:space="preserve"> </w:t>
            </w:r>
            <w:r>
              <w:t>making</w:t>
            </w:r>
            <w:r>
              <w:rPr>
                <w:spacing w:val="-5"/>
              </w:rPr>
              <w:t xml:space="preserve"> </w:t>
            </w:r>
            <w:r>
              <w:t>any</w:t>
            </w:r>
            <w:r>
              <w:rPr>
                <w:spacing w:val="-7"/>
              </w:rPr>
              <w:t xml:space="preserve"> </w:t>
            </w:r>
            <w:r>
              <w:t>changes</w:t>
            </w:r>
            <w:r>
              <w:rPr>
                <w:spacing w:val="-4"/>
              </w:rPr>
              <w:t xml:space="preserve"> </w:t>
            </w:r>
            <w:r>
              <w:t>as</w:t>
            </w:r>
            <w:r>
              <w:rPr>
                <w:spacing w:val="-4"/>
              </w:rPr>
              <w:t xml:space="preserve"> </w:t>
            </w:r>
            <w:r>
              <w:rPr>
                <w:spacing w:val="-2"/>
              </w:rPr>
              <w:t>necessary</w:t>
            </w:r>
          </w:p>
          <w:p w14:paraId="459A5650" w14:textId="77777777" w:rsidR="005045C0" w:rsidRDefault="005F2F7C" w:rsidP="00963D0D">
            <w:pPr>
              <w:pStyle w:val="TableParagraph"/>
              <w:numPr>
                <w:ilvl w:val="0"/>
                <w:numId w:val="2"/>
              </w:numPr>
              <w:tabs>
                <w:tab w:val="left" w:pos="698"/>
                <w:tab w:val="left" w:pos="699"/>
              </w:tabs>
              <w:spacing w:line="269" w:lineRule="exact"/>
              <w:ind w:hanging="426"/>
            </w:pPr>
            <w:r>
              <w:t>sustain</w:t>
            </w:r>
            <w:r>
              <w:rPr>
                <w:spacing w:val="-7"/>
              </w:rPr>
              <w:t xml:space="preserve"> </w:t>
            </w:r>
            <w:r>
              <w:t>high-quality</w:t>
            </w:r>
            <w:r>
              <w:rPr>
                <w:spacing w:val="-6"/>
              </w:rPr>
              <w:t xml:space="preserve"> </w:t>
            </w:r>
            <w:r>
              <w:t>teaching</w:t>
            </w:r>
            <w:r>
              <w:rPr>
                <w:spacing w:val="-3"/>
              </w:rPr>
              <w:t xml:space="preserve"> </w:t>
            </w:r>
            <w:r>
              <w:t>across</w:t>
            </w:r>
            <w:r>
              <w:rPr>
                <w:spacing w:val="-7"/>
              </w:rPr>
              <w:t xml:space="preserve"> </w:t>
            </w:r>
            <w:r>
              <w:t>all</w:t>
            </w:r>
            <w:r>
              <w:rPr>
                <w:spacing w:val="-4"/>
              </w:rPr>
              <w:t xml:space="preserve"> </w:t>
            </w:r>
            <w:r>
              <w:t>subjects</w:t>
            </w:r>
            <w:r w:rsidR="00C1407C">
              <w:t>,</w:t>
            </w:r>
            <w:r>
              <w:rPr>
                <w:spacing w:val="-8"/>
              </w:rPr>
              <w:t xml:space="preserve"> </w:t>
            </w:r>
            <w:r>
              <w:t>based</w:t>
            </w:r>
            <w:r>
              <w:rPr>
                <w:spacing w:val="-6"/>
              </w:rPr>
              <w:t xml:space="preserve"> </w:t>
            </w:r>
            <w:r>
              <w:t>on</w:t>
            </w:r>
            <w:r>
              <w:rPr>
                <w:spacing w:val="-4"/>
              </w:rPr>
              <w:t xml:space="preserve"> </w:t>
            </w:r>
            <w:r>
              <w:rPr>
                <w:spacing w:val="-2"/>
              </w:rPr>
              <w:t>evidence</w:t>
            </w:r>
          </w:p>
          <w:p w14:paraId="459A5651" w14:textId="77777777" w:rsidR="005045C0" w:rsidRDefault="005F2F7C" w:rsidP="00963D0D">
            <w:pPr>
              <w:pStyle w:val="TableParagraph"/>
              <w:numPr>
                <w:ilvl w:val="0"/>
                <w:numId w:val="2"/>
              </w:numPr>
              <w:tabs>
                <w:tab w:val="left" w:pos="698"/>
                <w:tab w:val="left" w:pos="699"/>
              </w:tabs>
              <w:spacing w:line="268" w:lineRule="exact"/>
              <w:ind w:hanging="426"/>
            </w:pPr>
            <w:r>
              <w:t>monitor</w:t>
            </w:r>
            <w:r>
              <w:rPr>
                <w:spacing w:val="-10"/>
              </w:rPr>
              <w:t xml:space="preserve"> </w:t>
            </w:r>
            <w:r>
              <w:t>the</w:t>
            </w:r>
            <w:r>
              <w:rPr>
                <w:spacing w:val="-10"/>
              </w:rPr>
              <w:t xml:space="preserve"> </w:t>
            </w:r>
            <w:r>
              <w:t>quality</w:t>
            </w:r>
            <w:r>
              <w:rPr>
                <w:spacing w:val="-8"/>
              </w:rPr>
              <w:t xml:space="preserve"> </w:t>
            </w:r>
            <w:r>
              <w:t>of</w:t>
            </w:r>
            <w:r>
              <w:rPr>
                <w:spacing w:val="-5"/>
              </w:rPr>
              <w:t xml:space="preserve"> </w:t>
            </w:r>
            <w:r>
              <w:t>teaching</w:t>
            </w:r>
            <w:r>
              <w:rPr>
                <w:spacing w:val="-4"/>
              </w:rPr>
              <w:t xml:space="preserve"> </w:t>
            </w:r>
            <w:r>
              <w:t>and</w:t>
            </w:r>
            <w:r>
              <w:rPr>
                <w:spacing w:val="-8"/>
              </w:rPr>
              <w:t xml:space="preserve"> </w:t>
            </w:r>
            <w:r>
              <w:t>pupils’</w:t>
            </w:r>
            <w:r>
              <w:rPr>
                <w:spacing w:val="-6"/>
              </w:rPr>
              <w:t xml:space="preserve"> </w:t>
            </w:r>
            <w:r>
              <w:t>achievements</w:t>
            </w:r>
            <w:r>
              <w:rPr>
                <w:spacing w:val="-8"/>
              </w:rPr>
              <w:t xml:space="preserve"> </w:t>
            </w:r>
            <w:r>
              <w:t>including</w:t>
            </w:r>
            <w:r>
              <w:rPr>
                <w:spacing w:val="-6"/>
              </w:rPr>
              <w:t xml:space="preserve"> </w:t>
            </w:r>
            <w:r>
              <w:t>the</w:t>
            </w:r>
            <w:r>
              <w:rPr>
                <w:spacing w:val="-8"/>
              </w:rPr>
              <w:t xml:space="preserve"> </w:t>
            </w:r>
            <w:r>
              <w:t>analysis</w:t>
            </w:r>
            <w:r>
              <w:rPr>
                <w:spacing w:val="-6"/>
              </w:rPr>
              <w:t xml:space="preserve"> </w:t>
            </w:r>
            <w:r>
              <w:t>of</w:t>
            </w:r>
            <w:r>
              <w:rPr>
                <w:spacing w:val="-3"/>
              </w:rPr>
              <w:t xml:space="preserve"> </w:t>
            </w:r>
            <w:r>
              <w:t>performance</w:t>
            </w:r>
            <w:r>
              <w:rPr>
                <w:spacing w:val="-6"/>
              </w:rPr>
              <w:t xml:space="preserve"> </w:t>
            </w:r>
            <w:r>
              <w:rPr>
                <w:spacing w:val="-4"/>
              </w:rPr>
              <w:t>data</w:t>
            </w:r>
          </w:p>
          <w:p w14:paraId="459A5652" w14:textId="77777777" w:rsidR="005045C0" w:rsidRDefault="005F2F7C" w:rsidP="00963D0D">
            <w:pPr>
              <w:pStyle w:val="TableParagraph"/>
              <w:numPr>
                <w:ilvl w:val="0"/>
                <w:numId w:val="2"/>
              </w:numPr>
              <w:tabs>
                <w:tab w:val="left" w:pos="699"/>
              </w:tabs>
              <w:spacing w:before="2" w:line="237" w:lineRule="auto"/>
              <w:ind w:right="91" w:hanging="425"/>
            </w:pPr>
            <w:r>
              <w:t>work</w:t>
            </w:r>
            <w:r>
              <w:rPr>
                <w:spacing w:val="-7"/>
              </w:rPr>
              <w:t xml:space="preserve"> </w:t>
            </w:r>
            <w:r>
              <w:t>with</w:t>
            </w:r>
            <w:r>
              <w:rPr>
                <w:spacing w:val="-9"/>
              </w:rPr>
              <w:t xml:space="preserve"> </w:t>
            </w:r>
            <w:r>
              <w:t>leaders</w:t>
            </w:r>
            <w:r>
              <w:rPr>
                <w:spacing w:val="-9"/>
              </w:rPr>
              <w:t xml:space="preserve"> </w:t>
            </w:r>
            <w:r>
              <w:t>to</w:t>
            </w:r>
            <w:r>
              <w:rPr>
                <w:spacing w:val="-9"/>
              </w:rPr>
              <w:t xml:space="preserve"> </w:t>
            </w:r>
            <w:r>
              <w:t>analyse</w:t>
            </w:r>
            <w:r>
              <w:rPr>
                <w:spacing w:val="-10"/>
              </w:rPr>
              <w:t xml:space="preserve"> </w:t>
            </w:r>
            <w:r>
              <w:t>collated</w:t>
            </w:r>
            <w:r>
              <w:rPr>
                <w:spacing w:val="-10"/>
              </w:rPr>
              <w:t xml:space="preserve"> </w:t>
            </w:r>
            <w:r>
              <w:t>data</w:t>
            </w:r>
            <w:r>
              <w:rPr>
                <w:spacing w:val="-10"/>
              </w:rPr>
              <w:t xml:space="preserve"> </w:t>
            </w:r>
            <w:r>
              <w:t>providing</w:t>
            </w:r>
            <w:r>
              <w:rPr>
                <w:spacing w:val="-8"/>
              </w:rPr>
              <w:t xml:space="preserve"> </w:t>
            </w:r>
            <w:r>
              <w:t>a</w:t>
            </w:r>
            <w:r>
              <w:rPr>
                <w:spacing w:val="-12"/>
              </w:rPr>
              <w:t xml:space="preserve"> </w:t>
            </w:r>
            <w:r>
              <w:t>brief</w:t>
            </w:r>
            <w:r>
              <w:rPr>
                <w:spacing w:val="-8"/>
              </w:rPr>
              <w:t xml:space="preserve"> </w:t>
            </w:r>
            <w:r>
              <w:t>analysis</w:t>
            </w:r>
            <w:r>
              <w:rPr>
                <w:spacing w:val="-9"/>
              </w:rPr>
              <w:t xml:space="preserve"> </w:t>
            </w:r>
            <w:r>
              <w:t>of</w:t>
            </w:r>
            <w:r>
              <w:rPr>
                <w:spacing w:val="-9"/>
              </w:rPr>
              <w:t xml:space="preserve"> </w:t>
            </w:r>
            <w:r>
              <w:t>strengths</w:t>
            </w:r>
            <w:r>
              <w:rPr>
                <w:spacing w:val="-10"/>
              </w:rPr>
              <w:t xml:space="preserve"> </w:t>
            </w:r>
            <w:r>
              <w:t>as</w:t>
            </w:r>
            <w:r>
              <w:rPr>
                <w:spacing w:val="-10"/>
              </w:rPr>
              <w:t xml:space="preserve"> </w:t>
            </w:r>
            <w:r>
              <w:t>well</w:t>
            </w:r>
            <w:r>
              <w:rPr>
                <w:spacing w:val="-11"/>
              </w:rPr>
              <w:t xml:space="preserve"> </w:t>
            </w:r>
            <w:r>
              <w:t>as</w:t>
            </w:r>
            <w:r>
              <w:rPr>
                <w:spacing w:val="-8"/>
              </w:rPr>
              <w:t xml:space="preserve"> </w:t>
            </w:r>
            <w:r>
              <w:t>identifying underachievement, ensuring appropriate action is taken.</w:t>
            </w:r>
          </w:p>
          <w:p w14:paraId="459A5653" w14:textId="77777777" w:rsidR="005045C0" w:rsidRDefault="005F2F7C" w:rsidP="00963D0D">
            <w:pPr>
              <w:pStyle w:val="TableParagraph"/>
              <w:numPr>
                <w:ilvl w:val="0"/>
                <w:numId w:val="2"/>
              </w:numPr>
              <w:tabs>
                <w:tab w:val="left" w:pos="699"/>
              </w:tabs>
              <w:spacing w:before="4" w:line="237" w:lineRule="auto"/>
              <w:ind w:right="92" w:hanging="425"/>
            </w:pPr>
            <w:r>
              <w:t>support the Headteacher in continuing to develop effective partnerships with parents, other schools, educational establishments and the wider community, including business and industry, in order to enhance teaching and learning and pupils’ personal development.</w:t>
            </w:r>
          </w:p>
        </w:tc>
      </w:tr>
    </w:tbl>
    <w:p w14:paraId="459A5655" w14:textId="77777777" w:rsidR="005045C0" w:rsidRDefault="005045C0">
      <w:pPr>
        <w:spacing w:line="237" w:lineRule="auto"/>
        <w:jc w:val="both"/>
        <w:sectPr w:rsidR="005045C0">
          <w:headerReference w:type="default" r:id="rId11"/>
          <w:footerReference w:type="default" r:id="rId12"/>
          <w:type w:val="continuous"/>
          <w:pgSz w:w="11910" w:h="16840"/>
          <w:pgMar w:top="700" w:right="280" w:bottom="600" w:left="840" w:header="438" w:footer="401" w:gutter="0"/>
          <w:pgNumType w:start="1"/>
          <w:cols w:space="720"/>
        </w:sectPr>
      </w:pPr>
    </w:p>
    <w:p w14:paraId="459A5656" w14:textId="77777777" w:rsidR="005045C0" w:rsidRDefault="005045C0">
      <w:pPr>
        <w:pStyle w:val="BodyText"/>
      </w:pPr>
    </w:p>
    <w:p w14:paraId="459A5657" w14:textId="77777777" w:rsidR="005045C0" w:rsidRDefault="005045C0">
      <w:pPr>
        <w:pStyle w:val="BodyText"/>
        <w:spacing w:before="4"/>
        <w:rPr>
          <w:sz w:val="2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48"/>
      </w:tblGrid>
      <w:tr w:rsidR="005045C0" w14:paraId="459A5673" w14:textId="77777777">
        <w:trPr>
          <w:trHeight w:val="13290"/>
        </w:trPr>
        <w:tc>
          <w:tcPr>
            <w:tcW w:w="10548" w:type="dxa"/>
            <w:tcBorders>
              <w:bottom w:val="single" w:sz="4" w:space="0" w:color="000000"/>
            </w:tcBorders>
          </w:tcPr>
          <w:p w14:paraId="459A5658" w14:textId="77777777" w:rsidR="005045C0" w:rsidRDefault="005045C0">
            <w:pPr>
              <w:pStyle w:val="TableParagraph"/>
              <w:spacing w:before="2"/>
              <w:ind w:left="0"/>
              <w:rPr>
                <w:rFonts w:ascii="Calibri Light"/>
                <w:sz w:val="20"/>
              </w:rPr>
            </w:pPr>
          </w:p>
          <w:p w14:paraId="459A5659" w14:textId="77777777" w:rsidR="005045C0" w:rsidRDefault="005F2F7C">
            <w:pPr>
              <w:pStyle w:val="TableParagraph"/>
              <w:tabs>
                <w:tab w:val="left" w:pos="1024"/>
              </w:tabs>
              <w:spacing w:before="1"/>
              <w:ind w:left="470"/>
              <w:rPr>
                <w:b/>
              </w:rPr>
            </w:pPr>
            <w:r>
              <w:rPr>
                <w:b/>
                <w:spacing w:val="-5"/>
              </w:rPr>
              <w:t>C.</w:t>
            </w:r>
            <w:r>
              <w:rPr>
                <w:b/>
              </w:rPr>
              <w:tab/>
              <w:t>Leading</w:t>
            </w:r>
            <w:r>
              <w:rPr>
                <w:b/>
                <w:spacing w:val="-8"/>
              </w:rPr>
              <w:t xml:space="preserve"> </w:t>
            </w:r>
            <w:r>
              <w:rPr>
                <w:b/>
              </w:rPr>
              <w:t>and</w:t>
            </w:r>
            <w:r>
              <w:rPr>
                <w:b/>
                <w:spacing w:val="-5"/>
              </w:rPr>
              <w:t xml:space="preserve"> </w:t>
            </w:r>
            <w:r>
              <w:rPr>
                <w:b/>
              </w:rPr>
              <w:t>Managing</w:t>
            </w:r>
            <w:r>
              <w:rPr>
                <w:b/>
                <w:spacing w:val="-6"/>
              </w:rPr>
              <w:t xml:space="preserve"> </w:t>
            </w:r>
            <w:r>
              <w:rPr>
                <w:b/>
              </w:rPr>
              <w:t>Staff –</w:t>
            </w:r>
            <w:r>
              <w:rPr>
                <w:b/>
                <w:spacing w:val="-4"/>
              </w:rPr>
              <w:t xml:space="preserve"> </w:t>
            </w:r>
            <w:r>
              <w:rPr>
                <w:b/>
                <w:spacing w:val="-5"/>
              </w:rPr>
              <w:t>to:</w:t>
            </w:r>
          </w:p>
          <w:p w14:paraId="459A565A" w14:textId="77777777" w:rsidR="005045C0" w:rsidRDefault="005F2F7C" w:rsidP="00963D0D">
            <w:pPr>
              <w:pStyle w:val="TableParagraph"/>
              <w:numPr>
                <w:ilvl w:val="0"/>
                <w:numId w:val="1"/>
              </w:numPr>
              <w:tabs>
                <w:tab w:val="left" w:pos="676"/>
                <w:tab w:val="left" w:pos="677"/>
              </w:tabs>
              <w:spacing w:before="190" w:line="237" w:lineRule="auto"/>
              <w:ind w:right="90" w:hanging="425"/>
            </w:pPr>
            <w:r>
              <w:t>contribute</w:t>
            </w:r>
            <w:r>
              <w:rPr>
                <w:spacing w:val="40"/>
              </w:rPr>
              <w:t xml:space="preserve"> </w:t>
            </w:r>
            <w:r>
              <w:t>to</w:t>
            </w:r>
            <w:r>
              <w:rPr>
                <w:spacing w:val="40"/>
              </w:rPr>
              <w:t xml:space="preserve"> </w:t>
            </w:r>
            <w:r>
              <w:t>the</w:t>
            </w:r>
            <w:r>
              <w:rPr>
                <w:spacing w:val="40"/>
              </w:rPr>
              <w:t xml:space="preserve"> </w:t>
            </w:r>
            <w:r>
              <w:t>development</w:t>
            </w:r>
            <w:r>
              <w:rPr>
                <w:spacing w:val="40"/>
              </w:rPr>
              <w:t xml:space="preserve"> </w:t>
            </w:r>
            <w:r>
              <w:t>of</w:t>
            </w:r>
            <w:r>
              <w:rPr>
                <w:spacing w:val="40"/>
              </w:rPr>
              <w:t xml:space="preserve"> </w:t>
            </w:r>
            <w:bookmarkStart w:id="0" w:name="_GoBack"/>
            <w:bookmarkEnd w:id="0"/>
            <w:r>
              <w:t>positive</w:t>
            </w:r>
            <w:r>
              <w:rPr>
                <w:spacing w:val="40"/>
              </w:rPr>
              <w:t xml:space="preserve"> </w:t>
            </w:r>
            <w:r>
              <w:t>working</w:t>
            </w:r>
            <w:r>
              <w:rPr>
                <w:spacing w:val="40"/>
              </w:rPr>
              <w:t xml:space="preserve"> </w:t>
            </w:r>
            <w:r>
              <w:t>relationships</w:t>
            </w:r>
            <w:r>
              <w:rPr>
                <w:spacing w:val="40"/>
              </w:rPr>
              <w:t xml:space="preserve"> </w:t>
            </w:r>
            <w:r>
              <w:t>with</w:t>
            </w:r>
            <w:r>
              <w:rPr>
                <w:spacing w:val="40"/>
              </w:rPr>
              <w:t xml:space="preserve"> </w:t>
            </w:r>
            <w:r>
              <w:t>and</w:t>
            </w:r>
            <w:r>
              <w:rPr>
                <w:spacing w:val="40"/>
              </w:rPr>
              <w:t xml:space="preserve"> </w:t>
            </w:r>
            <w:r>
              <w:t>between</w:t>
            </w:r>
            <w:r>
              <w:rPr>
                <w:spacing w:val="40"/>
              </w:rPr>
              <w:t xml:space="preserve"> </w:t>
            </w:r>
            <w:r>
              <w:t>all</w:t>
            </w:r>
            <w:r>
              <w:rPr>
                <w:spacing w:val="40"/>
              </w:rPr>
              <w:t xml:space="preserve"> </w:t>
            </w:r>
            <w:r>
              <w:t>staff</w:t>
            </w:r>
            <w:r>
              <w:rPr>
                <w:spacing w:val="40"/>
              </w:rPr>
              <w:t xml:space="preserve"> </w:t>
            </w:r>
            <w:r>
              <w:t xml:space="preserve">and </w:t>
            </w:r>
            <w:r>
              <w:rPr>
                <w:spacing w:val="-2"/>
              </w:rPr>
              <w:t>governors</w:t>
            </w:r>
          </w:p>
          <w:p w14:paraId="459A565B" w14:textId="77777777" w:rsidR="005045C0" w:rsidRDefault="005F2F7C" w:rsidP="00963D0D">
            <w:pPr>
              <w:pStyle w:val="TableParagraph"/>
              <w:numPr>
                <w:ilvl w:val="0"/>
                <w:numId w:val="1"/>
              </w:numPr>
              <w:tabs>
                <w:tab w:val="left" w:pos="676"/>
                <w:tab w:val="left" w:pos="677"/>
              </w:tabs>
              <w:spacing w:before="2" w:line="268" w:lineRule="exact"/>
              <w:ind w:left="676"/>
            </w:pPr>
            <w:r>
              <w:t>support</w:t>
            </w:r>
            <w:r>
              <w:rPr>
                <w:spacing w:val="-16"/>
              </w:rPr>
              <w:t xml:space="preserve"> </w:t>
            </w:r>
            <w:r>
              <w:t>the</w:t>
            </w:r>
            <w:r>
              <w:rPr>
                <w:spacing w:val="-15"/>
              </w:rPr>
              <w:t xml:space="preserve"> </w:t>
            </w:r>
            <w:r>
              <w:t>Headteacher</w:t>
            </w:r>
            <w:r>
              <w:rPr>
                <w:spacing w:val="-13"/>
              </w:rPr>
              <w:t xml:space="preserve"> </w:t>
            </w:r>
            <w:r>
              <w:t>to</w:t>
            </w:r>
            <w:r>
              <w:rPr>
                <w:spacing w:val="-12"/>
              </w:rPr>
              <w:t xml:space="preserve"> </w:t>
            </w:r>
            <w:r>
              <w:t>implement</w:t>
            </w:r>
            <w:r>
              <w:rPr>
                <w:spacing w:val="-14"/>
              </w:rPr>
              <w:t xml:space="preserve"> </w:t>
            </w:r>
            <w:r>
              <w:t>and</w:t>
            </w:r>
            <w:r>
              <w:rPr>
                <w:spacing w:val="-12"/>
              </w:rPr>
              <w:t xml:space="preserve"> </w:t>
            </w:r>
            <w:r>
              <w:t>sustain</w:t>
            </w:r>
            <w:r>
              <w:rPr>
                <w:spacing w:val="-12"/>
              </w:rPr>
              <w:t xml:space="preserve"> </w:t>
            </w:r>
            <w:r>
              <w:t>effective</w:t>
            </w:r>
            <w:r>
              <w:rPr>
                <w:spacing w:val="-13"/>
              </w:rPr>
              <w:t xml:space="preserve"> </w:t>
            </w:r>
            <w:r>
              <w:t>strategies</w:t>
            </w:r>
            <w:r>
              <w:rPr>
                <w:spacing w:val="-14"/>
              </w:rPr>
              <w:t xml:space="preserve"> </w:t>
            </w:r>
            <w:r>
              <w:t>for</w:t>
            </w:r>
            <w:r>
              <w:rPr>
                <w:spacing w:val="-13"/>
              </w:rPr>
              <w:t xml:space="preserve"> </w:t>
            </w:r>
            <w:r>
              <w:t>the</w:t>
            </w:r>
            <w:r>
              <w:rPr>
                <w:spacing w:val="-12"/>
              </w:rPr>
              <w:t xml:space="preserve"> </w:t>
            </w:r>
            <w:r>
              <w:t>management</w:t>
            </w:r>
            <w:r>
              <w:rPr>
                <w:spacing w:val="-14"/>
              </w:rPr>
              <w:t xml:space="preserve"> </w:t>
            </w:r>
            <w:r>
              <w:t>of</w:t>
            </w:r>
            <w:r>
              <w:rPr>
                <w:spacing w:val="-10"/>
              </w:rPr>
              <w:t xml:space="preserve"> </w:t>
            </w:r>
            <w:r>
              <w:t>all</w:t>
            </w:r>
            <w:r>
              <w:rPr>
                <w:spacing w:val="-13"/>
              </w:rPr>
              <w:t xml:space="preserve"> </w:t>
            </w:r>
            <w:r>
              <w:rPr>
                <w:spacing w:val="-2"/>
              </w:rPr>
              <w:t>staff</w:t>
            </w:r>
          </w:p>
          <w:p w14:paraId="459A565C" w14:textId="77777777" w:rsidR="005045C0" w:rsidRDefault="005F2F7C" w:rsidP="00963D0D">
            <w:pPr>
              <w:pStyle w:val="TableParagraph"/>
              <w:numPr>
                <w:ilvl w:val="0"/>
                <w:numId w:val="1"/>
              </w:numPr>
              <w:tabs>
                <w:tab w:val="left" w:pos="676"/>
                <w:tab w:val="left" w:pos="677"/>
              </w:tabs>
              <w:spacing w:line="237" w:lineRule="auto"/>
              <w:ind w:right="99" w:hanging="425"/>
            </w:pPr>
            <w:r>
              <w:t>support</w:t>
            </w:r>
            <w:r>
              <w:rPr>
                <w:spacing w:val="40"/>
              </w:rPr>
              <w:t xml:space="preserve"> </w:t>
            </w:r>
            <w:r>
              <w:t>the</w:t>
            </w:r>
            <w:r>
              <w:rPr>
                <w:spacing w:val="40"/>
              </w:rPr>
              <w:t xml:space="preserve"> </w:t>
            </w:r>
            <w:r>
              <w:t>Headteacher</w:t>
            </w:r>
            <w:r>
              <w:rPr>
                <w:spacing w:val="40"/>
              </w:rPr>
              <w:t xml:space="preserve"> </w:t>
            </w:r>
            <w:r>
              <w:t>to</w:t>
            </w:r>
            <w:r>
              <w:rPr>
                <w:spacing w:val="40"/>
              </w:rPr>
              <w:t xml:space="preserve"> </w:t>
            </w:r>
            <w:r>
              <w:t>plan,</w:t>
            </w:r>
            <w:r>
              <w:rPr>
                <w:spacing w:val="40"/>
              </w:rPr>
              <w:t xml:space="preserve"> </w:t>
            </w:r>
            <w:r>
              <w:t>evaluate</w:t>
            </w:r>
            <w:r>
              <w:rPr>
                <w:spacing w:val="40"/>
              </w:rPr>
              <w:t xml:space="preserve"> </w:t>
            </w:r>
            <w:r>
              <w:t>and</w:t>
            </w:r>
            <w:r>
              <w:rPr>
                <w:spacing w:val="40"/>
              </w:rPr>
              <w:t xml:space="preserve"> </w:t>
            </w:r>
            <w:r>
              <w:t>support</w:t>
            </w:r>
            <w:r>
              <w:rPr>
                <w:spacing w:val="40"/>
              </w:rPr>
              <w:t xml:space="preserve"> </w:t>
            </w:r>
            <w:r>
              <w:t>the</w:t>
            </w:r>
            <w:r>
              <w:rPr>
                <w:spacing w:val="40"/>
              </w:rPr>
              <w:t xml:space="preserve"> </w:t>
            </w:r>
            <w:r>
              <w:t>work</w:t>
            </w:r>
            <w:r>
              <w:rPr>
                <w:spacing w:val="40"/>
              </w:rPr>
              <w:t xml:space="preserve"> </w:t>
            </w:r>
            <w:r>
              <w:t>of</w:t>
            </w:r>
            <w:r>
              <w:rPr>
                <w:spacing w:val="40"/>
              </w:rPr>
              <w:t xml:space="preserve"> </w:t>
            </w:r>
            <w:r>
              <w:t>groups</w:t>
            </w:r>
            <w:r>
              <w:rPr>
                <w:spacing w:val="40"/>
              </w:rPr>
              <w:t xml:space="preserve"> </w:t>
            </w:r>
            <w:r>
              <w:t>of</w:t>
            </w:r>
            <w:r>
              <w:rPr>
                <w:spacing w:val="40"/>
              </w:rPr>
              <w:t xml:space="preserve"> </w:t>
            </w:r>
            <w:r>
              <w:t>staff,</w:t>
            </w:r>
            <w:r>
              <w:rPr>
                <w:spacing w:val="40"/>
              </w:rPr>
              <w:t xml:space="preserve"> </w:t>
            </w:r>
            <w:r>
              <w:t>delegate</w:t>
            </w:r>
            <w:r>
              <w:rPr>
                <w:spacing w:val="80"/>
              </w:rPr>
              <w:t xml:space="preserve"> </w:t>
            </w:r>
            <w:r>
              <w:t>appropriately and clearly and evaluate outcomes</w:t>
            </w:r>
          </w:p>
          <w:p w14:paraId="459A565D" w14:textId="77777777" w:rsidR="005045C0" w:rsidRDefault="005F2F7C" w:rsidP="00963D0D">
            <w:pPr>
              <w:pStyle w:val="TableParagraph"/>
              <w:numPr>
                <w:ilvl w:val="0"/>
                <w:numId w:val="1"/>
              </w:numPr>
              <w:tabs>
                <w:tab w:val="left" w:pos="676"/>
                <w:tab w:val="left" w:pos="677"/>
              </w:tabs>
              <w:spacing w:before="4" w:line="237" w:lineRule="auto"/>
              <w:ind w:right="89" w:hanging="425"/>
            </w:pPr>
            <w:r>
              <w:t>enable</w:t>
            </w:r>
            <w:r>
              <w:rPr>
                <w:spacing w:val="-7"/>
              </w:rPr>
              <w:t xml:space="preserve"> </w:t>
            </w:r>
            <w:r>
              <w:t>staff</w:t>
            </w:r>
            <w:r>
              <w:rPr>
                <w:spacing w:val="-8"/>
              </w:rPr>
              <w:t xml:space="preserve"> </w:t>
            </w:r>
            <w:r>
              <w:t>to</w:t>
            </w:r>
            <w:r>
              <w:rPr>
                <w:spacing w:val="-7"/>
              </w:rPr>
              <w:t xml:space="preserve"> </w:t>
            </w:r>
            <w:r>
              <w:t>develop</w:t>
            </w:r>
            <w:r>
              <w:rPr>
                <w:spacing w:val="-8"/>
              </w:rPr>
              <w:t xml:space="preserve"> </w:t>
            </w:r>
            <w:r>
              <w:t>expertise</w:t>
            </w:r>
            <w:r>
              <w:rPr>
                <w:spacing w:val="-7"/>
              </w:rPr>
              <w:t xml:space="preserve"> </w:t>
            </w:r>
            <w:r>
              <w:t>in</w:t>
            </w:r>
            <w:r>
              <w:rPr>
                <w:spacing w:val="-7"/>
              </w:rPr>
              <w:t xml:space="preserve"> </w:t>
            </w:r>
            <w:r>
              <w:t>their</w:t>
            </w:r>
            <w:r>
              <w:rPr>
                <w:spacing w:val="-7"/>
              </w:rPr>
              <w:t xml:space="preserve"> </w:t>
            </w:r>
            <w:r>
              <w:t>respective</w:t>
            </w:r>
            <w:r>
              <w:rPr>
                <w:spacing w:val="-7"/>
              </w:rPr>
              <w:t xml:space="preserve"> </w:t>
            </w:r>
            <w:r>
              <w:t>roles</w:t>
            </w:r>
            <w:r>
              <w:rPr>
                <w:spacing w:val="-7"/>
              </w:rPr>
              <w:t xml:space="preserve"> </w:t>
            </w:r>
            <w:r>
              <w:t>through</w:t>
            </w:r>
            <w:r>
              <w:rPr>
                <w:spacing w:val="-10"/>
              </w:rPr>
              <w:t xml:space="preserve"> </w:t>
            </w:r>
            <w:r>
              <w:t>the</w:t>
            </w:r>
            <w:r>
              <w:rPr>
                <w:spacing w:val="-8"/>
              </w:rPr>
              <w:t xml:space="preserve"> </w:t>
            </w:r>
            <w:r>
              <w:t>identification</w:t>
            </w:r>
            <w:r>
              <w:rPr>
                <w:spacing w:val="-8"/>
              </w:rPr>
              <w:t xml:space="preserve"> </w:t>
            </w:r>
            <w:r>
              <w:t>of</w:t>
            </w:r>
            <w:r>
              <w:rPr>
                <w:spacing w:val="-6"/>
              </w:rPr>
              <w:t xml:space="preserve"> </w:t>
            </w:r>
            <w:r>
              <w:t>needs,</w:t>
            </w:r>
            <w:r>
              <w:rPr>
                <w:spacing w:val="-8"/>
              </w:rPr>
              <w:t xml:space="preserve"> </w:t>
            </w:r>
            <w:r>
              <w:t>ensuring an effective programme of access to continuing professional development</w:t>
            </w:r>
          </w:p>
          <w:p w14:paraId="459A565E" w14:textId="77777777" w:rsidR="005045C0" w:rsidRDefault="005F2F7C" w:rsidP="00963D0D">
            <w:pPr>
              <w:pStyle w:val="TableParagraph"/>
              <w:numPr>
                <w:ilvl w:val="0"/>
                <w:numId w:val="1"/>
              </w:numPr>
              <w:tabs>
                <w:tab w:val="left" w:pos="676"/>
                <w:tab w:val="left" w:pos="677"/>
              </w:tabs>
              <w:spacing w:before="3" w:line="237" w:lineRule="auto"/>
              <w:ind w:right="91" w:hanging="425"/>
            </w:pPr>
            <w:r>
              <w:t>enable</w:t>
            </w:r>
            <w:r>
              <w:rPr>
                <w:spacing w:val="40"/>
              </w:rPr>
              <w:t xml:space="preserve"> </w:t>
            </w:r>
            <w:r>
              <w:t>performance</w:t>
            </w:r>
            <w:r>
              <w:rPr>
                <w:spacing w:val="40"/>
              </w:rPr>
              <w:t xml:space="preserve"> </w:t>
            </w:r>
            <w:r>
              <w:t>management</w:t>
            </w:r>
            <w:r>
              <w:rPr>
                <w:spacing w:val="40"/>
              </w:rPr>
              <w:t xml:space="preserve"> </w:t>
            </w:r>
            <w:r>
              <w:t>systems</w:t>
            </w:r>
            <w:r>
              <w:rPr>
                <w:spacing w:val="40"/>
              </w:rPr>
              <w:t xml:space="preserve"> </w:t>
            </w:r>
            <w:r>
              <w:t>to</w:t>
            </w:r>
            <w:r>
              <w:rPr>
                <w:spacing w:val="40"/>
              </w:rPr>
              <w:t xml:space="preserve"> </w:t>
            </w:r>
            <w:r>
              <w:t>operate</w:t>
            </w:r>
            <w:r>
              <w:rPr>
                <w:spacing w:val="40"/>
              </w:rPr>
              <w:t xml:space="preserve"> </w:t>
            </w:r>
            <w:r>
              <w:t>effectively</w:t>
            </w:r>
            <w:r>
              <w:rPr>
                <w:spacing w:val="40"/>
              </w:rPr>
              <w:t xml:space="preserve"> </w:t>
            </w:r>
            <w:r>
              <w:t>and</w:t>
            </w:r>
            <w:r>
              <w:rPr>
                <w:spacing w:val="40"/>
              </w:rPr>
              <w:t xml:space="preserve"> </w:t>
            </w:r>
            <w:r>
              <w:t>to</w:t>
            </w:r>
            <w:r>
              <w:rPr>
                <w:spacing w:val="40"/>
              </w:rPr>
              <w:t xml:space="preserve"> </w:t>
            </w:r>
            <w:r>
              <w:t>engage</w:t>
            </w:r>
            <w:r>
              <w:rPr>
                <w:spacing w:val="40"/>
              </w:rPr>
              <w:t xml:space="preserve"> </w:t>
            </w:r>
            <w:r>
              <w:t>with</w:t>
            </w:r>
            <w:r>
              <w:rPr>
                <w:spacing w:val="40"/>
              </w:rPr>
              <w:t xml:space="preserve"> </w:t>
            </w:r>
            <w:r>
              <w:t>appraisal requirements of the Headteacher and relevant staff</w:t>
            </w:r>
          </w:p>
          <w:p w14:paraId="459A565F" w14:textId="77777777" w:rsidR="005045C0" w:rsidRDefault="005F2F7C" w:rsidP="00963D0D">
            <w:pPr>
              <w:pStyle w:val="TableParagraph"/>
              <w:numPr>
                <w:ilvl w:val="0"/>
                <w:numId w:val="1"/>
              </w:numPr>
              <w:tabs>
                <w:tab w:val="left" w:pos="676"/>
                <w:tab w:val="left" w:pos="677"/>
              </w:tabs>
              <w:spacing w:before="2" w:line="269" w:lineRule="exact"/>
              <w:ind w:left="676"/>
            </w:pPr>
            <w:r>
              <w:t>sustain</w:t>
            </w:r>
            <w:r>
              <w:rPr>
                <w:spacing w:val="-4"/>
              </w:rPr>
              <w:t xml:space="preserve"> </w:t>
            </w:r>
            <w:r>
              <w:t>personal</w:t>
            </w:r>
            <w:r>
              <w:rPr>
                <w:spacing w:val="-5"/>
              </w:rPr>
              <w:t xml:space="preserve"> </w:t>
            </w:r>
            <w:r>
              <w:t>and</w:t>
            </w:r>
            <w:r>
              <w:rPr>
                <w:spacing w:val="-5"/>
              </w:rPr>
              <w:t xml:space="preserve"> </w:t>
            </w:r>
            <w:r>
              <w:t>staff</w:t>
            </w:r>
            <w:r>
              <w:rPr>
                <w:spacing w:val="-4"/>
              </w:rPr>
              <w:t xml:space="preserve"> </w:t>
            </w:r>
            <w:r>
              <w:rPr>
                <w:spacing w:val="-2"/>
              </w:rPr>
              <w:t>motivation</w:t>
            </w:r>
          </w:p>
          <w:p w14:paraId="459A5660" w14:textId="77777777" w:rsidR="005045C0" w:rsidRDefault="005F2F7C" w:rsidP="00963D0D">
            <w:pPr>
              <w:pStyle w:val="TableParagraph"/>
              <w:numPr>
                <w:ilvl w:val="0"/>
                <w:numId w:val="1"/>
              </w:numPr>
              <w:tabs>
                <w:tab w:val="left" w:pos="676"/>
                <w:tab w:val="left" w:pos="677"/>
              </w:tabs>
              <w:spacing w:line="269" w:lineRule="exact"/>
              <w:ind w:left="676"/>
            </w:pPr>
            <w:r>
              <w:t>ensure</w:t>
            </w:r>
            <w:r>
              <w:rPr>
                <w:spacing w:val="-7"/>
              </w:rPr>
              <w:t xml:space="preserve"> </w:t>
            </w:r>
            <w:r>
              <w:t>the</w:t>
            </w:r>
            <w:r>
              <w:rPr>
                <w:spacing w:val="-5"/>
              </w:rPr>
              <w:t xml:space="preserve"> </w:t>
            </w:r>
            <w:r>
              <w:t>safeguarding</w:t>
            </w:r>
            <w:r>
              <w:rPr>
                <w:spacing w:val="-6"/>
              </w:rPr>
              <w:t xml:space="preserve"> </w:t>
            </w:r>
            <w:r>
              <w:t>of</w:t>
            </w:r>
            <w:r>
              <w:rPr>
                <w:spacing w:val="-1"/>
              </w:rPr>
              <w:t xml:space="preserve"> </w:t>
            </w:r>
            <w:r>
              <w:t>all</w:t>
            </w:r>
            <w:r>
              <w:rPr>
                <w:spacing w:val="-4"/>
              </w:rPr>
              <w:t xml:space="preserve"> </w:t>
            </w:r>
            <w:r>
              <w:rPr>
                <w:spacing w:val="-2"/>
              </w:rPr>
              <w:t>children</w:t>
            </w:r>
          </w:p>
          <w:p w14:paraId="459A5661" w14:textId="77777777" w:rsidR="005045C0" w:rsidRDefault="005F2F7C" w:rsidP="00963D0D">
            <w:pPr>
              <w:pStyle w:val="TableParagraph"/>
              <w:numPr>
                <w:ilvl w:val="0"/>
                <w:numId w:val="1"/>
              </w:numPr>
              <w:tabs>
                <w:tab w:val="left" w:pos="676"/>
                <w:tab w:val="left" w:pos="677"/>
              </w:tabs>
              <w:spacing w:line="268" w:lineRule="exact"/>
              <w:ind w:left="676"/>
            </w:pPr>
            <w:r>
              <w:t>ensure</w:t>
            </w:r>
            <w:r>
              <w:rPr>
                <w:spacing w:val="-4"/>
              </w:rPr>
              <w:t xml:space="preserve"> </w:t>
            </w:r>
            <w:r>
              <w:t>high</w:t>
            </w:r>
            <w:r>
              <w:rPr>
                <w:spacing w:val="-6"/>
              </w:rPr>
              <w:t xml:space="preserve"> </w:t>
            </w:r>
            <w:r>
              <w:t>standards</w:t>
            </w:r>
            <w:r>
              <w:rPr>
                <w:spacing w:val="-4"/>
              </w:rPr>
              <w:t xml:space="preserve"> </w:t>
            </w:r>
            <w:r>
              <w:t>of</w:t>
            </w:r>
            <w:r>
              <w:rPr>
                <w:spacing w:val="-5"/>
              </w:rPr>
              <w:t xml:space="preserve"> </w:t>
            </w:r>
            <w:r>
              <w:t>Health</w:t>
            </w:r>
            <w:r>
              <w:rPr>
                <w:spacing w:val="-4"/>
              </w:rPr>
              <w:t xml:space="preserve"> </w:t>
            </w:r>
            <w:r>
              <w:t>and</w:t>
            </w:r>
            <w:r>
              <w:rPr>
                <w:spacing w:val="-6"/>
              </w:rPr>
              <w:t xml:space="preserve"> </w:t>
            </w:r>
            <w:r>
              <w:rPr>
                <w:spacing w:val="-2"/>
              </w:rPr>
              <w:t>Safety</w:t>
            </w:r>
          </w:p>
          <w:p w14:paraId="459A5662" w14:textId="77777777" w:rsidR="005045C0" w:rsidRDefault="005F2F7C" w:rsidP="00963D0D">
            <w:pPr>
              <w:pStyle w:val="TableParagraph"/>
              <w:numPr>
                <w:ilvl w:val="0"/>
                <w:numId w:val="1"/>
              </w:numPr>
              <w:tabs>
                <w:tab w:val="left" w:pos="676"/>
                <w:tab w:val="left" w:pos="677"/>
              </w:tabs>
              <w:spacing w:line="268" w:lineRule="exact"/>
              <w:ind w:left="676"/>
            </w:pPr>
            <w:r>
              <w:t>to</w:t>
            </w:r>
            <w:r>
              <w:rPr>
                <w:spacing w:val="-5"/>
              </w:rPr>
              <w:t xml:space="preserve"> </w:t>
            </w:r>
            <w:r>
              <w:t>work</w:t>
            </w:r>
            <w:r>
              <w:rPr>
                <w:spacing w:val="-1"/>
              </w:rPr>
              <w:t xml:space="preserve"> </w:t>
            </w:r>
            <w:r>
              <w:t>with</w:t>
            </w:r>
            <w:r>
              <w:rPr>
                <w:spacing w:val="-4"/>
              </w:rPr>
              <w:t xml:space="preserve"> </w:t>
            </w:r>
            <w:r>
              <w:t>the</w:t>
            </w:r>
            <w:r>
              <w:rPr>
                <w:spacing w:val="-6"/>
              </w:rPr>
              <w:t xml:space="preserve"> </w:t>
            </w:r>
            <w:r>
              <w:t>community</w:t>
            </w:r>
            <w:r>
              <w:rPr>
                <w:spacing w:val="-6"/>
              </w:rPr>
              <w:t xml:space="preserve"> </w:t>
            </w:r>
            <w:r>
              <w:t>and</w:t>
            </w:r>
            <w:r>
              <w:rPr>
                <w:spacing w:val="-3"/>
              </w:rPr>
              <w:t xml:space="preserve"> </w:t>
            </w:r>
            <w:r>
              <w:t>other</w:t>
            </w:r>
            <w:r>
              <w:rPr>
                <w:spacing w:val="-5"/>
              </w:rPr>
              <w:t xml:space="preserve"> </w:t>
            </w:r>
            <w:r>
              <w:t>agencies</w:t>
            </w:r>
            <w:r>
              <w:rPr>
                <w:spacing w:val="-6"/>
              </w:rPr>
              <w:t xml:space="preserve"> </w:t>
            </w:r>
            <w:r>
              <w:t>to</w:t>
            </w:r>
            <w:r>
              <w:rPr>
                <w:spacing w:val="-6"/>
              </w:rPr>
              <w:t xml:space="preserve"> </w:t>
            </w:r>
            <w:r>
              <w:t>enhance</w:t>
            </w:r>
            <w:r>
              <w:rPr>
                <w:spacing w:val="-5"/>
              </w:rPr>
              <w:t xml:space="preserve"> </w:t>
            </w:r>
            <w:r>
              <w:t>the</w:t>
            </w:r>
            <w:r>
              <w:rPr>
                <w:spacing w:val="-4"/>
              </w:rPr>
              <w:t xml:space="preserve"> </w:t>
            </w:r>
            <w:r>
              <w:t>work</w:t>
            </w:r>
            <w:r>
              <w:rPr>
                <w:spacing w:val="-1"/>
              </w:rPr>
              <w:t xml:space="preserve"> </w:t>
            </w:r>
            <w:r>
              <w:t>of</w:t>
            </w:r>
            <w:r>
              <w:rPr>
                <w:spacing w:val="-5"/>
              </w:rPr>
              <w:t xml:space="preserve"> </w:t>
            </w:r>
            <w:r>
              <w:t>the</w:t>
            </w:r>
            <w:r>
              <w:rPr>
                <w:spacing w:val="-5"/>
              </w:rPr>
              <w:t xml:space="preserve"> </w:t>
            </w:r>
            <w:r>
              <w:rPr>
                <w:spacing w:val="-2"/>
              </w:rPr>
              <w:t>school.</w:t>
            </w:r>
          </w:p>
          <w:p w14:paraId="459A5663" w14:textId="77777777" w:rsidR="005045C0" w:rsidRDefault="005045C0">
            <w:pPr>
              <w:pStyle w:val="TableParagraph"/>
              <w:spacing w:before="5"/>
              <w:ind w:left="0"/>
              <w:rPr>
                <w:rFonts w:ascii="Calibri Light"/>
                <w:sz w:val="20"/>
              </w:rPr>
            </w:pPr>
          </w:p>
          <w:p w14:paraId="459A5664" w14:textId="77777777" w:rsidR="005045C0" w:rsidRDefault="005F2F7C">
            <w:pPr>
              <w:pStyle w:val="TableParagraph"/>
              <w:tabs>
                <w:tab w:val="left" w:pos="1024"/>
              </w:tabs>
              <w:ind w:left="470"/>
              <w:rPr>
                <w:b/>
              </w:rPr>
            </w:pPr>
            <w:r>
              <w:rPr>
                <w:b/>
                <w:spacing w:val="-5"/>
              </w:rPr>
              <w:t>D.</w:t>
            </w:r>
            <w:r>
              <w:rPr>
                <w:b/>
              </w:rPr>
              <w:tab/>
              <w:t>Effective</w:t>
            </w:r>
            <w:r>
              <w:rPr>
                <w:b/>
                <w:spacing w:val="-5"/>
              </w:rPr>
              <w:t xml:space="preserve"> </w:t>
            </w:r>
            <w:r>
              <w:rPr>
                <w:b/>
              </w:rPr>
              <w:t>Deployment</w:t>
            </w:r>
            <w:r>
              <w:rPr>
                <w:b/>
                <w:spacing w:val="-6"/>
              </w:rPr>
              <w:t xml:space="preserve"> </w:t>
            </w:r>
            <w:r>
              <w:rPr>
                <w:b/>
              </w:rPr>
              <w:t>of</w:t>
            </w:r>
            <w:r>
              <w:rPr>
                <w:b/>
                <w:spacing w:val="-4"/>
              </w:rPr>
              <w:t xml:space="preserve"> </w:t>
            </w:r>
            <w:r>
              <w:rPr>
                <w:b/>
              </w:rPr>
              <w:t>Staff</w:t>
            </w:r>
            <w:r>
              <w:rPr>
                <w:b/>
                <w:spacing w:val="-5"/>
              </w:rPr>
              <w:t xml:space="preserve"> </w:t>
            </w:r>
            <w:r>
              <w:rPr>
                <w:b/>
              </w:rPr>
              <w:t>and</w:t>
            </w:r>
            <w:r>
              <w:rPr>
                <w:b/>
                <w:spacing w:val="-5"/>
              </w:rPr>
              <w:t xml:space="preserve"> </w:t>
            </w:r>
            <w:r>
              <w:rPr>
                <w:b/>
              </w:rPr>
              <w:t>Resources</w:t>
            </w:r>
            <w:r>
              <w:rPr>
                <w:b/>
                <w:spacing w:val="-5"/>
              </w:rPr>
              <w:t xml:space="preserve"> </w:t>
            </w:r>
            <w:r>
              <w:rPr>
                <w:b/>
              </w:rPr>
              <w:t>–</w:t>
            </w:r>
            <w:r>
              <w:rPr>
                <w:b/>
                <w:spacing w:val="-6"/>
              </w:rPr>
              <w:t xml:space="preserve"> </w:t>
            </w:r>
            <w:r>
              <w:rPr>
                <w:b/>
                <w:spacing w:val="-5"/>
              </w:rPr>
              <w:t>to:</w:t>
            </w:r>
          </w:p>
          <w:p w14:paraId="459A5665" w14:textId="77777777" w:rsidR="005045C0" w:rsidRDefault="005F2F7C" w:rsidP="00963D0D">
            <w:pPr>
              <w:pStyle w:val="TableParagraph"/>
              <w:numPr>
                <w:ilvl w:val="0"/>
                <w:numId w:val="1"/>
              </w:numPr>
              <w:tabs>
                <w:tab w:val="left" w:pos="677"/>
              </w:tabs>
              <w:spacing w:before="186" w:line="269" w:lineRule="exact"/>
              <w:ind w:left="676"/>
            </w:pPr>
            <w:r>
              <w:t>work</w:t>
            </w:r>
            <w:r>
              <w:rPr>
                <w:spacing w:val="-3"/>
              </w:rPr>
              <w:t xml:space="preserve"> </w:t>
            </w:r>
            <w:r>
              <w:t>with</w:t>
            </w:r>
            <w:r>
              <w:rPr>
                <w:spacing w:val="-6"/>
              </w:rPr>
              <w:t xml:space="preserve"> </w:t>
            </w:r>
            <w:r>
              <w:t>governors</w:t>
            </w:r>
            <w:r>
              <w:rPr>
                <w:spacing w:val="-4"/>
              </w:rPr>
              <w:t xml:space="preserve"> </w:t>
            </w:r>
            <w:r>
              <w:t>and</w:t>
            </w:r>
            <w:r>
              <w:rPr>
                <w:spacing w:val="-9"/>
              </w:rPr>
              <w:t xml:space="preserve"> </w:t>
            </w:r>
            <w:r>
              <w:t>colleagues</w:t>
            </w:r>
            <w:r>
              <w:rPr>
                <w:spacing w:val="-7"/>
              </w:rPr>
              <w:t xml:space="preserve"> </w:t>
            </w:r>
            <w:r>
              <w:t>to</w:t>
            </w:r>
            <w:r>
              <w:rPr>
                <w:spacing w:val="-8"/>
              </w:rPr>
              <w:t xml:space="preserve"> </w:t>
            </w:r>
            <w:r>
              <w:t>recruit</w:t>
            </w:r>
            <w:r>
              <w:rPr>
                <w:spacing w:val="-3"/>
              </w:rPr>
              <w:t xml:space="preserve"> </w:t>
            </w:r>
            <w:r>
              <w:t>high</w:t>
            </w:r>
            <w:r>
              <w:rPr>
                <w:spacing w:val="-9"/>
              </w:rPr>
              <w:t xml:space="preserve"> </w:t>
            </w:r>
            <w:r>
              <w:t>quality</w:t>
            </w:r>
            <w:r>
              <w:rPr>
                <w:spacing w:val="-7"/>
              </w:rPr>
              <w:t xml:space="preserve"> </w:t>
            </w:r>
            <w:r>
              <w:rPr>
                <w:spacing w:val="-2"/>
              </w:rPr>
              <w:t>staff</w:t>
            </w:r>
          </w:p>
          <w:p w14:paraId="459A5666" w14:textId="77777777" w:rsidR="005045C0" w:rsidRDefault="005F2F7C" w:rsidP="00963D0D">
            <w:pPr>
              <w:pStyle w:val="TableParagraph"/>
              <w:numPr>
                <w:ilvl w:val="0"/>
                <w:numId w:val="1"/>
              </w:numPr>
              <w:tabs>
                <w:tab w:val="left" w:pos="677"/>
              </w:tabs>
              <w:spacing w:line="268" w:lineRule="exact"/>
              <w:ind w:left="676"/>
            </w:pPr>
            <w:r>
              <w:t>ensure</w:t>
            </w:r>
            <w:r>
              <w:rPr>
                <w:spacing w:val="-9"/>
              </w:rPr>
              <w:t xml:space="preserve"> </w:t>
            </w:r>
            <w:r>
              <w:t>that</w:t>
            </w:r>
            <w:r>
              <w:rPr>
                <w:spacing w:val="-6"/>
              </w:rPr>
              <w:t xml:space="preserve"> </w:t>
            </w:r>
            <w:r>
              <w:t>all</w:t>
            </w:r>
            <w:r>
              <w:rPr>
                <w:spacing w:val="-4"/>
              </w:rPr>
              <w:t xml:space="preserve"> </w:t>
            </w:r>
            <w:r>
              <w:t>staff</w:t>
            </w:r>
            <w:r>
              <w:rPr>
                <w:spacing w:val="-6"/>
              </w:rPr>
              <w:t xml:space="preserve"> </w:t>
            </w:r>
            <w:r>
              <w:t>and</w:t>
            </w:r>
            <w:r>
              <w:rPr>
                <w:spacing w:val="-8"/>
              </w:rPr>
              <w:t xml:space="preserve"> </w:t>
            </w:r>
            <w:r>
              <w:t>governors</w:t>
            </w:r>
            <w:r>
              <w:rPr>
                <w:spacing w:val="-6"/>
              </w:rPr>
              <w:t xml:space="preserve"> </w:t>
            </w:r>
            <w:r>
              <w:t>understand</w:t>
            </w:r>
            <w:r>
              <w:rPr>
                <w:spacing w:val="-7"/>
              </w:rPr>
              <w:t xml:space="preserve"> </w:t>
            </w:r>
            <w:r>
              <w:t>their</w:t>
            </w:r>
            <w:r>
              <w:rPr>
                <w:spacing w:val="-3"/>
              </w:rPr>
              <w:t xml:space="preserve"> </w:t>
            </w:r>
            <w:r>
              <w:t>respective</w:t>
            </w:r>
            <w:r>
              <w:rPr>
                <w:spacing w:val="-5"/>
              </w:rPr>
              <w:t xml:space="preserve"> </w:t>
            </w:r>
            <w:r>
              <w:t>roles</w:t>
            </w:r>
            <w:r>
              <w:rPr>
                <w:spacing w:val="-5"/>
              </w:rPr>
              <w:t xml:space="preserve"> </w:t>
            </w:r>
            <w:r>
              <w:t>and</w:t>
            </w:r>
            <w:r>
              <w:rPr>
                <w:spacing w:val="-6"/>
              </w:rPr>
              <w:t xml:space="preserve"> </w:t>
            </w:r>
            <w:r>
              <w:rPr>
                <w:spacing w:val="-2"/>
              </w:rPr>
              <w:t>responsibilities</w:t>
            </w:r>
          </w:p>
          <w:p w14:paraId="459A5667" w14:textId="77777777" w:rsidR="005045C0" w:rsidRDefault="005F2F7C" w:rsidP="00963D0D">
            <w:pPr>
              <w:pStyle w:val="TableParagraph"/>
              <w:numPr>
                <w:ilvl w:val="0"/>
                <w:numId w:val="1"/>
              </w:numPr>
              <w:tabs>
                <w:tab w:val="left" w:pos="677"/>
              </w:tabs>
              <w:ind w:right="98" w:hanging="425"/>
            </w:pPr>
            <w:r>
              <w:t>support the Headteacher to deploy and develop staff to make most effective use of their skills, expertise and experience and to ensure the effective management of the school in the absence of the Headteacher</w:t>
            </w:r>
          </w:p>
          <w:p w14:paraId="459A5668" w14:textId="77777777" w:rsidR="005045C0" w:rsidRDefault="005F2F7C" w:rsidP="00963D0D">
            <w:pPr>
              <w:pStyle w:val="TableParagraph"/>
              <w:numPr>
                <w:ilvl w:val="0"/>
                <w:numId w:val="1"/>
              </w:numPr>
              <w:tabs>
                <w:tab w:val="left" w:pos="677"/>
              </w:tabs>
              <w:spacing w:before="3" w:line="237" w:lineRule="auto"/>
              <w:ind w:right="99" w:hanging="425"/>
            </w:pPr>
            <w:r>
              <w:t>manage and organise relevant groups of children to ensure effective teaching and learning takes place and that children’s personal development needs are met</w:t>
            </w:r>
          </w:p>
          <w:p w14:paraId="459A5669" w14:textId="77777777" w:rsidR="005045C0" w:rsidRDefault="005F2F7C" w:rsidP="00963D0D">
            <w:pPr>
              <w:pStyle w:val="TableParagraph"/>
              <w:numPr>
                <w:ilvl w:val="0"/>
                <w:numId w:val="1"/>
              </w:numPr>
              <w:tabs>
                <w:tab w:val="left" w:pos="677"/>
              </w:tabs>
              <w:spacing w:before="4" w:line="237" w:lineRule="auto"/>
              <w:ind w:right="102" w:hanging="425"/>
            </w:pPr>
            <w:r>
              <w:t>support the Headteacher to establish priorities for expenditure and monitor the effectiveness of spending with the financial regulations of the Local Authority</w:t>
            </w:r>
          </w:p>
          <w:p w14:paraId="459A566A" w14:textId="77777777" w:rsidR="005045C0" w:rsidRDefault="005F2F7C" w:rsidP="00963D0D">
            <w:pPr>
              <w:pStyle w:val="TableParagraph"/>
              <w:numPr>
                <w:ilvl w:val="0"/>
                <w:numId w:val="1"/>
              </w:numPr>
              <w:tabs>
                <w:tab w:val="left" w:pos="677"/>
              </w:tabs>
              <w:spacing w:before="3" w:line="237" w:lineRule="auto"/>
              <w:ind w:right="101" w:hanging="425"/>
            </w:pPr>
            <w:r>
              <w:t xml:space="preserve">monitor the use of resources with a view to achieving value for money, within the school’s financial </w:t>
            </w:r>
            <w:r>
              <w:rPr>
                <w:spacing w:val="-2"/>
              </w:rPr>
              <w:t>context.</w:t>
            </w:r>
          </w:p>
          <w:p w14:paraId="459A566B" w14:textId="77777777" w:rsidR="005045C0" w:rsidRDefault="005045C0">
            <w:pPr>
              <w:pStyle w:val="TableParagraph"/>
              <w:spacing w:before="8"/>
              <w:ind w:left="0"/>
              <w:rPr>
                <w:rFonts w:ascii="Calibri Light"/>
                <w:sz w:val="20"/>
              </w:rPr>
            </w:pPr>
          </w:p>
          <w:p w14:paraId="459A566C" w14:textId="77777777" w:rsidR="005045C0" w:rsidRDefault="005F2F7C">
            <w:pPr>
              <w:pStyle w:val="TableParagraph"/>
              <w:tabs>
                <w:tab w:val="left" w:pos="1027"/>
              </w:tabs>
              <w:ind w:left="470"/>
              <w:rPr>
                <w:b/>
              </w:rPr>
            </w:pPr>
            <w:r>
              <w:rPr>
                <w:b/>
                <w:spacing w:val="-5"/>
              </w:rPr>
              <w:t>E.</w:t>
            </w:r>
            <w:r>
              <w:rPr>
                <w:b/>
              </w:rPr>
              <w:tab/>
            </w:r>
            <w:r w:rsidR="00836493">
              <w:rPr>
                <w:b/>
              </w:rPr>
              <w:t xml:space="preserve">School </w:t>
            </w:r>
            <w:r w:rsidR="007458C4">
              <w:rPr>
                <w:b/>
              </w:rPr>
              <w:t>S</w:t>
            </w:r>
            <w:r w:rsidR="00836493">
              <w:rPr>
                <w:b/>
              </w:rPr>
              <w:t xml:space="preserve">pecific Responsibilities </w:t>
            </w:r>
            <w:r>
              <w:rPr>
                <w:b/>
                <w:spacing w:val="-12"/>
              </w:rPr>
              <w:t xml:space="preserve"> </w:t>
            </w:r>
            <w:r>
              <w:rPr>
                <w:b/>
              </w:rPr>
              <w:t>–</w:t>
            </w:r>
            <w:r>
              <w:rPr>
                <w:b/>
                <w:spacing w:val="-4"/>
              </w:rPr>
              <w:t xml:space="preserve"> </w:t>
            </w:r>
            <w:r>
              <w:rPr>
                <w:b/>
                <w:spacing w:val="-5"/>
              </w:rPr>
              <w:t>to:</w:t>
            </w:r>
          </w:p>
          <w:p w14:paraId="459A566D" w14:textId="66B7E747" w:rsidR="00836493" w:rsidRDefault="003D2776" w:rsidP="004515A1">
            <w:pPr>
              <w:pStyle w:val="TableParagraph"/>
              <w:numPr>
                <w:ilvl w:val="0"/>
                <w:numId w:val="1"/>
              </w:numPr>
              <w:tabs>
                <w:tab w:val="left" w:pos="677"/>
              </w:tabs>
              <w:spacing w:before="188" w:line="237" w:lineRule="auto"/>
              <w:ind w:right="97" w:hanging="425"/>
              <w:jc w:val="both"/>
            </w:pPr>
            <w:r>
              <w:t>l</w:t>
            </w:r>
            <w:r w:rsidR="00836493">
              <w:t xml:space="preserve">ead </w:t>
            </w:r>
            <w:r w:rsidR="007458C4">
              <w:t>p</w:t>
            </w:r>
            <w:r w:rsidR="00836493">
              <w:t xml:space="preserve">ersonal development across school </w:t>
            </w:r>
            <w:r w:rsidR="004515A1">
              <w:t xml:space="preserve">to ensure there is an inclusive environment at school and that an equal opportunities agenda is embedded across the whole school community </w:t>
            </w:r>
          </w:p>
          <w:p w14:paraId="459A566E" w14:textId="0562C793" w:rsidR="005045C0" w:rsidRDefault="003D2776">
            <w:pPr>
              <w:pStyle w:val="TableParagraph"/>
              <w:numPr>
                <w:ilvl w:val="0"/>
                <w:numId w:val="1"/>
              </w:numPr>
              <w:tabs>
                <w:tab w:val="left" w:pos="677"/>
              </w:tabs>
              <w:spacing w:before="3" w:line="237" w:lineRule="auto"/>
              <w:ind w:right="92" w:hanging="425"/>
              <w:jc w:val="both"/>
            </w:pPr>
            <w:r>
              <w:t>s</w:t>
            </w:r>
            <w:r w:rsidR="004515A1">
              <w:t>upport all staff in developing pupil</w:t>
            </w:r>
            <w:r w:rsidR="008B0825">
              <w:t>’</w:t>
            </w:r>
            <w:r w:rsidR="004515A1">
              <w:t>s confidence and resilience so that they can keep themselves mentally healthy</w:t>
            </w:r>
          </w:p>
          <w:p w14:paraId="459A566F" w14:textId="3D333734" w:rsidR="004515A1" w:rsidRDefault="003D2776">
            <w:pPr>
              <w:pStyle w:val="TableParagraph"/>
              <w:numPr>
                <w:ilvl w:val="0"/>
                <w:numId w:val="1"/>
              </w:numPr>
              <w:tabs>
                <w:tab w:val="left" w:pos="677"/>
              </w:tabs>
              <w:spacing w:before="3" w:line="237" w:lineRule="auto"/>
              <w:ind w:right="92" w:hanging="425"/>
              <w:jc w:val="both"/>
            </w:pPr>
            <w:r>
              <w:t>l</w:t>
            </w:r>
            <w:r w:rsidR="004515A1">
              <w:t xml:space="preserve">ead on pupil voice through </w:t>
            </w:r>
            <w:r w:rsidR="000E6B5C">
              <w:t xml:space="preserve">the </w:t>
            </w:r>
            <w:r w:rsidR="004515A1">
              <w:t xml:space="preserve">coordination of the school council and ethos group </w:t>
            </w:r>
          </w:p>
          <w:p w14:paraId="459A5670" w14:textId="7FB13ABB" w:rsidR="004515A1" w:rsidRDefault="003D2776">
            <w:pPr>
              <w:pStyle w:val="TableParagraph"/>
              <w:numPr>
                <w:ilvl w:val="0"/>
                <w:numId w:val="1"/>
              </w:numPr>
              <w:tabs>
                <w:tab w:val="left" w:pos="677"/>
              </w:tabs>
              <w:spacing w:before="3" w:line="237" w:lineRule="auto"/>
              <w:ind w:right="92" w:hanging="425"/>
              <w:jc w:val="both"/>
            </w:pPr>
            <w:r>
              <w:t>r</w:t>
            </w:r>
            <w:r w:rsidR="004515A1">
              <w:t xml:space="preserve">eview and further enhance the school’s behavior policy; </w:t>
            </w:r>
            <w:r w:rsidR="00B16517">
              <w:t>considering</w:t>
            </w:r>
            <w:r w:rsidR="004515A1">
              <w:t xml:space="preserve"> the voice of all school stakeholders ensuring that a restorative approach to behavior underpins all decisions that are made </w:t>
            </w:r>
          </w:p>
          <w:p w14:paraId="459A5671" w14:textId="5894CA5B" w:rsidR="004515A1" w:rsidRDefault="003D2776">
            <w:pPr>
              <w:pStyle w:val="TableParagraph"/>
              <w:numPr>
                <w:ilvl w:val="0"/>
                <w:numId w:val="1"/>
              </w:numPr>
              <w:tabs>
                <w:tab w:val="left" w:pos="677"/>
              </w:tabs>
              <w:spacing w:before="3" w:line="237" w:lineRule="auto"/>
              <w:ind w:right="92" w:hanging="425"/>
              <w:jc w:val="both"/>
            </w:pPr>
            <w:r>
              <w:t>l</w:t>
            </w:r>
            <w:r w:rsidR="004515A1">
              <w:t>ine manage the school learning mentor to ensure high quality provision is provided for children who have specific barriers to learning</w:t>
            </w:r>
          </w:p>
          <w:p w14:paraId="129BA4C8" w14:textId="77777777" w:rsidR="00132822" w:rsidRDefault="003D2776" w:rsidP="00132822">
            <w:pPr>
              <w:pStyle w:val="TableParagraph"/>
              <w:numPr>
                <w:ilvl w:val="0"/>
                <w:numId w:val="1"/>
              </w:numPr>
              <w:tabs>
                <w:tab w:val="left" w:pos="677"/>
              </w:tabs>
              <w:spacing w:before="3" w:line="237" w:lineRule="auto"/>
              <w:ind w:right="92" w:hanging="425"/>
              <w:jc w:val="both"/>
            </w:pPr>
            <w:r>
              <w:t>s</w:t>
            </w:r>
            <w:r w:rsidR="00EC1914">
              <w:t>upport the headteacher to further strengthen the relationship between school and the local church community</w:t>
            </w:r>
          </w:p>
          <w:p w14:paraId="53BA7037" w14:textId="7EE26EC0" w:rsidR="00132822" w:rsidRDefault="00132822" w:rsidP="00132822">
            <w:pPr>
              <w:pStyle w:val="TableParagraph"/>
              <w:numPr>
                <w:ilvl w:val="0"/>
                <w:numId w:val="1"/>
              </w:numPr>
              <w:tabs>
                <w:tab w:val="left" w:pos="677"/>
              </w:tabs>
              <w:spacing w:before="3" w:line="237" w:lineRule="auto"/>
              <w:ind w:right="92" w:hanging="425"/>
              <w:jc w:val="both"/>
            </w:pPr>
            <w:r>
              <w:t>l</w:t>
            </w:r>
            <w:r w:rsidRPr="00132822">
              <w:t xml:space="preserve">ead creative Christian collective worship that engages with the school’s Christian vision and values enabling the community to flourish and grow spiritually. </w:t>
            </w:r>
          </w:p>
          <w:p w14:paraId="459A5672" w14:textId="3A5432A7" w:rsidR="00EC1914" w:rsidRDefault="00EC1914" w:rsidP="00CF3775">
            <w:pPr>
              <w:pStyle w:val="TableParagraph"/>
              <w:tabs>
                <w:tab w:val="left" w:pos="677"/>
              </w:tabs>
              <w:spacing w:before="3" w:line="237" w:lineRule="auto"/>
              <w:ind w:left="0" w:right="92"/>
              <w:jc w:val="both"/>
            </w:pPr>
          </w:p>
        </w:tc>
      </w:tr>
      <w:tr w:rsidR="005045C0" w14:paraId="459A5677" w14:textId="77777777">
        <w:trPr>
          <w:trHeight w:val="1120"/>
        </w:trPr>
        <w:tc>
          <w:tcPr>
            <w:tcW w:w="10548" w:type="dxa"/>
            <w:tcBorders>
              <w:top w:val="single" w:sz="4" w:space="0" w:color="000000"/>
            </w:tcBorders>
          </w:tcPr>
          <w:p w14:paraId="459A5674" w14:textId="77777777" w:rsidR="005045C0" w:rsidRDefault="005045C0">
            <w:pPr>
              <w:pStyle w:val="TableParagraph"/>
              <w:spacing w:before="7"/>
              <w:ind w:left="0"/>
              <w:rPr>
                <w:rFonts w:ascii="Calibri Light"/>
                <w:sz w:val="18"/>
              </w:rPr>
            </w:pPr>
          </w:p>
          <w:p w14:paraId="459A5675" w14:textId="77777777" w:rsidR="004515A1" w:rsidRDefault="004E4924" w:rsidP="004E4924">
            <w:pPr>
              <w:pStyle w:val="TableParagraph"/>
              <w:spacing w:line="408" w:lineRule="auto"/>
              <w:ind w:left="110" w:right="6836"/>
              <w:rPr>
                <w:b/>
                <w:sz w:val="20"/>
              </w:rPr>
            </w:pPr>
            <w:r w:rsidRPr="004E4924">
              <w:rPr>
                <w:b/>
                <w:sz w:val="20"/>
              </w:rPr>
              <w:t>Andrew Hayes</w:t>
            </w:r>
            <w:r>
              <w:rPr>
                <w:b/>
                <w:i/>
                <w:sz w:val="20"/>
              </w:rPr>
              <w:t xml:space="preserve"> </w:t>
            </w:r>
            <w:r w:rsidR="005F2F7C">
              <w:rPr>
                <w:b/>
                <w:sz w:val="20"/>
              </w:rPr>
              <w:t>,</w:t>
            </w:r>
            <w:r w:rsidR="005F2F7C">
              <w:rPr>
                <w:b/>
                <w:spacing w:val="-14"/>
                <w:sz w:val="20"/>
              </w:rPr>
              <w:t xml:space="preserve"> </w:t>
            </w:r>
            <w:r w:rsidR="005F2F7C">
              <w:rPr>
                <w:b/>
                <w:sz w:val="20"/>
              </w:rPr>
              <w:t xml:space="preserve">Headteacher </w:t>
            </w:r>
          </w:p>
          <w:p w14:paraId="459A5676" w14:textId="6DC01602" w:rsidR="005045C0" w:rsidRDefault="00963D0D" w:rsidP="004E4924">
            <w:pPr>
              <w:pStyle w:val="TableParagraph"/>
              <w:spacing w:line="408" w:lineRule="auto"/>
              <w:ind w:left="110" w:right="6836"/>
              <w:rPr>
                <w:b/>
                <w:sz w:val="20"/>
              </w:rPr>
            </w:pPr>
            <w:r>
              <w:rPr>
                <w:b/>
                <w:sz w:val="20"/>
              </w:rPr>
              <w:t>February 2025</w:t>
            </w:r>
          </w:p>
        </w:tc>
      </w:tr>
    </w:tbl>
    <w:p w14:paraId="459A5678" w14:textId="77777777" w:rsidR="005F2F7C" w:rsidRDefault="005F2F7C"/>
    <w:sectPr w:rsidR="005F2F7C">
      <w:pgSz w:w="11910" w:h="16840"/>
      <w:pgMar w:top="700" w:right="280" w:bottom="600" w:left="840" w:header="438"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BEFD5" w14:textId="77777777" w:rsidR="008D043D" w:rsidRDefault="008D043D">
      <w:r>
        <w:separator/>
      </w:r>
    </w:p>
  </w:endnote>
  <w:endnote w:type="continuationSeparator" w:id="0">
    <w:p w14:paraId="4FDE1D34" w14:textId="77777777" w:rsidR="008D043D" w:rsidRDefault="008D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5680" w14:textId="6AEBB774" w:rsidR="005045C0" w:rsidRDefault="004E4924">
    <w:pPr>
      <w:pStyle w:val="BodyText"/>
      <w:spacing w:line="14" w:lineRule="auto"/>
    </w:pPr>
    <w:r>
      <w:rPr>
        <w:noProof/>
        <w:lang w:val="en-GB" w:eastAsia="en-GB"/>
      </w:rPr>
      <mc:AlternateContent>
        <mc:Choice Requires="wps">
          <w:drawing>
            <wp:anchor distT="0" distB="0" distL="114300" distR="114300" simplePos="0" relativeHeight="487506432" behindDoc="1" locked="0" layoutInCell="1" allowOverlap="1" wp14:anchorId="459A5683" wp14:editId="6FE9D480">
              <wp:simplePos x="0" y="0"/>
              <wp:positionH relativeFrom="page">
                <wp:posOffset>7100570</wp:posOffset>
              </wp:positionH>
              <wp:positionV relativeFrom="page">
                <wp:posOffset>10295255</wp:posOffset>
              </wp:positionV>
              <wp:extent cx="15303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A5686" w14:textId="77777777" w:rsidR="005045C0" w:rsidRDefault="005F2F7C">
                          <w:pPr>
                            <w:pStyle w:val="BodyText"/>
                            <w:spacing w:line="223" w:lineRule="exact"/>
                            <w:ind w:left="60"/>
                          </w:pPr>
                          <w:r>
                            <w:rPr>
                              <w:w w:val="99"/>
                            </w:rPr>
                            <w:fldChar w:fldCharType="begin"/>
                          </w:r>
                          <w:r>
                            <w:rPr>
                              <w:w w:val="99"/>
                            </w:rPr>
                            <w:instrText xml:space="preserve"> PAGE </w:instrText>
                          </w:r>
                          <w:r>
                            <w:rPr>
                              <w:w w:val="99"/>
                            </w:rPr>
                            <w:fldChar w:fldCharType="separate"/>
                          </w:r>
                          <w:r w:rsidR="008B0825">
                            <w:rPr>
                              <w:noProof/>
                              <w:w w:val="99"/>
                            </w:rPr>
                            <w:t>2</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5683" id="_x0000_t202" coordsize="21600,21600" o:spt="202" path="m,l,21600r21600,l21600,xe">
              <v:stroke joinstyle="miter"/>
              <v:path gradientshapeok="t" o:connecttype="rect"/>
            </v:shapetype>
            <v:shape id="Text Box 3" o:spid="_x0000_s1026" type="#_x0000_t202" style="position:absolute;margin-left:559.1pt;margin-top:810.65pt;width:12.05pt;height:12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p/rQIAAKgFAAAOAAAAZHJzL2Uyb0RvYy54bWysVFtvmzAUfp+0/2D5nQIJpAGVVG0I06Tu&#10;IrX7AQ6YYM3YzHYCXbX/vmMTkl5epm08WAf7+DuX7/O5uh5ajg5UaSZFhsOLACMqSlkxscvwt4fC&#10;W2KkDREV4VLQDD9Sja9X799d9V1KZ7KRvKIKAYjQad9luDGmS31flw1tib6QHRVwWEvVEgO/audX&#10;ivSA3nJ/FgQLv5eq6pQsqdawm4+HeOXw65qW5ktda2oQzzDkZtyq3Lq1q7+6IulOka5h5TEN8hdZ&#10;tIQJCHqCyokhaK/YG6iWlUpqWZuLUra+rGtWUlcDVBMGr6q5b0hHXS3QHN2d2qT/H2z5+fBVIVZl&#10;eI6RIC1Q9EAHg27lgOa2O32nU3C678DNDLANLLtKdXcny+8aCbluiNjRG6Vk31BSQXahvek/uzri&#10;aAuy7T/JCsKQvZEOaKhVa1sHzUCADiw9npixqZQ2ZDwP5jFGJRyF8SwKHHM+SafLndLmA5UtskaG&#10;FRDvwMnhThubDEknFxtLyIJx7sjn4sUGOI47EBqu2jObhOPyKQmSzXKzjLxotth4UZDn3k2xjrxF&#10;EV7G+Txfr/Pwl40bRmnDqooKG2bSVRj9GW9HhY+KOClLS84qC2dT0mq3XXOFDgR0XbjPtRxOzm7+&#10;yzRcE6CWVyWF0M3bWeIVi+WlFxVR7CWXwdILwuQ2WQRREuXFy5LumKD/XhLqM5zEs3jU0jnpV7UF&#10;7ntbG0lbZmBycNZmeHlyIqlV4EZUjlpDGB/tZ62w6Z9bAXRPRDu9WomOYjXDdgAUK+KtrB5BuUqC&#10;skCeMO7AaKT6iVEPoyPD+seeKIoR/yhA/XbOTIaajO1kEFHC1QwbjEZzbcZ5tO8U2zWAPL4vIW/g&#10;hdTMqfecxfFdwThwRRxHl503z/+d13nArn4DAAD//wMAUEsDBBQABgAIAAAAIQDp0lrt4gAAAA8B&#10;AAAPAAAAZHJzL2Rvd25yZXYueG1sTI/BTsMwEETvSPyDtZW4USdpiUoap6oQnJAQaThwdGI3sRqv&#10;Q+y24e/ZnMptZnc0+zbfTbZnFz1641BAvIyAaWycMtgK+KreHjfAfJCoZO9QC/jVHnbF/V0uM+Wu&#10;WOrLIbSMStBnUkAXwpBx7ptOW+mXbtBIu6MbrQxkx5arUV6p3PY8iaKUW2mQLnRy0C+dbk6HsxWw&#10;/8by1fx81J/lsTRV9Rzhe3oS4mEx7bfAgp7CLQwzPqFDQUy1O6PyrCcfx5uEsqTSJF4BmzPxOiFV&#10;z7P10wp4kfP/fxR/AAAA//8DAFBLAQItABQABgAIAAAAIQC2gziS/gAAAOEBAAATAAAAAAAAAAAA&#10;AAAAAAAAAABbQ29udGVudF9UeXBlc10ueG1sUEsBAi0AFAAGAAgAAAAhADj9If/WAAAAlAEAAAsA&#10;AAAAAAAAAAAAAAAALwEAAF9yZWxzLy5yZWxzUEsBAi0AFAAGAAgAAAAhALw7Kn+tAgAAqAUAAA4A&#10;AAAAAAAAAAAAAAAALgIAAGRycy9lMm9Eb2MueG1sUEsBAi0AFAAGAAgAAAAhAOnSWu3iAAAADwEA&#10;AA8AAAAAAAAAAAAAAAAABwUAAGRycy9kb3ducmV2LnhtbFBLBQYAAAAABAAEAPMAAAAWBgAAAAA=&#10;" filled="f" stroked="f">
              <v:textbox inset="0,0,0,0">
                <w:txbxContent>
                  <w:p w14:paraId="459A5686" w14:textId="77777777" w:rsidR="005045C0" w:rsidRDefault="005F2F7C">
                    <w:pPr>
                      <w:pStyle w:val="BodyText"/>
                      <w:spacing w:line="223" w:lineRule="exact"/>
                      <w:ind w:left="60"/>
                    </w:pPr>
                    <w:r>
                      <w:rPr>
                        <w:w w:val="99"/>
                      </w:rPr>
                      <w:fldChar w:fldCharType="begin"/>
                    </w:r>
                    <w:r>
                      <w:rPr>
                        <w:w w:val="99"/>
                      </w:rPr>
                      <w:instrText xml:space="preserve"> PAGE </w:instrText>
                    </w:r>
                    <w:r>
                      <w:rPr>
                        <w:w w:val="99"/>
                      </w:rPr>
                      <w:fldChar w:fldCharType="separate"/>
                    </w:r>
                    <w:r w:rsidR="008B0825">
                      <w:rPr>
                        <w:noProof/>
                        <w:w w:val="99"/>
                      </w:rPr>
                      <w:t>2</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723F6" w14:textId="77777777" w:rsidR="008D043D" w:rsidRDefault="008D043D">
      <w:r>
        <w:separator/>
      </w:r>
    </w:p>
  </w:footnote>
  <w:footnote w:type="continuationSeparator" w:id="0">
    <w:p w14:paraId="1F1E1E6F" w14:textId="77777777" w:rsidR="008D043D" w:rsidRDefault="008D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567F" w14:textId="77777777" w:rsidR="005045C0" w:rsidRDefault="005045C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3392D"/>
    <w:multiLevelType w:val="hybridMultilevel"/>
    <w:tmpl w:val="60C4CE54"/>
    <w:lvl w:ilvl="0" w:tplc="08562FFC">
      <w:numFmt w:val="bullet"/>
      <w:lvlText w:val=""/>
      <w:lvlJc w:val="left"/>
      <w:pPr>
        <w:ind w:left="698" w:hanging="404"/>
      </w:pPr>
      <w:rPr>
        <w:rFonts w:ascii="Symbol" w:eastAsia="Symbol" w:hAnsi="Symbol" w:cs="Symbol" w:hint="default"/>
        <w:b w:val="0"/>
        <w:bCs w:val="0"/>
        <w:i w:val="0"/>
        <w:iCs w:val="0"/>
        <w:w w:val="100"/>
        <w:sz w:val="22"/>
        <w:szCs w:val="22"/>
        <w:lang w:val="en-US" w:eastAsia="en-US" w:bidi="ar-SA"/>
      </w:rPr>
    </w:lvl>
    <w:lvl w:ilvl="1" w:tplc="449EDD70">
      <w:numFmt w:val="bullet"/>
      <w:lvlText w:val="•"/>
      <w:lvlJc w:val="left"/>
      <w:pPr>
        <w:ind w:left="1683" w:hanging="404"/>
      </w:pPr>
      <w:rPr>
        <w:rFonts w:hint="default"/>
        <w:lang w:val="en-US" w:eastAsia="en-US" w:bidi="ar-SA"/>
      </w:rPr>
    </w:lvl>
    <w:lvl w:ilvl="2" w:tplc="B1F6DC4E">
      <w:numFmt w:val="bullet"/>
      <w:lvlText w:val="•"/>
      <w:lvlJc w:val="left"/>
      <w:pPr>
        <w:ind w:left="2666" w:hanging="404"/>
      </w:pPr>
      <w:rPr>
        <w:rFonts w:hint="default"/>
        <w:lang w:val="en-US" w:eastAsia="en-US" w:bidi="ar-SA"/>
      </w:rPr>
    </w:lvl>
    <w:lvl w:ilvl="3" w:tplc="5308DA48">
      <w:numFmt w:val="bullet"/>
      <w:lvlText w:val="•"/>
      <w:lvlJc w:val="left"/>
      <w:pPr>
        <w:ind w:left="3649" w:hanging="404"/>
      </w:pPr>
      <w:rPr>
        <w:rFonts w:hint="default"/>
        <w:lang w:val="en-US" w:eastAsia="en-US" w:bidi="ar-SA"/>
      </w:rPr>
    </w:lvl>
    <w:lvl w:ilvl="4" w:tplc="B37E787C">
      <w:numFmt w:val="bullet"/>
      <w:lvlText w:val="•"/>
      <w:lvlJc w:val="left"/>
      <w:pPr>
        <w:ind w:left="4633" w:hanging="404"/>
      </w:pPr>
      <w:rPr>
        <w:rFonts w:hint="default"/>
        <w:lang w:val="en-US" w:eastAsia="en-US" w:bidi="ar-SA"/>
      </w:rPr>
    </w:lvl>
    <w:lvl w:ilvl="5" w:tplc="C77EBE1A">
      <w:numFmt w:val="bullet"/>
      <w:lvlText w:val="•"/>
      <w:lvlJc w:val="left"/>
      <w:pPr>
        <w:ind w:left="5616" w:hanging="404"/>
      </w:pPr>
      <w:rPr>
        <w:rFonts w:hint="default"/>
        <w:lang w:val="en-US" w:eastAsia="en-US" w:bidi="ar-SA"/>
      </w:rPr>
    </w:lvl>
    <w:lvl w:ilvl="6" w:tplc="94C0256C">
      <w:numFmt w:val="bullet"/>
      <w:lvlText w:val="•"/>
      <w:lvlJc w:val="left"/>
      <w:pPr>
        <w:ind w:left="6599" w:hanging="404"/>
      </w:pPr>
      <w:rPr>
        <w:rFonts w:hint="default"/>
        <w:lang w:val="en-US" w:eastAsia="en-US" w:bidi="ar-SA"/>
      </w:rPr>
    </w:lvl>
    <w:lvl w:ilvl="7" w:tplc="E3D6169C">
      <w:numFmt w:val="bullet"/>
      <w:lvlText w:val="•"/>
      <w:lvlJc w:val="left"/>
      <w:pPr>
        <w:ind w:left="7583" w:hanging="404"/>
      </w:pPr>
      <w:rPr>
        <w:rFonts w:hint="default"/>
        <w:lang w:val="en-US" w:eastAsia="en-US" w:bidi="ar-SA"/>
      </w:rPr>
    </w:lvl>
    <w:lvl w:ilvl="8" w:tplc="A774BEDC">
      <w:numFmt w:val="bullet"/>
      <w:lvlText w:val="•"/>
      <w:lvlJc w:val="left"/>
      <w:pPr>
        <w:ind w:left="8566" w:hanging="404"/>
      </w:pPr>
      <w:rPr>
        <w:rFonts w:hint="default"/>
        <w:lang w:val="en-US" w:eastAsia="en-US" w:bidi="ar-SA"/>
      </w:rPr>
    </w:lvl>
  </w:abstractNum>
  <w:abstractNum w:abstractNumId="1" w15:restartNumberingAfterBreak="0">
    <w:nsid w:val="5C4227C3"/>
    <w:multiLevelType w:val="hybridMultilevel"/>
    <w:tmpl w:val="5BD0B1AA"/>
    <w:lvl w:ilvl="0" w:tplc="62329564">
      <w:numFmt w:val="bullet"/>
      <w:lvlText w:val=""/>
      <w:lvlJc w:val="left"/>
      <w:pPr>
        <w:ind w:left="698" w:hanging="339"/>
      </w:pPr>
      <w:rPr>
        <w:rFonts w:ascii="Symbol" w:eastAsia="Symbol" w:hAnsi="Symbol" w:cs="Symbol" w:hint="default"/>
        <w:b w:val="0"/>
        <w:bCs w:val="0"/>
        <w:i w:val="0"/>
        <w:iCs w:val="0"/>
        <w:w w:val="100"/>
        <w:sz w:val="22"/>
        <w:szCs w:val="22"/>
        <w:lang w:val="en-US" w:eastAsia="en-US" w:bidi="ar-SA"/>
      </w:rPr>
    </w:lvl>
    <w:lvl w:ilvl="1" w:tplc="A9EE8548">
      <w:numFmt w:val="bullet"/>
      <w:lvlText w:val="•"/>
      <w:lvlJc w:val="left"/>
      <w:pPr>
        <w:ind w:left="1683" w:hanging="339"/>
      </w:pPr>
      <w:rPr>
        <w:rFonts w:hint="default"/>
        <w:lang w:val="en-US" w:eastAsia="en-US" w:bidi="ar-SA"/>
      </w:rPr>
    </w:lvl>
    <w:lvl w:ilvl="2" w:tplc="87AC3178">
      <w:numFmt w:val="bullet"/>
      <w:lvlText w:val="•"/>
      <w:lvlJc w:val="left"/>
      <w:pPr>
        <w:ind w:left="2666" w:hanging="339"/>
      </w:pPr>
      <w:rPr>
        <w:rFonts w:hint="default"/>
        <w:lang w:val="en-US" w:eastAsia="en-US" w:bidi="ar-SA"/>
      </w:rPr>
    </w:lvl>
    <w:lvl w:ilvl="3" w:tplc="2DBE3794">
      <w:numFmt w:val="bullet"/>
      <w:lvlText w:val="•"/>
      <w:lvlJc w:val="left"/>
      <w:pPr>
        <w:ind w:left="3650" w:hanging="339"/>
      </w:pPr>
      <w:rPr>
        <w:rFonts w:hint="default"/>
        <w:lang w:val="en-US" w:eastAsia="en-US" w:bidi="ar-SA"/>
      </w:rPr>
    </w:lvl>
    <w:lvl w:ilvl="4" w:tplc="A030ED04">
      <w:numFmt w:val="bullet"/>
      <w:lvlText w:val="•"/>
      <w:lvlJc w:val="left"/>
      <w:pPr>
        <w:ind w:left="4633" w:hanging="339"/>
      </w:pPr>
      <w:rPr>
        <w:rFonts w:hint="default"/>
        <w:lang w:val="en-US" w:eastAsia="en-US" w:bidi="ar-SA"/>
      </w:rPr>
    </w:lvl>
    <w:lvl w:ilvl="5" w:tplc="4AFE7A7A">
      <w:numFmt w:val="bullet"/>
      <w:lvlText w:val="•"/>
      <w:lvlJc w:val="left"/>
      <w:pPr>
        <w:ind w:left="5617" w:hanging="339"/>
      </w:pPr>
      <w:rPr>
        <w:rFonts w:hint="default"/>
        <w:lang w:val="en-US" w:eastAsia="en-US" w:bidi="ar-SA"/>
      </w:rPr>
    </w:lvl>
    <w:lvl w:ilvl="6" w:tplc="1B3C3838">
      <w:numFmt w:val="bullet"/>
      <w:lvlText w:val="•"/>
      <w:lvlJc w:val="left"/>
      <w:pPr>
        <w:ind w:left="6600" w:hanging="339"/>
      </w:pPr>
      <w:rPr>
        <w:rFonts w:hint="default"/>
        <w:lang w:val="en-US" w:eastAsia="en-US" w:bidi="ar-SA"/>
      </w:rPr>
    </w:lvl>
    <w:lvl w:ilvl="7" w:tplc="4B380EFA">
      <w:numFmt w:val="bullet"/>
      <w:lvlText w:val="•"/>
      <w:lvlJc w:val="left"/>
      <w:pPr>
        <w:ind w:left="7583" w:hanging="339"/>
      </w:pPr>
      <w:rPr>
        <w:rFonts w:hint="default"/>
        <w:lang w:val="en-US" w:eastAsia="en-US" w:bidi="ar-SA"/>
      </w:rPr>
    </w:lvl>
    <w:lvl w:ilvl="8" w:tplc="ED047A00">
      <w:numFmt w:val="bullet"/>
      <w:lvlText w:val="•"/>
      <w:lvlJc w:val="left"/>
      <w:pPr>
        <w:ind w:left="8567" w:hanging="339"/>
      </w:pPr>
      <w:rPr>
        <w:rFonts w:hint="default"/>
        <w:lang w:val="en-US" w:eastAsia="en-US" w:bidi="ar-SA"/>
      </w:rPr>
    </w:lvl>
  </w:abstractNum>
  <w:abstractNum w:abstractNumId="2" w15:restartNumberingAfterBreak="0">
    <w:nsid w:val="6C7223BC"/>
    <w:multiLevelType w:val="hybridMultilevel"/>
    <w:tmpl w:val="2B62D794"/>
    <w:lvl w:ilvl="0" w:tplc="0152FF04">
      <w:numFmt w:val="bullet"/>
      <w:lvlText w:val="-"/>
      <w:lvlJc w:val="left"/>
      <w:pPr>
        <w:ind w:left="246" w:hanging="137"/>
      </w:pPr>
      <w:rPr>
        <w:rFonts w:ascii="Arial" w:eastAsia="Arial" w:hAnsi="Arial" w:cs="Arial" w:hint="default"/>
        <w:b w:val="0"/>
        <w:bCs w:val="0"/>
        <w:i w:val="0"/>
        <w:iCs w:val="0"/>
        <w:w w:val="100"/>
        <w:sz w:val="22"/>
        <w:szCs w:val="22"/>
        <w:lang w:val="en-US" w:eastAsia="en-US" w:bidi="ar-SA"/>
      </w:rPr>
    </w:lvl>
    <w:lvl w:ilvl="1" w:tplc="DFEAD0C0">
      <w:numFmt w:val="bullet"/>
      <w:lvlText w:val="•"/>
      <w:lvlJc w:val="left"/>
      <w:pPr>
        <w:ind w:left="993" w:hanging="137"/>
      </w:pPr>
      <w:rPr>
        <w:rFonts w:hint="default"/>
        <w:lang w:val="en-US" w:eastAsia="en-US" w:bidi="ar-SA"/>
      </w:rPr>
    </w:lvl>
    <w:lvl w:ilvl="2" w:tplc="0096D1DE">
      <w:numFmt w:val="bullet"/>
      <w:lvlText w:val="•"/>
      <w:lvlJc w:val="left"/>
      <w:pPr>
        <w:ind w:left="1746" w:hanging="137"/>
      </w:pPr>
      <w:rPr>
        <w:rFonts w:hint="default"/>
        <w:lang w:val="en-US" w:eastAsia="en-US" w:bidi="ar-SA"/>
      </w:rPr>
    </w:lvl>
    <w:lvl w:ilvl="3" w:tplc="F13C5132">
      <w:numFmt w:val="bullet"/>
      <w:lvlText w:val="•"/>
      <w:lvlJc w:val="left"/>
      <w:pPr>
        <w:ind w:left="2499" w:hanging="137"/>
      </w:pPr>
      <w:rPr>
        <w:rFonts w:hint="default"/>
        <w:lang w:val="en-US" w:eastAsia="en-US" w:bidi="ar-SA"/>
      </w:rPr>
    </w:lvl>
    <w:lvl w:ilvl="4" w:tplc="630A0310">
      <w:numFmt w:val="bullet"/>
      <w:lvlText w:val="•"/>
      <w:lvlJc w:val="left"/>
      <w:pPr>
        <w:ind w:left="3253" w:hanging="137"/>
      </w:pPr>
      <w:rPr>
        <w:rFonts w:hint="default"/>
        <w:lang w:val="en-US" w:eastAsia="en-US" w:bidi="ar-SA"/>
      </w:rPr>
    </w:lvl>
    <w:lvl w:ilvl="5" w:tplc="DA848456">
      <w:numFmt w:val="bullet"/>
      <w:lvlText w:val="•"/>
      <w:lvlJc w:val="left"/>
      <w:pPr>
        <w:ind w:left="4006" w:hanging="137"/>
      </w:pPr>
      <w:rPr>
        <w:rFonts w:hint="default"/>
        <w:lang w:val="en-US" w:eastAsia="en-US" w:bidi="ar-SA"/>
      </w:rPr>
    </w:lvl>
    <w:lvl w:ilvl="6" w:tplc="787C900A">
      <w:numFmt w:val="bullet"/>
      <w:lvlText w:val="•"/>
      <w:lvlJc w:val="left"/>
      <w:pPr>
        <w:ind w:left="4759" w:hanging="137"/>
      </w:pPr>
      <w:rPr>
        <w:rFonts w:hint="default"/>
        <w:lang w:val="en-US" w:eastAsia="en-US" w:bidi="ar-SA"/>
      </w:rPr>
    </w:lvl>
    <w:lvl w:ilvl="7" w:tplc="7CE27F34">
      <w:numFmt w:val="bullet"/>
      <w:lvlText w:val="•"/>
      <w:lvlJc w:val="left"/>
      <w:pPr>
        <w:ind w:left="5513" w:hanging="137"/>
      </w:pPr>
      <w:rPr>
        <w:rFonts w:hint="default"/>
        <w:lang w:val="en-US" w:eastAsia="en-US" w:bidi="ar-SA"/>
      </w:rPr>
    </w:lvl>
    <w:lvl w:ilvl="8" w:tplc="89586CA6">
      <w:numFmt w:val="bullet"/>
      <w:lvlText w:val="•"/>
      <w:lvlJc w:val="left"/>
      <w:pPr>
        <w:ind w:left="6266" w:hanging="137"/>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C0"/>
    <w:rsid w:val="000E6B5C"/>
    <w:rsid w:val="00132822"/>
    <w:rsid w:val="003D2776"/>
    <w:rsid w:val="004515A1"/>
    <w:rsid w:val="004E4924"/>
    <w:rsid w:val="005045C0"/>
    <w:rsid w:val="005F2F7C"/>
    <w:rsid w:val="006055B1"/>
    <w:rsid w:val="00676243"/>
    <w:rsid w:val="006D0F47"/>
    <w:rsid w:val="007423E6"/>
    <w:rsid w:val="007458C4"/>
    <w:rsid w:val="007868E1"/>
    <w:rsid w:val="00836493"/>
    <w:rsid w:val="008B0825"/>
    <w:rsid w:val="008D043D"/>
    <w:rsid w:val="00963D0D"/>
    <w:rsid w:val="00965DE3"/>
    <w:rsid w:val="00B16517"/>
    <w:rsid w:val="00C1407C"/>
    <w:rsid w:val="00C429A2"/>
    <w:rsid w:val="00CF3775"/>
    <w:rsid w:val="00EC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A5623"/>
  <w15:docId w15:val="{A6A7E02A-6C17-459D-94DA-06CDC6D0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0"/>
      <w:szCs w:val="20"/>
    </w:rPr>
  </w:style>
  <w:style w:type="paragraph" w:styleId="Title">
    <w:name w:val="Title"/>
    <w:basedOn w:val="Normal"/>
    <w:uiPriority w:val="1"/>
    <w:qFormat/>
    <w:pPr>
      <w:spacing w:before="9"/>
      <w:ind w:right="843"/>
      <w:jc w:val="right"/>
    </w:pPr>
    <w:rPr>
      <w:rFonts w:ascii="Calibri Light" w:eastAsia="Calibri Light" w:hAnsi="Calibri Light" w:cs="Calibri Light"/>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98"/>
    </w:pPr>
  </w:style>
  <w:style w:type="paragraph" w:styleId="Header">
    <w:name w:val="header"/>
    <w:basedOn w:val="Normal"/>
    <w:link w:val="HeaderChar"/>
    <w:uiPriority w:val="99"/>
    <w:unhideWhenUsed/>
    <w:rsid w:val="004E4924"/>
    <w:pPr>
      <w:tabs>
        <w:tab w:val="center" w:pos="4513"/>
        <w:tab w:val="right" w:pos="9026"/>
      </w:tabs>
    </w:pPr>
  </w:style>
  <w:style w:type="character" w:customStyle="1" w:styleId="HeaderChar">
    <w:name w:val="Header Char"/>
    <w:basedOn w:val="DefaultParagraphFont"/>
    <w:link w:val="Header"/>
    <w:uiPriority w:val="99"/>
    <w:rsid w:val="004E4924"/>
    <w:rPr>
      <w:rFonts w:ascii="Arial" w:eastAsia="Arial" w:hAnsi="Arial" w:cs="Arial"/>
    </w:rPr>
  </w:style>
  <w:style w:type="paragraph" w:styleId="Footer">
    <w:name w:val="footer"/>
    <w:basedOn w:val="Normal"/>
    <w:link w:val="FooterChar"/>
    <w:uiPriority w:val="99"/>
    <w:unhideWhenUsed/>
    <w:rsid w:val="004E4924"/>
    <w:pPr>
      <w:tabs>
        <w:tab w:val="center" w:pos="4513"/>
        <w:tab w:val="right" w:pos="9026"/>
      </w:tabs>
    </w:pPr>
  </w:style>
  <w:style w:type="character" w:customStyle="1" w:styleId="FooterChar">
    <w:name w:val="Footer Char"/>
    <w:basedOn w:val="DefaultParagraphFont"/>
    <w:link w:val="Footer"/>
    <w:uiPriority w:val="99"/>
    <w:rsid w:val="004E4924"/>
    <w:rPr>
      <w:rFonts w:ascii="Arial" w:eastAsia="Arial" w:hAnsi="Arial" w:cs="Arial"/>
    </w:rPr>
  </w:style>
  <w:style w:type="paragraph" w:customStyle="1" w:styleId="Default">
    <w:name w:val="Default"/>
    <w:rsid w:val="00132822"/>
    <w:pPr>
      <w:widowControl/>
      <w:adjustRightInd w:val="0"/>
    </w:pPr>
    <w:rPr>
      <w:rFonts w:ascii="Segoe UI" w:hAnsi="Segoe UI" w:cs="Segoe U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8D2C2C566ED43BF09A7FB4AF184E0" ma:contentTypeVersion="18" ma:contentTypeDescription="Create a new document." ma:contentTypeScope="" ma:versionID="4c4132083d52ede39a250351f5c39dc5">
  <xsd:schema xmlns:xsd="http://www.w3.org/2001/XMLSchema" xmlns:xs="http://www.w3.org/2001/XMLSchema" xmlns:p="http://schemas.microsoft.com/office/2006/metadata/properties" xmlns:ns3="14b2b4d7-c67b-46e1-82e8-5f1f9b852e73" xmlns:ns4="728c2621-a55b-417a-96f1-08cff1688b26" targetNamespace="http://schemas.microsoft.com/office/2006/metadata/properties" ma:root="true" ma:fieldsID="80641b6d98250c14492020b4b7889d1d" ns3:_="" ns4:_="">
    <xsd:import namespace="14b2b4d7-c67b-46e1-82e8-5f1f9b852e73"/>
    <xsd:import namespace="728c2621-a55b-417a-96f1-08cff1688b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b4d7-c67b-46e1-82e8-5f1f9b852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c2621-a55b-417a-96f1-08cff1688b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b2b4d7-c67b-46e1-82e8-5f1f9b852e73" xsi:nil="true"/>
  </documentManagement>
</p:properties>
</file>

<file path=customXml/itemProps1.xml><?xml version="1.0" encoding="utf-8"?>
<ds:datastoreItem xmlns:ds="http://schemas.openxmlformats.org/officeDocument/2006/customXml" ds:itemID="{51E92C3B-3B2E-4A83-B4D6-26CEFE184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b4d7-c67b-46e1-82e8-5f1f9b852e73"/>
    <ds:schemaRef ds:uri="728c2621-a55b-417a-96f1-08cff1688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14714-DC81-43E6-92FD-ED5CA2AFA3BF}">
  <ds:schemaRefs>
    <ds:schemaRef ds:uri="http://schemas.microsoft.com/sharepoint/v3/contenttype/forms"/>
  </ds:schemaRefs>
</ds:datastoreItem>
</file>

<file path=customXml/itemProps3.xml><?xml version="1.0" encoding="utf-8"?>
<ds:datastoreItem xmlns:ds="http://schemas.openxmlformats.org/officeDocument/2006/customXml" ds:itemID="{7ADD133F-49AE-4475-86A4-C9D9C9888579}">
  <ds:schemaRefs>
    <ds:schemaRef ds:uri="14b2b4d7-c67b-46e1-82e8-5f1f9b852e73"/>
    <ds:schemaRef ds:uri="http://purl.org/dc/elements/1.1/"/>
    <ds:schemaRef ds:uri="728c2621-a55b-417a-96f1-08cff1688b26"/>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Warrington Borough Council</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Blank Form M3</dc:subject>
  <dc:creator>newuser</dc:creator>
  <cp:keywords>KEEP</cp:keywords>
  <cp:lastModifiedBy>Hayes, Andrew</cp:lastModifiedBy>
  <cp:revision>2</cp:revision>
  <dcterms:created xsi:type="dcterms:W3CDTF">2025-02-06T13:39:00Z</dcterms:created>
  <dcterms:modified xsi:type="dcterms:W3CDTF">2025-02-06T13:39:00Z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2023-01-17T00:00:00Z</vt:filetime>
  </property>
  <property fmtid="{D5CDD505-2E9C-101B-9397-08002B2CF9AE}" pid="5" name="Producer">
    <vt:lpwstr>Microsoft® Word 2016</vt:lpwstr>
  </property>
  <property fmtid="{D5CDD505-2E9C-101B-9397-08002B2CF9AE}" pid="6" name="ContentTypeId">
    <vt:lpwstr>0x0101000028D2C2C566ED43BF09A7FB4AF184E0</vt:lpwstr>
  </property>
</Properties>
</file>