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39" w:rsidRPr="00B76B39" w:rsidRDefault="00B76B39" w:rsidP="00B76B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                                </w:t>
      </w:r>
      <w:r w:rsidRPr="00B76B39"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484438C" wp14:editId="2A8D4A0C">
            <wp:extent cx="1088223" cy="1049163"/>
            <wp:effectExtent l="0" t="0" r="0" b="0"/>
            <wp:docPr id="1" name="Picture 1" descr="\\meadowf-srv01\Documents\office\Givi - Meadow Farm Documents\Income &amp; Finance\Journals\Journals 2021 - 2022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eadowf-srv01\Documents\office\Givi - Meadow Farm Documents\Income &amp; Finance\Journals\Journals 2021 - 2022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161" cy="10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FF6" w:rsidRPr="00905D37" w:rsidRDefault="002F1FF6" w:rsidP="00905D37">
      <w:pPr>
        <w:spacing w:after="0" w:line="240" w:lineRule="auto"/>
        <w:jc w:val="center"/>
        <w:rPr>
          <w:rFonts w:ascii="Century Gothic" w:eastAsia="Times New Roman" w:hAnsi="Century Gothic"/>
          <w:b/>
          <w:sz w:val="24"/>
          <w:szCs w:val="24"/>
          <w:lang w:eastAsia="en-GB"/>
        </w:rPr>
      </w:pPr>
      <w:r w:rsidRPr="00905D37">
        <w:rPr>
          <w:rFonts w:ascii="Century Gothic" w:eastAsia="Times New Roman" w:hAnsi="Century Gothic"/>
          <w:b/>
          <w:sz w:val="24"/>
          <w:szCs w:val="24"/>
          <w:lang w:eastAsia="en-GB"/>
        </w:rPr>
        <w:t>PERSON SPECIFICATION</w:t>
      </w:r>
    </w:p>
    <w:p w:rsidR="002F1FF6" w:rsidRPr="00905D37" w:rsidRDefault="002F1FF6" w:rsidP="002F1FF6">
      <w:pPr>
        <w:spacing w:after="0" w:line="240" w:lineRule="auto"/>
        <w:rPr>
          <w:rFonts w:ascii="Century Gothic" w:eastAsia="Times New Roman" w:hAnsi="Century Gothic"/>
          <w:sz w:val="24"/>
          <w:szCs w:val="24"/>
          <w:lang w:eastAsia="en-GB"/>
        </w:rPr>
      </w:pPr>
    </w:p>
    <w:p w:rsidR="002F1FF6" w:rsidRPr="00905D37" w:rsidRDefault="002F1FF6" w:rsidP="002F1FF6">
      <w:pPr>
        <w:tabs>
          <w:tab w:val="left" w:pos="1620"/>
        </w:tabs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eastAsia="en-GB"/>
        </w:rPr>
      </w:pPr>
      <w:r w:rsidRPr="00905D37">
        <w:rPr>
          <w:rFonts w:ascii="Century Gothic" w:eastAsia="Times New Roman" w:hAnsi="Century Gothic"/>
          <w:b/>
          <w:sz w:val="24"/>
          <w:szCs w:val="24"/>
          <w:lang w:eastAsia="en-GB"/>
        </w:rPr>
        <w:t>SCHOOL:</w:t>
      </w:r>
      <w:r w:rsidRPr="00905D37">
        <w:rPr>
          <w:rFonts w:ascii="Century Gothic" w:eastAsia="Times New Roman" w:hAnsi="Century Gothic"/>
          <w:b/>
          <w:sz w:val="24"/>
          <w:szCs w:val="24"/>
          <w:lang w:eastAsia="en-GB"/>
        </w:rPr>
        <w:tab/>
      </w:r>
      <w:r w:rsidR="00F0295F" w:rsidRPr="00905D37">
        <w:rPr>
          <w:rFonts w:ascii="Century Gothic" w:eastAsia="Times New Roman" w:hAnsi="Century Gothic"/>
          <w:b/>
          <w:sz w:val="24"/>
          <w:szCs w:val="24"/>
          <w:lang w:eastAsia="en-GB"/>
        </w:rPr>
        <w:t>Meadow Farm</w:t>
      </w:r>
      <w:r w:rsidRPr="00905D37">
        <w:rPr>
          <w:rFonts w:ascii="Century Gothic" w:eastAsia="Times New Roman" w:hAnsi="Century Gothic"/>
          <w:b/>
          <w:sz w:val="24"/>
          <w:szCs w:val="24"/>
          <w:lang w:eastAsia="en-GB"/>
        </w:rPr>
        <w:t xml:space="preserve"> Primary </w:t>
      </w:r>
      <w:r w:rsidR="00F402E9" w:rsidRPr="00905D37">
        <w:rPr>
          <w:rFonts w:ascii="Century Gothic" w:eastAsia="Times New Roman" w:hAnsi="Century Gothic"/>
          <w:b/>
          <w:sz w:val="24"/>
          <w:szCs w:val="24"/>
          <w:lang w:eastAsia="en-GB"/>
        </w:rPr>
        <w:t>School</w:t>
      </w:r>
    </w:p>
    <w:p w:rsidR="002F1FF6" w:rsidRPr="00905D37" w:rsidRDefault="002F1FF6" w:rsidP="002F1FF6">
      <w:pPr>
        <w:tabs>
          <w:tab w:val="left" w:pos="1620"/>
        </w:tabs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eastAsia="en-GB"/>
        </w:rPr>
      </w:pPr>
    </w:p>
    <w:p w:rsidR="002F1FF6" w:rsidRPr="00905D37" w:rsidRDefault="002F1FF6" w:rsidP="002F1FF6">
      <w:pPr>
        <w:tabs>
          <w:tab w:val="left" w:pos="1620"/>
        </w:tabs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eastAsia="en-GB"/>
        </w:rPr>
      </w:pPr>
      <w:r w:rsidRPr="00905D37">
        <w:rPr>
          <w:rFonts w:ascii="Century Gothic" w:eastAsia="Times New Roman" w:hAnsi="Century Gothic"/>
          <w:b/>
          <w:sz w:val="24"/>
          <w:szCs w:val="24"/>
          <w:lang w:eastAsia="en-GB"/>
        </w:rPr>
        <w:t>POST TITLE:</w:t>
      </w:r>
      <w:r w:rsidRPr="00905D37">
        <w:rPr>
          <w:rFonts w:ascii="Century Gothic" w:eastAsia="Times New Roman" w:hAnsi="Century Gothic"/>
          <w:b/>
          <w:sz w:val="24"/>
          <w:szCs w:val="24"/>
          <w:lang w:eastAsia="en-GB"/>
        </w:rPr>
        <w:tab/>
        <w:t xml:space="preserve">Deputy </w:t>
      </w:r>
      <w:proofErr w:type="spellStart"/>
      <w:r w:rsidRPr="00905D37">
        <w:rPr>
          <w:rFonts w:ascii="Century Gothic" w:eastAsia="Times New Roman" w:hAnsi="Century Gothic"/>
          <w:b/>
          <w:sz w:val="24"/>
          <w:szCs w:val="24"/>
          <w:lang w:eastAsia="en-GB"/>
        </w:rPr>
        <w:t>Headteacher</w:t>
      </w:r>
      <w:proofErr w:type="spellEnd"/>
    </w:p>
    <w:p w:rsidR="002F1FF6" w:rsidRPr="00905D37" w:rsidRDefault="002F1FF6" w:rsidP="002F1FF6">
      <w:pPr>
        <w:tabs>
          <w:tab w:val="left" w:pos="1620"/>
        </w:tabs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eastAsia="en-GB"/>
        </w:rPr>
      </w:pPr>
    </w:p>
    <w:p w:rsidR="002F1FF6" w:rsidRPr="001A34A4" w:rsidRDefault="002F1FF6" w:rsidP="002F1FF6">
      <w:pPr>
        <w:keepNext/>
        <w:spacing w:after="0" w:line="240" w:lineRule="auto"/>
        <w:outlineLvl w:val="1"/>
        <w:rPr>
          <w:rFonts w:ascii="Century Gothic" w:eastAsia="Times New Roman" w:hAnsi="Century Gothic"/>
          <w:b/>
          <w:sz w:val="20"/>
          <w:szCs w:val="20"/>
          <w:lang w:eastAsia="en-GB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565"/>
        <w:gridCol w:w="1566"/>
        <w:gridCol w:w="1566"/>
      </w:tblGrid>
      <w:tr w:rsidR="00B76B39" w:rsidRPr="001A34A4" w:rsidTr="00B76B39">
        <w:trPr>
          <w:trHeight w:hRule="exact" w:val="674"/>
        </w:trPr>
        <w:tc>
          <w:tcPr>
            <w:tcW w:w="5778" w:type="dxa"/>
            <w:tcBorders>
              <w:bottom w:val="single" w:sz="12" w:space="0" w:color="auto"/>
            </w:tcBorders>
          </w:tcPr>
          <w:p w:rsidR="00B76B39" w:rsidRPr="001A34A4" w:rsidRDefault="00B76B39" w:rsidP="002F1FF6">
            <w:pPr>
              <w:keepNext/>
              <w:spacing w:after="0" w:line="240" w:lineRule="auto"/>
              <w:outlineLvl w:val="1"/>
              <w:rPr>
                <w:rFonts w:ascii="Century Gothic" w:eastAsia="Times New Roman" w:hAnsi="Century Gothic"/>
                <w:b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b/>
                <w:sz w:val="20"/>
                <w:szCs w:val="20"/>
                <w:lang w:eastAsia="en-GB"/>
              </w:rPr>
              <w:t>CATEGORY/ITEM</w:t>
            </w: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sz w:val="14"/>
                <w:szCs w:val="18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b/>
                <w:sz w:val="14"/>
                <w:szCs w:val="18"/>
                <w:lang w:eastAsia="en-GB"/>
              </w:rPr>
              <w:t>ESSENTIAL</w:t>
            </w:r>
          </w:p>
        </w:tc>
        <w:tc>
          <w:tcPr>
            <w:tcW w:w="1566" w:type="dxa"/>
            <w:tcBorders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sz w:val="14"/>
                <w:szCs w:val="18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b/>
                <w:sz w:val="14"/>
                <w:szCs w:val="18"/>
                <w:lang w:eastAsia="en-GB"/>
              </w:rPr>
              <w:t>DESIRABLE</w:t>
            </w:r>
          </w:p>
        </w:tc>
        <w:tc>
          <w:tcPr>
            <w:tcW w:w="1566" w:type="dxa"/>
            <w:tcBorders>
              <w:bottom w:val="single" w:sz="12" w:space="0" w:color="auto"/>
            </w:tcBorders>
          </w:tcPr>
          <w:p w:rsidR="00B76B39" w:rsidRPr="001A34A4" w:rsidRDefault="00B76B39" w:rsidP="002F1FF6">
            <w:pPr>
              <w:keepNext/>
              <w:spacing w:after="0" w:line="240" w:lineRule="auto"/>
              <w:jc w:val="center"/>
              <w:outlineLvl w:val="1"/>
              <w:rPr>
                <w:rFonts w:ascii="Century Gothic" w:eastAsia="Times New Roman" w:hAnsi="Century Gothic"/>
                <w:b/>
                <w:sz w:val="14"/>
                <w:szCs w:val="18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b/>
                <w:sz w:val="14"/>
                <w:szCs w:val="18"/>
                <w:lang w:eastAsia="en-GB"/>
              </w:rPr>
              <w:t>EVIDENCE</w:t>
            </w:r>
          </w:p>
        </w:tc>
      </w:tr>
      <w:tr w:rsidR="00B76B39" w:rsidRPr="001A34A4" w:rsidTr="00B76B39">
        <w:tc>
          <w:tcPr>
            <w:tcW w:w="5778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b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b/>
                <w:sz w:val="20"/>
                <w:szCs w:val="20"/>
                <w:lang w:eastAsia="en-GB"/>
              </w:rPr>
              <w:t>Education &amp; Training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</w:tr>
      <w:tr w:rsidR="00B76B39" w:rsidRPr="001A34A4" w:rsidTr="00B76B39">
        <w:tc>
          <w:tcPr>
            <w:tcW w:w="577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Qualified Teacher status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</w:t>
            </w:r>
          </w:p>
        </w:tc>
      </w:tr>
      <w:tr w:rsidR="00B76B39" w:rsidRPr="001A34A4" w:rsidTr="00B76B39">
        <w:tc>
          <w:tcPr>
            <w:tcW w:w="577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Evidence of involvement in continuing professional development as a participant and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/or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 xml:space="preserve"> as a provider</w:t>
            </w:r>
          </w:p>
        </w:tc>
        <w:tc>
          <w:tcPr>
            <w:tcW w:w="15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I</w:t>
            </w:r>
          </w:p>
        </w:tc>
      </w:tr>
      <w:tr w:rsidR="00B76B39" w:rsidRPr="001A34A4" w:rsidTr="00B76B39">
        <w:tc>
          <w:tcPr>
            <w:tcW w:w="577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Degree level qualification</w:t>
            </w:r>
          </w:p>
        </w:tc>
        <w:tc>
          <w:tcPr>
            <w:tcW w:w="15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</w:t>
            </w:r>
          </w:p>
        </w:tc>
      </w:tr>
      <w:tr w:rsidR="00B76B39" w:rsidRPr="001A34A4" w:rsidTr="00B76B39">
        <w:tc>
          <w:tcPr>
            <w:tcW w:w="5778" w:type="dxa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B76B39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Higher degree</w:t>
            </w:r>
          </w:p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</w:t>
            </w:r>
          </w:p>
        </w:tc>
      </w:tr>
      <w:tr w:rsidR="00B76B39" w:rsidRPr="001A34A4" w:rsidTr="00B76B39">
        <w:tc>
          <w:tcPr>
            <w:tcW w:w="5778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b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b/>
                <w:sz w:val="20"/>
                <w:szCs w:val="20"/>
                <w:lang w:eastAsia="en-GB"/>
              </w:rPr>
              <w:t xml:space="preserve">Experience – </w:t>
            </w:r>
            <w:r w:rsidRPr="001A34A4">
              <w:rPr>
                <w:rFonts w:ascii="Century Gothic" w:eastAsia="Times New Roman" w:hAnsi="Century Gothic"/>
                <w:i/>
                <w:sz w:val="20"/>
                <w:szCs w:val="20"/>
                <w:lang w:eastAsia="en-GB"/>
              </w:rPr>
              <w:t>The DHT should have experience of: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</w:tr>
      <w:tr w:rsidR="00B76B39" w:rsidRPr="001A34A4" w:rsidTr="00B76B39">
        <w:tc>
          <w:tcPr>
            <w:tcW w:w="5778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4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4"/>
                <w:lang w:eastAsia="en-GB"/>
              </w:rPr>
              <w:t>Successful teaching experience within the 5-11 age range</w:t>
            </w:r>
            <w:r>
              <w:rPr>
                <w:rFonts w:ascii="Century Gothic" w:eastAsia="Times New Roman" w:hAnsi="Century Gothic"/>
                <w:sz w:val="20"/>
                <w:szCs w:val="24"/>
                <w:lang w:eastAsia="en-GB"/>
              </w:rPr>
              <w:t xml:space="preserve"> over more than one year group.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 xml:space="preserve">Teaching Experience in </w:t>
            </w:r>
            <w:r w:rsidR="006570D1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 xml:space="preserve">Early Years, </w:t>
            </w:r>
            <w:bookmarkStart w:id="0" w:name="_GoBack"/>
            <w:bookmarkEnd w:id="0"/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Key Stage 1 and 2</w:t>
            </w:r>
          </w:p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Experience in more than one school</w:t>
            </w:r>
          </w:p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Developed at least one core area of the curriculum and has a secure understanding of how to develop the curriculum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H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as a secure understanding of how to develop the curriculum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i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 xml:space="preserve">Management experience in at least one of the following areas – </w:t>
            </w:r>
            <w:r w:rsidRPr="001A34A4">
              <w:rPr>
                <w:rFonts w:ascii="Century Gothic" w:eastAsia="Times New Roman" w:hAnsi="Century Gothic"/>
                <w:i/>
                <w:sz w:val="20"/>
                <w:szCs w:val="20"/>
                <w:lang w:eastAsia="en-GB"/>
              </w:rPr>
              <w:t>Curriculum, Personnel, Resources, Assessment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Whole School Management experience beyond subject coordination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Cross phase liaison</w:t>
            </w:r>
          </w:p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  <w:tcBorders>
              <w:bottom w:val="single" w:sz="4" w:space="0" w:color="auto"/>
            </w:tcBorders>
          </w:tcPr>
          <w:p w:rsidR="00B76B39" w:rsidRPr="001A34A4" w:rsidRDefault="00B76B39" w:rsidP="00B16DF4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Experience of involvement with parents and wider community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  <w:tcBorders>
              <w:top w:val="single" w:sz="4" w:space="0" w:color="auto"/>
              <w:bottom w:val="single" w:sz="12" w:space="0" w:color="auto"/>
            </w:tcBorders>
          </w:tcPr>
          <w:p w:rsidR="00B76B39" w:rsidRPr="001A34A4" w:rsidRDefault="00B76B39" w:rsidP="00B16DF4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Experience of working with and involving school governors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1566" w:type="dxa"/>
            <w:tcBorders>
              <w:top w:val="single" w:sz="4" w:space="0" w:color="auto"/>
              <w:bottom w:val="single" w:sz="12" w:space="0" w:color="auto"/>
            </w:tcBorders>
          </w:tcPr>
          <w:p w:rsidR="00B76B39" w:rsidRPr="00B16DF4" w:rsidRDefault="00B76B39" w:rsidP="00B16DF4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 xml:space="preserve">   A, R, I</w:t>
            </w:r>
          </w:p>
        </w:tc>
      </w:tr>
      <w:tr w:rsidR="00B76B39" w:rsidRPr="001A34A4" w:rsidTr="00B76B39">
        <w:tc>
          <w:tcPr>
            <w:tcW w:w="5778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i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b/>
                <w:sz w:val="20"/>
                <w:szCs w:val="20"/>
                <w:lang w:eastAsia="en-GB"/>
              </w:rPr>
              <w:t xml:space="preserve">Knowledge and Understanding – </w:t>
            </w:r>
            <w:r w:rsidRPr="001A34A4">
              <w:rPr>
                <w:rFonts w:ascii="Century Gothic" w:eastAsia="Times New Roman" w:hAnsi="Century Gothic"/>
                <w:i/>
                <w:sz w:val="20"/>
                <w:szCs w:val="20"/>
                <w:lang w:eastAsia="en-GB"/>
              </w:rPr>
              <w:t>The DHT should have knowledge and understanding of: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</w:tr>
      <w:tr w:rsidR="00B76B39" w:rsidRPr="001A34A4" w:rsidTr="00B76B39">
        <w:tc>
          <w:tcPr>
            <w:tcW w:w="5778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T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he role of the leadership group within school;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T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he Ofsted Inspection Framework and the process and place of self-evaluation;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  <w:tcBorders>
              <w:bottom w:val="dotted" w:sz="2" w:space="0" w:color="auto"/>
            </w:tcBorders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C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urriculum management and the school’s role in providing for all pupils;</w:t>
            </w:r>
          </w:p>
        </w:tc>
        <w:tc>
          <w:tcPr>
            <w:tcW w:w="1565" w:type="dxa"/>
            <w:tcBorders>
              <w:bottom w:val="dotted" w:sz="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bottom w:val="dotted" w:sz="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bottom w:val="dotted" w:sz="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  <w:tcBorders>
              <w:top w:val="dotted" w:sz="2" w:space="0" w:color="auto"/>
              <w:bottom w:val="dotted" w:sz="4" w:space="0" w:color="auto"/>
            </w:tcBorders>
          </w:tcPr>
          <w:p w:rsidR="00B76B39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lastRenderedPageBreak/>
              <w:t>T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he principles of community education and parental involvement;</w:t>
            </w:r>
          </w:p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  <w:tcBorders>
              <w:top w:val="dotted" w:sz="2" w:space="0" w:color="auto"/>
              <w:bottom w:val="dotted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top w:val="dotted" w:sz="2" w:space="0" w:color="auto"/>
              <w:bottom w:val="dotted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dotted" w:sz="2" w:space="0" w:color="auto"/>
              <w:bottom w:val="dotted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W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hole-school issues and their implications for financial management.</w:t>
            </w:r>
          </w:p>
        </w:tc>
        <w:tc>
          <w:tcPr>
            <w:tcW w:w="1565" w:type="dxa"/>
            <w:tcBorders>
              <w:top w:val="dotted" w:sz="4" w:space="0" w:color="auto"/>
              <w:bottom w:val="dotted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dotted" w:sz="4" w:space="0" w:color="auto"/>
              <w:bottom w:val="dotted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top w:val="dotted" w:sz="4" w:space="0" w:color="auto"/>
              <w:bottom w:val="dotted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W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hat constitutes quality education provision, the characteristics of effective schools/learning environments and strategies for raising the achievement of all pupils</w:t>
            </w:r>
          </w:p>
        </w:tc>
        <w:tc>
          <w:tcPr>
            <w:tcW w:w="1565" w:type="dxa"/>
            <w:tcBorders>
              <w:top w:val="dotted" w:sz="4" w:space="0" w:color="auto"/>
              <w:bottom w:val="dotted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top w:val="dotted" w:sz="4" w:space="0" w:color="auto"/>
              <w:bottom w:val="dotted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dotted" w:sz="4" w:space="0" w:color="auto"/>
              <w:bottom w:val="dotted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T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he statutory framework for education and other relevant legislation including a secure knowledge of the requirements of the National Curriculum</w:t>
            </w:r>
          </w:p>
        </w:tc>
        <w:tc>
          <w:tcPr>
            <w:tcW w:w="1565" w:type="dxa"/>
            <w:tcBorders>
              <w:top w:val="dotted" w:sz="4" w:space="0" w:color="auto"/>
              <w:bottom w:val="dotted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top w:val="dotted" w:sz="4" w:space="0" w:color="auto"/>
              <w:bottom w:val="dotted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dotted" w:sz="4" w:space="0" w:color="auto"/>
              <w:bottom w:val="dotted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FD54C0">
            <w:pPr>
              <w:spacing w:after="0" w:line="240" w:lineRule="auto"/>
              <w:rPr>
                <w:rFonts w:ascii="Century Gothic" w:eastAsia="Times New Roman" w:hAnsi="Century Gothic"/>
                <w:i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b/>
                <w:sz w:val="20"/>
                <w:szCs w:val="20"/>
                <w:lang w:eastAsia="en-GB"/>
              </w:rPr>
              <w:t xml:space="preserve">Skills/Aptitudes </w:t>
            </w:r>
            <w:r w:rsidRPr="001A34A4">
              <w:rPr>
                <w:rFonts w:ascii="Century Gothic" w:eastAsia="Times New Roman" w:hAnsi="Century Gothic"/>
                <w:i/>
                <w:sz w:val="20"/>
                <w:szCs w:val="20"/>
                <w:lang w:eastAsia="en-GB"/>
              </w:rPr>
              <w:t>– The DHT will be able to: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</w:tr>
      <w:tr w:rsidR="00B76B39" w:rsidRPr="001A34A4" w:rsidTr="00B76B39">
        <w:tc>
          <w:tcPr>
            <w:tcW w:w="5778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U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se high quality teaching skills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rticulate a vision of successful primary education;</w:t>
            </w:r>
          </w:p>
          <w:p w:rsidR="00B76B39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show evidence of vision, initiative and leadership in managing change, to enhance and raise standards;</w:t>
            </w:r>
          </w:p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 xml:space="preserve">Ability to 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take responsibility for management across the school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D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elegate and support the work of colleagues and also promote staff development, with an understanding of its relevance to performance management;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i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nspire and motivate staff, parents and governors in the process of establishing a clear and shared set of aims, objectives and values for the school;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S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how strong interpersonal skills and an ability to communicate effectively both orally and in writing to a wide range of audiences, responding appropriately to both adults and children;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H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ave a calm approach, positive and consistent attitude to behaviour management;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rPr>
          <w:trHeight w:val="930"/>
        </w:trPr>
        <w:tc>
          <w:tcPr>
            <w:tcW w:w="5778" w:type="dxa"/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 xml:space="preserve">bility to analyse data, develop strategic plans, set targets and monitor and evaluate progress towards these 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O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 xml:space="preserve">perate a range of successful teaching and learning strategies 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E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ffectively monitor teaching and learning</w:t>
            </w:r>
          </w:p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S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how evidence of his or her active involvement in a PTA or Parents' Association, or a wider community issue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M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onitoring and assessment across a key stage and whole school.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</w:tcPr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  <w:tcBorders>
              <w:bottom w:val="single" w:sz="4" w:space="0" w:color="auto"/>
            </w:tcBorders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D</w:t>
            </w: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emonstrate successful experience in creating an effective learning environment and in developing and implementing successful policy and practice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  <w:tcBorders>
              <w:top w:val="single" w:sz="4" w:space="0" w:color="auto"/>
              <w:bottom w:val="single" w:sz="12" w:space="0" w:color="auto"/>
            </w:tcBorders>
          </w:tcPr>
          <w:p w:rsidR="00B76B39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lastRenderedPageBreak/>
              <w:t>Ability to provide support and advice to the Governing Body, to enable it to meet its responsibilities</w:t>
            </w:r>
          </w:p>
          <w:p w:rsidR="00B76B39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  <w:p w:rsidR="00B76B39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  <w:p w:rsidR="00B76B39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  <w:p w:rsidR="00B76B39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  <w:p w:rsidR="00B76B39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12" w:space="0" w:color="auto"/>
            </w:tcBorders>
          </w:tcPr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1566" w:type="dxa"/>
            <w:tcBorders>
              <w:top w:val="single" w:sz="4" w:space="0" w:color="auto"/>
              <w:bottom w:val="single" w:sz="12" w:space="0" w:color="auto"/>
            </w:tcBorders>
          </w:tcPr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B16DF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b/>
                <w:sz w:val="20"/>
                <w:lang w:eastAsia="en-GB"/>
              </w:rPr>
            </w:pPr>
            <w:r w:rsidRPr="00B16DF4">
              <w:rPr>
                <w:rFonts w:ascii="Century Gothic" w:eastAsia="Times New Roman" w:hAnsi="Century Gothic"/>
                <w:b/>
                <w:sz w:val="20"/>
                <w:lang w:eastAsia="en-GB"/>
              </w:rPr>
              <w:t>Personal Qualities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</w:tr>
      <w:tr w:rsidR="00B76B39" w:rsidRPr="001A34A4" w:rsidTr="00B76B39">
        <w:tc>
          <w:tcPr>
            <w:tcW w:w="5778" w:type="dxa"/>
            <w:tcBorders>
              <w:top w:val="single" w:sz="12" w:space="0" w:color="auto"/>
              <w:bottom w:val="single" w:sz="4" w:space="0" w:color="auto"/>
            </w:tcBorders>
          </w:tcPr>
          <w:p w:rsidR="00B76B39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t>Ambition, energy, enthusiasm, determination and drive</w:t>
            </w:r>
          </w:p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5" w:type="dxa"/>
            <w:tcBorders>
              <w:top w:val="single" w:sz="12" w:space="0" w:color="auto"/>
              <w:bottom w:val="single" w:sz="4" w:space="0" w:color="auto"/>
            </w:tcBorders>
          </w:tcPr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sym w:font="Wingdings 2" w:char="F050"/>
            </w:r>
          </w:p>
        </w:tc>
        <w:tc>
          <w:tcPr>
            <w:tcW w:w="1566" w:type="dxa"/>
            <w:tcBorders>
              <w:top w:val="single" w:sz="12" w:space="0" w:color="auto"/>
              <w:bottom w:val="single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4" w:space="0" w:color="auto"/>
            </w:tcBorders>
          </w:tcPr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B76B39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t>Reliability, professionalism and integrity</w:t>
            </w:r>
          </w:p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sym w:font="Wingdings 2" w:char="F050"/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  <w:tcBorders>
              <w:top w:val="single" w:sz="4" w:space="0" w:color="auto"/>
              <w:bottom w:val="single" w:sz="12" w:space="0" w:color="auto"/>
            </w:tcBorders>
          </w:tcPr>
          <w:p w:rsidR="00B76B39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t>Thoroughness and efficiency, with an attention to detail</w:t>
            </w:r>
          </w:p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12" w:space="0" w:color="auto"/>
            </w:tcBorders>
          </w:tcPr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sym w:font="Wingdings 2" w:char="F050"/>
            </w:r>
          </w:p>
        </w:tc>
        <w:tc>
          <w:tcPr>
            <w:tcW w:w="1566" w:type="dxa"/>
            <w:tcBorders>
              <w:top w:val="single" w:sz="4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12" w:space="0" w:color="auto"/>
            </w:tcBorders>
          </w:tcPr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t>A, R, I</w:t>
            </w:r>
          </w:p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</w:tr>
      <w:tr w:rsidR="00B76B39" w:rsidRPr="001A34A4" w:rsidTr="00B76B39">
        <w:tc>
          <w:tcPr>
            <w:tcW w:w="5778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b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br w:type="page"/>
            </w:r>
            <w:r w:rsidRPr="001A34A4">
              <w:rPr>
                <w:rFonts w:ascii="Century Gothic" w:eastAsia="Times New Roman" w:hAnsi="Century Gothic"/>
                <w:b/>
                <w:sz w:val="20"/>
                <w:lang w:eastAsia="en-GB"/>
              </w:rPr>
              <w:t>School Specific requirements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</w:tr>
      <w:tr w:rsidR="00B76B39" w:rsidRPr="001A34A4" w:rsidTr="00B76B39">
        <w:tc>
          <w:tcPr>
            <w:tcW w:w="5778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Continue to promote the school’s commitment to a rich, stimulating and safe learning environment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A,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 xml:space="preserve">Together with  the </w:t>
            </w:r>
            <w:proofErr w:type="spellStart"/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Headteacher</w:t>
            </w:r>
            <w:proofErr w:type="spellEnd"/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, build on the school’s strengths with a clear vision for future developments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A,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t>A</w:t>
            </w: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bility to manage change sensitively;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t>P</w:t>
            </w: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ositive outlook;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t>C</w:t>
            </w: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alm approach;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t>H</w:t>
            </w: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igh expectations;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t>A</w:t>
            </w: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bility to organise themselves and others;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before="120" w:after="12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t>A</w:t>
            </w: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bility to demonstrate initiative;</w:t>
            </w: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Be self-motivated.</w:t>
            </w:r>
          </w:p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Maintain the school’s warm, friendly climate.</w:t>
            </w:r>
          </w:p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5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sym w:font="Wingdings" w:char="F0FC"/>
            </w: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I</w:t>
            </w:r>
          </w:p>
        </w:tc>
      </w:tr>
      <w:tr w:rsidR="00B76B39" w:rsidRPr="001A34A4" w:rsidTr="00B76B39">
        <w:tc>
          <w:tcPr>
            <w:tcW w:w="5778" w:type="dxa"/>
            <w:tcBorders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Have a commitment to developing the whole child through a wide range of extra-curricular activities.</w:t>
            </w: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  <w:tcBorders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A, R, I</w:t>
            </w:r>
          </w:p>
        </w:tc>
      </w:tr>
      <w:tr w:rsidR="00B76B39" w:rsidRPr="001A34A4" w:rsidTr="00B76B39">
        <w:tc>
          <w:tcPr>
            <w:tcW w:w="5778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rPr>
                <w:rFonts w:ascii="Century Gothic" w:eastAsia="Times New Roman" w:hAnsi="Century Gothic"/>
                <w:b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b/>
                <w:sz w:val="20"/>
                <w:lang w:eastAsia="en-GB"/>
              </w:rPr>
              <w:t>Suitability to work with children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sym w:font="Wingdings" w:char="F0FC"/>
            </w: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>
              <w:rPr>
                <w:rFonts w:ascii="Century Gothic" w:eastAsia="Times New Roman" w:hAnsi="Century Gothic"/>
                <w:sz w:val="20"/>
                <w:lang w:eastAsia="en-GB"/>
              </w:rPr>
              <w:t>DBS</w:t>
            </w: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 xml:space="preserve"> check</w:t>
            </w:r>
          </w:p>
          <w:p w:rsidR="00B76B39" w:rsidRPr="001A34A4" w:rsidRDefault="00B76B39" w:rsidP="002F1FF6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0"/>
                <w:lang w:eastAsia="en-GB"/>
              </w:rPr>
            </w:pPr>
            <w:r w:rsidRPr="001A34A4">
              <w:rPr>
                <w:rFonts w:ascii="Century Gothic" w:eastAsia="Times New Roman" w:hAnsi="Century Gothic"/>
                <w:sz w:val="20"/>
                <w:lang w:eastAsia="en-GB"/>
              </w:rPr>
              <w:t>A, R, I</w:t>
            </w:r>
          </w:p>
        </w:tc>
      </w:tr>
    </w:tbl>
    <w:p w:rsidR="002F1FF6" w:rsidRPr="001A34A4" w:rsidRDefault="002F1FF6" w:rsidP="002F1FF6">
      <w:pPr>
        <w:spacing w:after="0" w:line="240" w:lineRule="auto"/>
        <w:rPr>
          <w:rFonts w:ascii="Century Gothic" w:eastAsia="Times New Roman" w:hAnsi="Century Gothic"/>
          <w:b/>
          <w:sz w:val="20"/>
          <w:lang w:eastAsia="en-GB"/>
        </w:rPr>
      </w:pPr>
    </w:p>
    <w:p w:rsidR="002F1FF6" w:rsidRPr="001A34A4" w:rsidRDefault="002F1FF6" w:rsidP="002F1FF6">
      <w:pPr>
        <w:spacing w:after="0" w:line="240" w:lineRule="auto"/>
        <w:rPr>
          <w:rFonts w:ascii="Century Gothic" w:eastAsia="Times New Roman" w:hAnsi="Century Gothic"/>
          <w:b/>
          <w:sz w:val="20"/>
          <w:lang w:eastAsia="en-GB"/>
        </w:rPr>
      </w:pPr>
      <w:r w:rsidRPr="001A34A4">
        <w:rPr>
          <w:rFonts w:ascii="Century Gothic" w:eastAsia="Times New Roman" w:hAnsi="Century Gothic"/>
          <w:b/>
          <w:sz w:val="20"/>
          <w:lang w:eastAsia="en-GB"/>
        </w:rPr>
        <w:t>Key</w:t>
      </w:r>
    </w:p>
    <w:p w:rsidR="002F1FF6" w:rsidRPr="001A34A4" w:rsidRDefault="002F1FF6" w:rsidP="002F1FF6">
      <w:pPr>
        <w:spacing w:after="0" w:line="240" w:lineRule="auto"/>
        <w:rPr>
          <w:rFonts w:ascii="Century Gothic" w:eastAsia="Times New Roman" w:hAnsi="Century Gothic"/>
          <w:sz w:val="20"/>
          <w:lang w:eastAsia="en-GB"/>
        </w:rPr>
      </w:pPr>
    </w:p>
    <w:p w:rsidR="002F1FF6" w:rsidRPr="001A34A4" w:rsidRDefault="002F1FF6" w:rsidP="002F1FF6">
      <w:pPr>
        <w:spacing w:after="0" w:line="240" w:lineRule="auto"/>
        <w:rPr>
          <w:rFonts w:ascii="Century Gothic" w:eastAsia="Times New Roman" w:hAnsi="Century Gothic"/>
          <w:sz w:val="20"/>
          <w:lang w:eastAsia="en-GB"/>
        </w:rPr>
      </w:pPr>
      <w:r w:rsidRPr="001A34A4">
        <w:rPr>
          <w:rFonts w:ascii="Century Gothic" w:eastAsia="Times New Roman" w:hAnsi="Century Gothic"/>
          <w:sz w:val="20"/>
          <w:lang w:eastAsia="en-GB"/>
        </w:rPr>
        <w:t>A = Application Form</w:t>
      </w:r>
    </w:p>
    <w:p w:rsidR="002F1FF6" w:rsidRPr="001A34A4" w:rsidRDefault="002F1FF6" w:rsidP="002F1FF6">
      <w:pPr>
        <w:spacing w:after="0" w:line="240" w:lineRule="auto"/>
        <w:rPr>
          <w:rFonts w:ascii="Century Gothic" w:eastAsia="Times New Roman" w:hAnsi="Century Gothic"/>
          <w:sz w:val="20"/>
          <w:lang w:eastAsia="en-GB"/>
        </w:rPr>
      </w:pPr>
    </w:p>
    <w:p w:rsidR="002F1FF6" w:rsidRPr="001A34A4" w:rsidRDefault="002F1FF6" w:rsidP="002F1FF6">
      <w:pPr>
        <w:spacing w:after="0" w:line="240" w:lineRule="auto"/>
        <w:rPr>
          <w:rFonts w:ascii="Century Gothic" w:eastAsia="Times New Roman" w:hAnsi="Century Gothic"/>
          <w:sz w:val="20"/>
          <w:lang w:eastAsia="en-GB"/>
        </w:rPr>
      </w:pPr>
      <w:r w:rsidRPr="001A34A4">
        <w:rPr>
          <w:rFonts w:ascii="Century Gothic" w:eastAsia="Times New Roman" w:hAnsi="Century Gothic"/>
          <w:sz w:val="20"/>
          <w:lang w:eastAsia="en-GB"/>
        </w:rPr>
        <w:t>R = Reference</w:t>
      </w:r>
    </w:p>
    <w:p w:rsidR="002F1FF6" w:rsidRPr="001A34A4" w:rsidRDefault="002F1FF6" w:rsidP="002F1FF6">
      <w:pPr>
        <w:spacing w:after="0" w:line="240" w:lineRule="auto"/>
        <w:rPr>
          <w:rFonts w:ascii="Century Gothic" w:eastAsia="Times New Roman" w:hAnsi="Century Gothic"/>
          <w:sz w:val="20"/>
          <w:lang w:eastAsia="en-GB"/>
        </w:rPr>
      </w:pPr>
    </w:p>
    <w:p w:rsidR="002F1FF6" w:rsidRPr="001A34A4" w:rsidRDefault="002F1FF6" w:rsidP="002F1FF6">
      <w:pPr>
        <w:spacing w:after="0" w:line="240" w:lineRule="auto"/>
        <w:rPr>
          <w:rFonts w:ascii="Century Gothic" w:hAnsi="Century Gothic"/>
          <w:sz w:val="20"/>
        </w:rPr>
      </w:pPr>
      <w:r w:rsidRPr="001A34A4">
        <w:rPr>
          <w:rFonts w:ascii="Century Gothic" w:eastAsia="Times New Roman" w:hAnsi="Century Gothic"/>
          <w:sz w:val="20"/>
          <w:lang w:eastAsia="en-GB"/>
        </w:rPr>
        <w:t>I = Interview</w:t>
      </w:r>
    </w:p>
    <w:sectPr w:rsidR="002F1FF6" w:rsidRPr="001A34A4" w:rsidSect="002F1FF6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BB2" w:rsidRDefault="00015BB2" w:rsidP="00493355">
      <w:pPr>
        <w:spacing w:after="0" w:line="240" w:lineRule="auto"/>
      </w:pPr>
      <w:r>
        <w:separator/>
      </w:r>
    </w:p>
  </w:endnote>
  <w:endnote w:type="continuationSeparator" w:id="0">
    <w:p w:rsidR="00015BB2" w:rsidRDefault="00015BB2" w:rsidP="0049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96270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A87" w:rsidRDefault="00F53A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0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F01F7" w:rsidRDefault="009F0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BB2" w:rsidRDefault="00015BB2" w:rsidP="00493355">
      <w:pPr>
        <w:spacing w:after="0" w:line="240" w:lineRule="auto"/>
      </w:pPr>
      <w:r>
        <w:separator/>
      </w:r>
    </w:p>
  </w:footnote>
  <w:footnote w:type="continuationSeparator" w:id="0">
    <w:p w:rsidR="00015BB2" w:rsidRDefault="00015BB2" w:rsidP="0049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F6529"/>
    <w:multiLevelType w:val="hybridMultilevel"/>
    <w:tmpl w:val="4F9098F6"/>
    <w:lvl w:ilvl="0" w:tplc="08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78D01DC3"/>
    <w:multiLevelType w:val="hybridMultilevel"/>
    <w:tmpl w:val="5EA43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55"/>
    <w:rsid w:val="00015BB2"/>
    <w:rsid w:val="00084DCE"/>
    <w:rsid w:val="00096DA3"/>
    <w:rsid w:val="00117E70"/>
    <w:rsid w:val="001311F6"/>
    <w:rsid w:val="0016478A"/>
    <w:rsid w:val="001A34A4"/>
    <w:rsid w:val="00207AA8"/>
    <w:rsid w:val="00211554"/>
    <w:rsid w:val="002357B8"/>
    <w:rsid w:val="002F1FF6"/>
    <w:rsid w:val="00320643"/>
    <w:rsid w:val="00330011"/>
    <w:rsid w:val="00433CDE"/>
    <w:rsid w:val="00437D94"/>
    <w:rsid w:val="00452629"/>
    <w:rsid w:val="0046625A"/>
    <w:rsid w:val="00493355"/>
    <w:rsid w:val="004A2FC7"/>
    <w:rsid w:val="00511578"/>
    <w:rsid w:val="005B560A"/>
    <w:rsid w:val="005B6412"/>
    <w:rsid w:val="005F2291"/>
    <w:rsid w:val="0061632F"/>
    <w:rsid w:val="006349FF"/>
    <w:rsid w:val="00654848"/>
    <w:rsid w:val="006570D1"/>
    <w:rsid w:val="006712BD"/>
    <w:rsid w:val="006720FD"/>
    <w:rsid w:val="006C1E04"/>
    <w:rsid w:val="006D4033"/>
    <w:rsid w:val="00707D2C"/>
    <w:rsid w:val="0071208E"/>
    <w:rsid w:val="007B3220"/>
    <w:rsid w:val="00905D37"/>
    <w:rsid w:val="009A05EE"/>
    <w:rsid w:val="009E41B6"/>
    <w:rsid w:val="009F01F7"/>
    <w:rsid w:val="00A61786"/>
    <w:rsid w:val="00B0610E"/>
    <w:rsid w:val="00B16DF4"/>
    <w:rsid w:val="00B723D9"/>
    <w:rsid w:val="00B76B39"/>
    <w:rsid w:val="00B95F43"/>
    <w:rsid w:val="00BA10A9"/>
    <w:rsid w:val="00BB3F17"/>
    <w:rsid w:val="00C015DE"/>
    <w:rsid w:val="00C334D9"/>
    <w:rsid w:val="00C939CE"/>
    <w:rsid w:val="00CD10E8"/>
    <w:rsid w:val="00D16632"/>
    <w:rsid w:val="00D2358B"/>
    <w:rsid w:val="00D874B9"/>
    <w:rsid w:val="00E025F9"/>
    <w:rsid w:val="00E20673"/>
    <w:rsid w:val="00E351D9"/>
    <w:rsid w:val="00EB2254"/>
    <w:rsid w:val="00F0295F"/>
    <w:rsid w:val="00F16B7F"/>
    <w:rsid w:val="00F2446B"/>
    <w:rsid w:val="00F402E9"/>
    <w:rsid w:val="00F53A87"/>
    <w:rsid w:val="00F66CAA"/>
    <w:rsid w:val="00FC655C"/>
    <w:rsid w:val="00FD0AC4"/>
    <w:rsid w:val="00FD54C0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50A2EE"/>
  <w15:docId w15:val="{D2E5F46A-D1E7-D647-9B8A-7B908CB2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3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3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35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35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3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35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B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663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6632"/>
    <w:rPr>
      <w:b/>
      <w:bCs/>
    </w:rPr>
  </w:style>
  <w:style w:type="paragraph" w:styleId="ListParagraph">
    <w:name w:val="List Paragraph"/>
    <w:basedOn w:val="Normal"/>
    <w:uiPriority w:val="34"/>
    <w:qFormat/>
    <w:rsid w:val="00D1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80160-5698-4F4F-963E-8A1440DF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 Flint</dc:creator>
  <cp:lastModifiedBy>Office</cp:lastModifiedBy>
  <cp:revision>3</cp:revision>
  <cp:lastPrinted>2026-03-06T15:47:00Z</cp:lastPrinted>
  <dcterms:created xsi:type="dcterms:W3CDTF">2026-04-30T09:07:00Z</dcterms:created>
  <dcterms:modified xsi:type="dcterms:W3CDTF">2026-05-05T12:52:00Z</dcterms:modified>
</cp:coreProperties>
</file>