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288" w:type="dxa"/>
        <w:tblLook w:val="0000" w:firstRow="0" w:lastRow="0" w:firstColumn="0" w:lastColumn="0" w:noHBand="0" w:noVBand="0"/>
      </w:tblPr>
      <w:tblGrid>
        <w:gridCol w:w="3414"/>
        <w:gridCol w:w="5874"/>
      </w:tblGrid>
      <w:tr w:rsidR="00AD6B32" w14:paraId="6CDAB434" w14:textId="77777777">
        <w:trPr>
          <w:trHeight w:val="582"/>
        </w:trPr>
        <w:tc>
          <w:tcPr>
            <w:tcW w:w="3414" w:type="dxa"/>
            <w:vAlign w:val="bottom"/>
          </w:tcPr>
          <w:p w14:paraId="6CDAB432" w14:textId="77777777" w:rsidR="00AD6B32" w:rsidRDefault="007A1FAE">
            <w:pPr>
              <w:rPr>
                <w:rFonts w:ascii="Arial" w:hAnsi="Arial" w:cs="Arial"/>
                <w:b/>
                <w:color w:val="000080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color w:val="000080"/>
              </w:rPr>
              <w:t>Job title</w:t>
            </w:r>
          </w:p>
        </w:tc>
        <w:tc>
          <w:tcPr>
            <w:tcW w:w="5874" w:type="dxa"/>
            <w:vAlign w:val="bottom"/>
          </w:tcPr>
          <w:p w14:paraId="6CDAB433" w14:textId="68080C26" w:rsidR="00AD6B32" w:rsidRDefault="00024B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Cs w:val="22"/>
              </w:rPr>
              <w:t>Deputy Headteacher</w:t>
            </w:r>
          </w:p>
        </w:tc>
      </w:tr>
      <w:tr w:rsidR="00AD6B32" w14:paraId="6CDAB437" w14:textId="77777777">
        <w:tc>
          <w:tcPr>
            <w:tcW w:w="3414" w:type="dxa"/>
          </w:tcPr>
          <w:p w14:paraId="745B196F" w14:textId="77777777" w:rsidR="00024BA9" w:rsidRDefault="00024BA9">
            <w:pPr>
              <w:rPr>
                <w:rFonts w:ascii="Arial" w:hAnsi="Arial" w:cs="Arial"/>
                <w:b/>
                <w:color w:val="000080"/>
              </w:rPr>
            </w:pPr>
          </w:p>
          <w:p w14:paraId="6CDAB435" w14:textId="1E63C3CC" w:rsidR="00AD6B32" w:rsidRDefault="007A1FAE">
            <w:pPr>
              <w:rPr>
                <w:rFonts w:ascii="Arial" w:hAnsi="Arial" w:cs="Arial"/>
                <w:b/>
                <w:color w:val="000080"/>
              </w:rPr>
            </w:pPr>
            <w:r>
              <w:rPr>
                <w:rFonts w:ascii="Arial" w:hAnsi="Arial" w:cs="Arial"/>
                <w:b/>
                <w:color w:val="000080"/>
              </w:rPr>
              <w:t>Salary and grade:</w:t>
            </w:r>
          </w:p>
        </w:tc>
        <w:tc>
          <w:tcPr>
            <w:tcW w:w="5874" w:type="dxa"/>
          </w:tcPr>
          <w:p w14:paraId="1FD55D3E" w14:textId="77777777" w:rsidR="00024BA9" w:rsidRDefault="00024BA9">
            <w:pPr>
              <w:rPr>
                <w:rFonts w:ascii="Arial" w:hAnsi="Arial" w:cs="Arial"/>
                <w:szCs w:val="22"/>
              </w:rPr>
            </w:pPr>
          </w:p>
          <w:p w14:paraId="6CDAB436" w14:textId="65EBBD98" w:rsidR="00AD6B32" w:rsidRDefault="00024BA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szCs w:val="22"/>
              </w:rPr>
              <w:t>Leadership Scale L12-L16</w:t>
            </w:r>
          </w:p>
        </w:tc>
      </w:tr>
      <w:tr w:rsidR="00AD6B32" w14:paraId="6CDAB43A" w14:textId="77777777">
        <w:tc>
          <w:tcPr>
            <w:tcW w:w="3414" w:type="dxa"/>
          </w:tcPr>
          <w:p w14:paraId="6CDAB438" w14:textId="7306636C" w:rsidR="00AD6B32" w:rsidRDefault="00AD6B32">
            <w:pPr>
              <w:rPr>
                <w:rFonts w:ascii="Arial" w:hAnsi="Arial" w:cs="Arial"/>
                <w:bCs/>
                <w:color w:val="000080"/>
              </w:rPr>
            </w:pPr>
          </w:p>
        </w:tc>
        <w:tc>
          <w:tcPr>
            <w:tcW w:w="5874" w:type="dxa"/>
          </w:tcPr>
          <w:p w14:paraId="6CDAB439" w14:textId="7FAEE14E" w:rsidR="00AD6B32" w:rsidRDefault="00AD6B32">
            <w:pPr>
              <w:rPr>
                <w:rFonts w:ascii="Arial" w:hAnsi="Arial" w:cs="Arial"/>
                <w:bCs/>
              </w:rPr>
            </w:pPr>
          </w:p>
        </w:tc>
      </w:tr>
      <w:tr w:rsidR="00AD6B32" w14:paraId="6CDAB43D" w14:textId="77777777">
        <w:tc>
          <w:tcPr>
            <w:tcW w:w="3414" w:type="dxa"/>
          </w:tcPr>
          <w:p w14:paraId="6CDAB43B" w14:textId="29939910" w:rsidR="00AD6B32" w:rsidRDefault="00AD6B32">
            <w:pPr>
              <w:rPr>
                <w:rFonts w:ascii="Arial" w:hAnsi="Arial" w:cs="Arial"/>
                <w:b/>
                <w:bCs/>
                <w:color w:val="000080"/>
              </w:rPr>
            </w:pPr>
          </w:p>
        </w:tc>
        <w:tc>
          <w:tcPr>
            <w:tcW w:w="5874" w:type="dxa"/>
          </w:tcPr>
          <w:p w14:paraId="6CDAB43C" w14:textId="57210A43" w:rsidR="00AD6B32" w:rsidRDefault="00AD6B32">
            <w:pPr>
              <w:rPr>
                <w:rFonts w:ascii="Arial" w:hAnsi="Arial" w:cs="Arial"/>
              </w:rPr>
            </w:pPr>
          </w:p>
        </w:tc>
      </w:tr>
    </w:tbl>
    <w:p w14:paraId="6CDAB43E" w14:textId="77777777" w:rsidR="00AD6B32" w:rsidRDefault="00AD6B32">
      <w:pPr>
        <w:pStyle w:val="Header"/>
        <w:pBdr>
          <w:bottom w:val="single" w:sz="12" w:space="1" w:color="auto"/>
        </w:pBdr>
        <w:tabs>
          <w:tab w:val="clear" w:pos="4153"/>
          <w:tab w:val="clear" w:pos="8306"/>
        </w:tabs>
        <w:rPr>
          <w:rFonts w:ascii="Arial" w:hAnsi="Arial" w:cs="Arial"/>
          <w:sz w:val="22"/>
          <w:szCs w:val="22"/>
        </w:rPr>
      </w:pPr>
    </w:p>
    <w:p w14:paraId="6CDAB43F" w14:textId="32AAD710" w:rsidR="00AD6B32" w:rsidRDefault="007A1FAE">
      <w:pPr>
        <w:pStyle w:val="Heading1"/>
        <w:rPr>
          <w:b w:val="0"/>
        </w:rPr>
      </w:pPr>
      <w:r>
        <w:t>Qualifications</w:t>
      </w:r>
      <w:r w:rsidR="00024BA9">
        <w:t>, Experience, Knowledge and Skills</w:t>
      </w:r>
    </w:p>
    <w:p w14:paraId="6CDAB440" w14:textId="75BF68D2" w:rsidR="00AD6B32" w:rsidRDefault="00024BA9">
      <w:pPr>
        <w:numPr>
          <w:ilvl w:val="0"/>
          <w:numId w:val="1"/>
        </w:numPr>
        <w:tabs>
          <w:tab w:val="clear" w:pos="720"/>
          <w:tab w:val="left" w:pos="-1440"/>
        </w:tabs>
        <w:spacing w:before="120" w:after="120" w:line="214" w:lineRule="auto"/>
        <w:ind w:left="641" w:hanging="35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Practising committed Catholic</w:t>
      </w:r>
    </w:p>
    <w:p w14:paraId="4B2536AD" w14:textId="5BBC6CA6" w:rsidR="00024BA9" w:rsidRDefault="00024BA9">
      <w:pPr>
        <w:numPr>
          <w:ilvl w:val="0"/>
          <w:numId w:val="1"/>
        </w:numPr>
        <w:tabs>
          <w:tab w:val="clear" w:pos="720"/>
          <w:tab w:val="left" w:pos="-1440"/>
        </w:tabs>
        <w:spacing w:before="120" w:after="120" w:line="214" w:lineRule="auto"/>
        <w:ind w:left="641" w:hanging="35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First degree/teaching certificate and Qualified Teacher Status</w:t>
      </w:r>
    </w:p>
    <w:p w14:paraId="66A10A13" w14:textId="1A87ADEA" w:rsidR="00024BA9" w:rsidRDefault="00024BA9">
      <w:pPr>
        <w:numPr>
          <w:ilvl w:val="0"/>
          <w:numId w:val="1"/>
        </w:numPr>
        <w:tabs>
          <w:tab w:val="clear" w:pos="720"/>
          <w:tab w:val="left" w:pos="-1440"/>
        </w:tabs>
        <w:spacing w:before="120" w:after="120" w:line="214" w:lineRule="auto"/>
        <w:ind w:left="641" w:hanging="35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Recent professional development relevant to senior leadership</w:t>
      </w:r>
    </w:p>
    <w:p w14:paraId="62279CBC" w14:textId="506D0334" w:rsidR="00024BA9" w:rsidRDefault="00024BA9">
      <w:pPr>
        <w:numPr>
          <w:ilvl w:val="0"/>
          <w:numId w:val="1"/>
        </w:numPr>
        <w:tabs>
          <w:tab w:val="clear" w:pos="720"/>
          <w:tab w:val="left" w:pos="-1440"/>
        </w:tabs>
        <w:spacing w:before="120" w:after="120" w:line="214" w:lineRule="auto"/>
        <w:ind w:left="641" w:hanging="35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Understand the nature and purpose of Catholic education and be committed to developing the Catholic ethos of the school</w:t>
      </w:r>
    </w:p>
    <w:p w14:paraId="3D6DE68F" w14:textId="634CBE62" w:rsidR="00024BA9" w:rsidRDefault="00024BA9">
      <w:pPr>
        <w:numPr>
          <w:ilvl w:val="0"/>
          <w:numId w:val="1"/>
        </w:numPr>
        <w:tabs>
          <w:tab w:val="clear" w:pos="720"/>
          <w:tab w:val="left" w:pos="-1440"/>
        </w:tabs>
        <w:spacing w:before="120" w:after="120" w:line="214" w:lineRule="auto"/>
        <w:ind w:left="641" w:hanging="35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Hold a CCRS or equivalent, be engaged in a course of study to achieve it or be willing to undertake it</w:t>
      </w:r>
    </w:p>
    <w:p w14:paraId="05027F28" w14:textId="6E90FD0F" w:rsidR="00024BA9" w:rsidRDefault="00024BA9">
      <w:pPr>
        <w:numPr>
          <w:ilvl w:val="0"/>
          <w:numId w:val="1"/>
        </w:numPr>
        <w:tabs>
          <w:tab w:val="clear" w:pos="720"/>
          <w:tab w:val="left" w:pos="-1440"/>
        </w:tabs>
        <w:spacing w:before="120" w:after="120" w:line="214" w:lineRule="auto"/>
        <w:ind w:left="641" w:hanging="35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Ability to lead curriculum development </w:t>
      </w:r>
    </w:p>
    <w:p w14:paraId="4B492714" w14:textId="601EDEDD" w:rsidR="00024BA9" w:rsidRDefault="00024BA9">
      <w:pPr>
        <w:numPr>
          <w:ilvl w:val="0"/>
          <w:numId w:val="1"/>
        </w:numPr>
        <w:tabs>
          <w:tab w:val="clear" w:pos="720"/>
          <w:tab w:val="left" w:pos="-1440"/>
        </w:tabs>
        <w:spacing w:before="120" w:after="120" w:line="214" w:lineRule="auto"/>
        <w:ind w:left="641" w:hanging="35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Successful and relevant experience of teaching, preferably in a Catholic maintained school </w:t>
      </w:r>
    </w:p>
    <w:p w14:paraId="62838314" w14:textId="1DCB012E" w:rsidR="00024BA9" w:rsidRDefault="00024BA9">
      <w:pPr>
        <w:numPr>
          <w:ilvl w:val="0"/>
          <w:numId w:val="1"/>
        </w:numPr>
        <w:tabs>
          <w:tab w:val="clear" w:pos="720"/>
          <w:tab w:val="left" w:pos="-1440"/>
        </w:tabs>
        <w:spacing w:before="120" w:after="120" w:line="214" w:lineRule="auto"/>
        <w:ind w:left="641" w:hanging="35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Understand the requirements of the RE curriculum directory</w:t>
      </w:r>
    </w:p>
    <w:p w14:paraId="1FB67142" w14:textId="08ECFAED" w:rsidR="00024BA9" w:rsidRDefault="00024BA9" w:rsidP="00024BA9">
      <w:pPr>
        <w:numPr>
          <w:ilvl w:val="0"/>
          <w:numId w:val="1"/>
        </w:numPr>
        <w:tabs>
          <w:tab w:val="clear" w:pos="720"/>
          <w:tab w:val="left" w:pos="-1440"/>
        </w:tabs>
        <w:spacing w:before="120" w:after="120" w:line="214" w:lineRule="auto"/>
        <w:ind w:left="641" w:hanging="35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Proven successful leadership of a team and an excellent communicator</w:t>
      </w:r>
    </w:p>
    <w:p w14:paraId="066313FE" w14:textId="106F865C" w:rsidR="00024BA9" w:rsidRPr="00024BA9" w:rsidRDefault="00024BA9" w:rsidP="00024BA9">
      <w:pPr>
        <w:numPr>
          <w:ilvl w:val="0"/>
          <w:numId w:val="1"/>
        </w:numPr>
        <w:tabs>
          <w:tab w:val="clear" w:pos="720"/>
          <w:tab w:val="left" w:pos="-1440"/>
        </w:tabs>
        <w:spacing w:before="120" w:after="120" w:line="214" w:lineRule="auto"/>
        <w:ind w:left="641" w:hanging="35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Ability to collect and analyse data in order to drive school improvement</w:t>
      </w:r>
    </w:p>
    <w:p w14:paraId="6CDAB441" w14:textId="3C05B22C" w:rsidR="00AD6B32" w:rsidRDefault="00024BA9" w:rsidP="00024BA9">
      <w:pPr>
        <w:pStyle w:val="Heading1"/>
        <w:numPr>
          <w:ilvl w:val="0"/>
          <w:numId w:val="3"/>
        </w:numPr>
      </w:pPr>
      <w:r>
        <w:t>Key Area: Shaping the Future for education</w:t>
      </w:r>
    </w:p>
    <w:p w14:paraId="6CDAB442" w14:textId="315EE2B4" w:rsidR="00AD6B32" w:rsidRDefault="00024BA9">
      <w:pPr>
        <w:numPr>
          <w:ilvl w:val="0"/>
          <w:numId w:val="1"/>
        </w:numPr>
        <w:tabs>
          <w:tab w:val="clear" w:pos="720"/>
          <w:tab w:val="left" w:pos="-1440"/>
        </w:tabs>
        <w:spacing w:before="120" w:after="120" w:line="214" w:lineRule="auto"/>
        <w:ind w:left="641" w:hanging="35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Strategic planning processes</w:t>
      </w:r>
    </w:p>
    <w:p w14:paraId="202BE5E4" w14:textId="2125D60F" w:rsidR="00024BA9" w:rsidRDefault="00024BA9">
      <w:pPr>
        <w:numPr>
          <w:ilvl w:val="0"/>
          <w:numId w:val="1"/>
        </w:numPr>
        <w:tabs>
          <w:tab w:val="clear" w:pos="720"/>
          <w:tab w:val="left" w:pos="-1440"/>
        </w:tabs>
        <w:spacing w:before="120" w:after="120" w:line="214" w:lineRule="auto"/>
        <w:ind w:left="641" w:hanging="35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The use of new and emerging technologies to support learning and teaching</w:t>
      </w:r>
    </w:p>
    <w:p w14:paraId="4391D0B2" w14:textId="668C300C" w:rsidR="00024BA9" w:rsidRDefault="00024BA9">
      <w:pPr>
        <w:numPr>
          <w:ilvl w:val="0"/>
          <w:numId w:val="1"/>
        </w:numPr>
        <w:tabs>
          <w:tab w:val="clear" w:pos="720"/>
          <w:tab w:val="left" w:pos="-1440"/>
        </w:tabs>
        <w:spacing w:before="120" w:after="120" w:line="214" w:lineRule="auto"/>
        <w:ind w:left="641" w:hanging="35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Leading change, creativity and innovation</w:t>
      </w:r>
    </w:p>
    <w:p w14:paraId="6CDAB443" w14:textId="4D4F3FC7" w:rsidR="00AD6B32" w:rsidRDefault="00024BA9" w:rsidP="00024BA9">
      <w:pPr>
        <w:pStyle w:val="Heading1"/>
        <w:numPr>
          <w:ilvl w:val="0"/>
          <w:numId w:val="3"/>
        </w:numPr>
      </w:pPr>
      <w:r>
        <w:t>Key Area: Leading Learning and Teaching</w:t>
      </w:r>
    </w:p>
    <w:p w14:paraId="6CDAB44E" w14:textId="52169667" w:rsidR="00AD6B32" w:rsidRPr="00024BA9" w:rsidRDefault="00024BA9">
      <w:pPr>
        <w:numPr>
          <w:ilvl w:val="0"/>
          <w:numId w:val="1"/>
        </w:numPr>
        <w:tabs>
          <w:tab w:val="clear" w:pos="720"/>
          <w:tab w:val="left" w:pos="-1440"/>
        </w:tabs>
        <w:spacing w:before="120" w:after="120" w:line="214" w:lineRule="auto"/>
        <w:ind w:left="641" w:hanging="357"/>
        <w:rPr>
          <w:rFonts w:ascii="Arial" w:hAnsi="Arial" w:cs="Arial"/>
          <w:sz w:val="22"/>
          <w:szCs w:val="22"/>
        </w:rPr>
      </w:pPr>
      <w:r w:rsidRPr="00024BA9">
        <w:rPr>
          <w:rFonts w:ascii="Arial" w:hAnsi="Arial" w:cs="Arial"/>
          <w:sz w:val="22"/>
          <w:szCs w:val="22"/>
        </w:rPr>
        <w:t>Strategies for raising achievement and achieving excellence including challenging poor performance</w:t>
      </w:r>
    </w:p>
    <w:p w14:paraId="4794D771" w14:textId="10A5E28B" w:rsidR="00024BA9" w:rsidRPr="00024BA9" w:rsidRDefault="00024BA9">
      <w:pPr>
        <w:numPr>
          <w:ilvl w:val="0"/>
          <w:numId w:val="1"/>
        </w:numPr>
        <w:tabs>
          <w:tab w:val="clear" w:pos="720"/>
          <w:tab w:val="left" w:pos="-1440"/>
        </w:tabs>
        <w:spacing w:before="120" w:after="120" w:line="214" w:lineRule="auto"/>
        <w:ind w:left="641" w:hanging="357"/>
        <w:rPr>
          <w:rFonts w:ascii="Arial" w:hAnsi="Arial" w:cs="Arial"/>
          <w:sz w:val="22"/>
          <w:szCs w:val="22"/>
        </w:rPr>
      </w:pPr>
      <w:r w:rsidRPr="00024BA9">
        <w:rPr>
          <w:rFonts w:ascii="Arial" w:hAnsi="Arial" w:cs="Arial"/>
          <w:sz w:val="22"/>
          <w:szCs w:val="22"/>
        </w:rPr>
        <w:t>Strategies for ensuring inclusion, diversity and access</w:t>
      </w:r>
    </w:p>
    <w:p w14:paraId="46F0AD49" w14:textId="0AA36C6F" w:rsidR="00024BA9" w:rsidRPr="00024BA9" w:rsidRDefault="00024BA9">
      <w:pPr>
        <w:numPr>
          <w:ilvl w:val="0"/>
          <w:numId w:val="1"/>
        </w:numPr>
        <w:tabs>
          <w:tab w:val="clear" w:pos="720"/>
          <w:tab w:val="left" w:pos="-1440"/>
        </w:tabs>
        <w:spacing w:before="120" w:after="120" w:line="214" w:lineRule="auto"/>
        <w:ind w:left="641" w:hanging="357"/>
        <w:rPr>
          <w:rFonts w:ascii="Arial" w:hAnsi="Arial" w:cs="Arial"/>
          <w:sz w:val="22"/>
          <w:szCs w:val="22"/>
        </w:rPr>
      </w:pPr>
      <w:r w:rsidRPr="00024BA9">
        <w:rPr>
          <w:rFonts w:ascii="Arial" w:hAnsi="Arial" w:cs="Arial"/>
          <w:sz w:val="22"/>
          <w:szCs w:val="22"/>
        </w:rPr>
        <w:t>Curriculum design and management</w:t>
      </w:r>
    </w:p>
    <w:p w14:paraId="3A8382E4" w14:textId="7499D00A" w:rsidR="00024BA9" w:rsidRDefault="00024BA9">
      <w:pPr>
        <w:numPr>
          <w:ilvl w:val="0"/>
          <w:numId w:val="1"/>
        </w:numPr>
        <w:tabs>
          <w:tab w:val="clear" w:pos="720"/>
          <w:tab w:val="left" w:pos="-1440"/>
        </w:tabs>
        <w:spacing w:before="120" w:after="120" w:line="214" w:lineRule="auto"/>
        <w:ind w:left="641" w:hanging="357"/>
        <w:rPr>
          <w:rFonts w:ascii="Arial" w:hAnsi="Arial" w:cs="Arial"/>
          <w:sz w:val="22"/>
          <w:szCs w:val="22"/>
        </w:rPr>
      </w:pPr>
      <w:r w:rsidRPr="00024BA9">
        <w:rPr>
          <w:rFonts w:ascii="Arial" w:hAnsi="Arial" w:cs="Arial"/>
          <w:sz w:val="22"/>
          <w:szCs w:val="22"/>
        </w:rPr>
        <w:t>Strategies for developing staff and managing appraisal</w:t>
      </w:r>
    </w:p>
    <w:p w14:paraId="0E0F00AF" w14:textId="34006273" w:rsidR="00024BA9" w:rsidRDefault="00024BA9" w:rsidP="00024BA9">
      <w:pPr>
        <w:numPr>
          <w:ilvl w:val="0"/>
          <w:numId w:val="1"/>
        </w:numPr>
        <w:tabs>
          <w:tab w:val="clear" w:pos="720"/>
          <w:tab w:val="left" w:pos="-1440"/>
        </w:tabs>
        <w:spacing w:before="120" w:after="120" w:line="214" w:lineRule="auto"/>
        <w:ind w:left="641" w:hanging="357"/>
      </w:pPr>
      <w:r w:rsidRPr="00024BA9">
        <w:rPr>
          <w:rFonts w:ascii="Arial" w:hAnsi="Arial" w:cs="Arial"/>
          <w:sz w:val="22"/>
          <w:szCs w:val="22"/>
        </w:rPr>
        <w:t>The development of a personalised learning culture within the school</w:t>
      </w:r>
    </w:p>
    <w:p w14:paraId="6CDAB44F" w14:textId="4614C3C5" w:rsidR="00AD6B32" w:rsidRDefault="00024BA9" w:rsidP="00024BA9">
      <w:pPr>
        <w:pStyle w:val="Heading1"/>
        <w:numPr>
          <w:ilvl w:val="0"/>
          <w:numId w:val="3"/>
        </w:numPr>
      </w:pPr>
      <w:r>
        <w:t>Key Area: Developing self and working with others</w:t>
      </w:r>
    </w:p>
    <w:p w14:paraId="6CDAB456" w14:textId="5CB22D0E" w:rsidR="00AD6B32" w:rsidRPr="00024BA9" w:rsidRDefault="00024BA9" w:rsidP="00024BA9">
      <w:pPr>
        <w:pStyle w:val="ListParagraph"/>
        <w:numPr>
          <w:ilvl w:val="0"/>
          <w:numId w:val="1"/>
        </w:numPr>
        <w:ind w:right="99"/>
        <w:rPr>
          <w:rFonts w:ascii="Arial" w:hAnsi="Arial" w:cs="Arial"/>
          <w:sz w:val="22"/>
          <w:szCs w:val="22"/>
        </w:rPr>
      </w:pPr>
      <w:r w:rsidRPr="00024BA9">
        <w:rPr>
          <w:rFonts w:ascii="Arial" w:hAnsi="Arial" w:cs="Arial"/>
          <w:sz w:val="22"/>
          <w:szCs w:val="22"/>
        </w:rPr>
        <w:t>Strategies to promote individual and team development</w:t>
      </w:r>
    </w:p>
    <w:p w14:paraId="3A775F68" w14:textId="512297E1" w:rsidR="00024BA9" w:rsidRDefault="00024BA9" w:rsidP="00024BA9">
      <w:pPr>
        <w:pStyle w:val="ListParagraph"/>
        <w:numPr>
          <w:ilvl w:val="0"/>
          <w:numId w:val="1"/>
        </w:numPr>
        <w:ind w:right="99"/>
        <w:rPr>
          <w:rFonts w:ascii="Arial" w:hAnsi="Arial" w:cs="Arial"/>
          <w:sz w:val="22"/>
          <w:szCs w:val="22"/>
        </w:rPr>
      </w:pPr>
      <w:r w:rsidRPr="00024BA9">
        <w:rPr>
          <w:rFonts w:ascii="Arial" w:hAnsi="Arial" w:cs="Arial"/>
          <w:sz w:val="22"/>
          <w:szCs w:val="22"/>
        </w:rPr>
        <w:t>Developing the relationship between managing appraisal, CPD and sustained school improvement</w:t>
      </w:r>
    </w:p>
    <w:p w14:paraId="7092B535" w14:textId="1D5C9448" w:rsidR="00024BA9" w:rsidRDefault="00024BA9" w:rsidP="00024BA9">
      <w:pPr>
        <w:pStyle w:val="Heading1"/>
        <w:numPr>
          <w:ilvl w:val="0"/>
          <w:numId w:val="3"/>
        </w:numPr>
      </w:pPr>
      <w:r>
        <w:t>Key Area: Managing the Organisation</w:t>
      </w:r>
    </w:p>
    <w:p w14:paraId="473EB886" w14:textId="7DC358AB" w:rsidR="00024BA9" w:rsidRPr="00024BA9" w:rsidRDefault="00024BA9" w:rsidP="00024BA9">
      <w:pPr>
        <w:pStyle w:val="ListParagraph"/>
        <w:numPr>
          <w:ilvl w:val="0"/>
          <w:numId w:val="1"/>
        </w:numPr>
        <w:ind w:right="9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Personal, governance, security and access issues relating to the diverse use of school facilities</w:t>
      </w:r>
    </w:p>
    <w:p w14:paraId="4C39D9B3" w14:textId="15256FA8" w:rsidR="00024BA9" w:rsidRDefault="007C4B9D" w:rsidP="00024BA9">
      <w:pPr>
        <w:pStyle w:val="ListParagraph"/>
        <w:numPr>
          <w:ilvl w:val="0"/>
          <w:numId w:val="1"/>
        </w:numPr>
        <w:ind w:right="9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Legal issues relating to managing a school, including Equal Opportunities, Race Relations, Disability and Employment legislation</w:t>
      </w:r>
    </w:p>
    <w:p w14:paraId="7E11F667" w14:textId="69248C51" w:rsidR="007C4B9D" w:rsidRDefault="007C4B9D" w:rsidP="007C4B9D">
      <w:pPr>
        <w:pStyle w:val="Heading1"/>
        <w:numPr>
          <w:ilvl w:val="0"/>
          <w:numId w:val="3"/>
        </w:numPr>
      </w:pPr>
      <w:r>
        <w:lastRenderedPageBreak/>
        <w:t>Key Area: Strengthening Community</w:t>
      </w:r>
    </w:p>
    <w:p w14:paraId="756EC14C" w14:textId="6D7F3445" w:rsidR="007C4B9D" w:rsidRDefault="007C4B9D" w:rsidP="007C4B9D">
      <w:pPr>
        <w:pStyle w:val="ListParagraph"/>
        <w:numPr>
          <w:ilvl w:val="0"/>
          <w:numId w:val="1"/>
        </w:numPr>
        <w:ind w:right="9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wider curriculum beyond school and the opportunities it provides for pupils and the school community</w:t>
      </w:r>
    </w:p>
    <w:p w14:paraId="44051DE6" w14:textId="5662B334" w:rsidR="007C4B9D" w:rsidRDefault="007C4B9D" w:rsidP="007C4B9D">
      <w:pPr>
        <w:pStyle w:val="ListParagraph"/>
        <w:numPr>
          <w:ilvl w:val="0"/>
          <w:numId w:val="1"/>
        </w:numPr>
        <w:ind w:right="9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 ensure that all safeguarding procedures are adhered to at all times</w:t>
      </w:r>
    </w:p>
    <w:p w14:paraId="2381C0C9" w14:textId="2C8B9A34" w:rsidR="007C4B9D" w:rsidRDefault="007C4B9D" w:rsidP="007C4B9D">
      <w:pPr>
        <w:pStyle w:val="ListParagraph"/>
        <w:numPr>
          <w:ilvl w:val="0"/>
          <w:numId w:val="1"/>
        </w:numPr>
        <w:ind w:right="9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Strategies which encourage parents and carers to support their children’s learning</w:t>
      </w:r>
    </w:p>
    <w:p w14:paraId="02A79190" w14:textId="4B8B463E" w:rsidR="007C4B9D" w:rsidRDefault="007C4B9D" w:rsidP="007C4B9D">
      <w:pPr>
        <w:pStyle w:val="ListParagraph"/>
        <w:numPr>
          <w:ilvl w:val="0"/>
          <w:numId w:val="1"/>
        </w:numPr>
        <w:ind w:right="9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Current issues and future trends that impact on the school community</w:t>
      </w:r>
    </w:p>
    <w:p w14:paraId="39128866" w14:textId="7B1E17AE" w:rsidR="007C4B9D" w:rsidRDefault="007C4B9D" w:rsidP="007C4B9D">
      <w:pPr>
        <w:pStyle w:val="ListParagraph"/>
        <w:numPr>
          <w:ilvl w:val="0"/>
          <w:numId w:val="1"/>
        </w:numPr>
        <w:ind w:right="9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rich and diverse resources within local communities, both human and physical</w:t>
      </w:r>
    </w:p>
    <w:p w14:paraId="4C7F7830" w14:textId="2803A512" w:rsidR="007C4B9D" w:rsidRDefault="007C4B9D" w:rsidP="007C4B9D">
      <w:pPr>
        <w:pStyle w:val="ListParagraph"/>
        <w:numPr>
          <w:ilvl w:val="0"/>
          <w:numId w:val="1"/>
        </w:numPr>
        <w:ind w:right="9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work of other agencies and opportunities for collaboration</w:t>
      </w:r>
    </w:p>
    <w:p w14:paraId="2EE071C4" w14:textId="246DA29D" w:rsidR="007C4B9D" w:rsidRDefault="007C4B9D" w:rsidP="007C4B9D">
      <w:pPr>
        <w:pStyle w:val="ListParagraph"/>
        <w:numPr>
          <w:ilvl w:val="0"/>
          <w:numId w:val="1"/>
        </w:numPr>
        <w:ind w:right="9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strengths, capabilities and objectives of other schools</w:t>
      </w:r>
    </w:p>
    <w:p w14:paraId="1D042DD7" w14:textId="77777777" w:rsidR="007C4B9D" w:rsidRPr="00024BA9" w:rsidRDefault="007C4B9D" w:rsidP="007C4B9D">
      <w:pPr>
        <w:pStyle w:val="ListParagraph"/>
        <w:ind w:right="99"/>
        <w:rPr>
          <w:rFonts w:ascii="Arial" w:hAnsi="Arial" w:cs="Arial"/>
          <w:sz w:val="22"/>
          <w:szCs w:val="22"/>
        </w:rPr>
      </w:pPr>
    </w:p>
    <w:p w14:paraId="5839415E" w14:textId="77777777" w:rsidR="007C4B9D" w:rsidRPr="007C4B9D" w:rsidRDefault="007C4B9D" w:rsidP="007C4B9D">
      <w:pPr>
        <w:ind w:left="360" w:right="99"/>
        <w:rPr>
          <w:rFonts w:ascii="Arial" w:hAnsi="Arial" w:cs="Arial"/>
          <w:sz w:val="22"/>
          <w:szCs w:val="22"/>
        </w:rPr>
      </w:pPr>
    </w:p>
    <w:p w14:paraId="37298049" w14:textId="77777777" w:rsidR="00024BA9" w:rsidRPr="00024BA9" w:rsidRDefault="00024BA9" w:rsidP="00024BA9">
      <w:pPr>
        <w:ind w:left="360" w:right="99"/>
        <w:rPr>
          <w:rFonts w:ascii="Arial" w:hAnsi="Arial" w:cs="Arial"/>
          <w:sz w:val="22"/>
          <w:szCs w:val="22"/>
        </w:rPr>
      </w:pPr>
    </w:p>
    <w:sectPr w:rsidR="00024BA9" w:rsidRPr="00024BA9">
      <w:headerReference w:type="default" r:id="rId10"/>
      <w:footerReference w:type="default" r:id="rId11"/>
      <w:pgSz w:w="11906" w:h="16838"/>
      <w:pgMar w:top="539" w:right="1418" w:bottom="53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DAB45C" w14:textId="77777777" w:rsidR="00AD6B32" w:rsidRDefault="007A1FAE">
      <w:r>
        <w:separator/>
      </w:r>
    </w:p>
  </w:endnote>
  <w:endnote w:type="continuationSeparator" w:id="0">
    <w:p w14:paraId="6CDAB45D" w14:textId="77777777" w:rsidR="00AD6B32" w:rsidRDefault="007A1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DAB460" w14:textId="77777777" w:rsidR="00AD6B32" w:rsidRDefault="00AD6B32">
    <w:pPr>
      <w:pStyle w:val="Footer"/>
      <w:jc w:val="right"/>
      <w:rPr>
        <w:rFonts w:ascii="Arial" w:hAnsi="Arial" w:cs="Arial"/>
        <w:color w:val="000080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DAB45A" w14:textId="77777777" w:rsidR="00AD6B32" w:rsidRDefault="007A1FAE">
      <w:r>
        <w:separator/>
      </w:r>
    </w:p>
  </w:footnote>
  <w:footnote w:type="continuationSeparator" w:id="0">
    <w:p w14:paraId="6CDAB45B" w14:textId="77777777" w:rsidR="00AD6B32" w:rsidRDefault="007A1F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DAB45E" w14:textId="77777777" w:rsidR="00AD6B32" w:rsidRDefault="007A1FAE">
    <w:pPr>
      <w:pStyle w:val="Title"/>
      <w:rPr>
        <w:rFonts w:ascii="Arial" w:hAnsi="Arial" w:cs="Arial"/>
        <w:color w:val="000080"/>
        <w:sz w:val="28"/>
      </w:rPr>
    </w:pPr>
    <w:r>
      <w:rPr>
        <w:rFonts w:ascii="Arial" w:hAnsi="Arial" w:cs="Arial"/>
        <w:color w:val="000080"/>
        <w:sz w:val="28"/>
      </w:rPr>
      <w:t>Mount Carmel Catholic Primary School</w:t>
    </w:r>
  </w:p>
  <w:p w14:paraId="6CDAB45F" w14:textId="77777777" w:rsidR="00AD6B32" w:rsidRDefault="007A1FAE">
    <w:pPr>
      <w:pStyle w:val="Title"/>
      <w:rPr>
        <w:rFonts w:ascii="Arial" w:hAnsi="Arial" w:cs="Arial"/>
        <w:color w:val="000080"/>
        <w:sz w:val="28"/>
      </w:rPr>
    </w:pPr>
    <w:r>
      <w:rPr>
        <w:rFonts w:ascii="Arial" w:hAnsi="Arial" w:cs="Arial"/>
        <w:color w:val="000080"/>
        <w:sz w:val="28"/>
      </w:rPr>
      <w:t>Person Specification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AE4E5A"/>
    <w:multiLevelType w:val="hybridMultilevel"/>
    <w:tmpl w:val="03C265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F72F9C"/>
    <w:multiLevelType w:val="hybridMultilevel"/>
    <w:tmpl w:val="521435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4313A70"/>
    <w:multiLevelType w:val="hybridMultilevel"/>
    <w:tmpl w:val="3FDA09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B32"/>
    <w:rsid w:val="00024BA9"/>
    <w:rsid w:val="00223F0D"/>
    <w:rsid w:val="00242C9E"/>
    <w:rsid w:val="007A1FAE"/>
    <w:rsid w:val="007C4B9D"/>
    <w:rsid w:val="00AD6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DAB432"/>
  <w15:docId w15:val="{F051F319-6F8A-44F7-B560-EACFD72F0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spacing w:before="240" w:after="120"/>
      <w:outlineLvl w:val="0"/>
    </w:pPr>
    <w:rPr>
      <w:rFonts w:ascii="Arial" w:hAnsi="Arial" w:cs="Arial"/>
      <w:b/>
      <w:bCs/>
      <w:color w:val="000080"/>
      <w:szCs w:val="2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Pr>
      <w:rFonts w:ascii="Arial" w:eastAsia="Times New Roman" w:hAnsi="Arial" w:cs="Arial"/>
      <w:b/>
      <w:bCs/>
      <w:color w:val="000080"/>
      <w:sz w:val="24"/>
      <w:lang w:eastAsia="en-GB"/>
    </w:rPr>
  </w:style>
  <w:style w:type="paragraph" w:styleId="Title">
    <w:name w:val="Title"/>
    <w:basedOn w:val="Normal"/>
    <w:link w:val="TitleChar"/>
    <w:qFormat/>
    <w:pPr>
      <w:jc w:val="center"/>
    </w:pPr>
    <w:rPr>
      <w:rFonts w:ascii="Comic Sans MS" w:hAnsi="Comic Sans MS"/>
      <w:b/>
      <w:sz w:val="22"/>
      <w:szCs w:val="22"/>
      <w:lang w:eastAsia="en-GB"/>
    </w:rPr>
  </w:style>
  <w:style w:type="character" w:customStyle="1" w:styleId="TitleChar">
    <w:name w:val="Title Char"/>
    <w:basedOn w:val="DefaultParagraphFont"/>
    <w:link w:val="Title"/>
    <w:rPr>
      <w:rFonts w:ascii="Comic Sans MS" w:eastAsia="Times New Roman" w:hAnsi="Comic Sans MS" w:cs="Times New Roman"/>
      <w:b/>
      <w:lang w:eastAsia="en-GB"/>
    </w:rPr>
  </w:style>
  <w:style w:type="paragraph" w:styleId="Header">
    <w:name w:val="header"/>
    <w:basedOn w:val="Normal"/>
    <w:link w:val="HeaderChar"/>
    <w:semiHidden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semiHidden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semiHidden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semiHidden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semiHidden/>
    <w:pPr>
      <w:tabs>
        <w:tab w:val="left" w:pos="-1440"/>
      </w:tabs>
      <w:spacing w:before="120" w:after="120" w:line="214" w:lineRule="auto"/>
      <w:ind w:left="284"/>
      <w:jc w:val="both"/>
    </w:pPr>
    <w:rPr>
      <w:rFonts w:ascii="Arial" w:hAnsi="Arial" w:cs="Arial"/>
      <w:b/>
      <w:bCs/>
    </w:rPr>
  </w:style>
  <w:style w:type="character" w:customStyle="1" w:styleId="BodyTextIndent3Char">
    <w:name w:val="Body Text Indent 3 Char"/>
    <w:basedOn w:val="DefaultParagraphFont"/>
    <w:link w:val="BodyTextIndent3"/>
    <w:semiHidden/>
    <w:rPr>
      <w:rFonts w:ascii="Arial" w:eastAsia="Times New Roman" w:hAnsi="Arial" w:cs="Arial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024B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7a45c6e-32b6-4647-84b0-1a15536346b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496F4DF2C1EF498B487C0CDA6AC64A" ma:contentTypeVersion="13" ma:contentTypeDescription="Create a new document." ma:contentTypeScope="" ma:versionID="60f44b4aabf14f27130c6ec6fc9aea69">
  <xsd:schema xmlns:xsd="http://www.w3.org/2001/XMLSchema" xmlns:xs="http://www.w3.org/2001/XMLSchema" xmlns:p="http://schemas.microsoft.com/office/2006/metadata/properties" xmlns:ns3="37a45c6e-32b6-4647-84b0-1a15536346bc" xmlns:ns4="dc9ef926-d846-4c00-b76f-61345cc53c48" targetNamespace="http://schemas.microsoft.com/office/2006/metadata/properties" ma:root="true" ma:fieldsID="f8e44e14fcaf3faadc6df8400e8446bc" ns3:_="" ns4:_="">
    <xsd:import namespace="37a45c6e-32b6-4647-84b0-1a15536346bc"/>
    <xsd:import namespace="dc9ef926-d846-4c00-b76f-61345cc53c4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a45c6e-32b6-4647-84b0-1a15536346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9ef926-d846-4c00-b76f-61345cc53c4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6C2C97E-224F-4553-AEB9-8EAF1A596E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4F8291-E259-45A3-A3F1-96934DF77345}">
  <ds:schemaRefs>
    <ds:schemaRef ds:uri="http://purl.org/dc/dcmitype/"/>
    <ds:schemaRef ds:uri="http://schemas.microsoft.com/office/2006/documentManagement/types"/>
    <ds:schemaRef ds:uri="http://schemas.microsoft.com/office/infopath/2007/PartnerControls"/>
    <ds:schemaRef ds:uri="dc9ef926-d846-4c00-b76f-61345cc53c48"/>
    <ds:schemaRef ds:uri="http://purl.org/dc/terms/"/>
    <ds:schemaRef ds:uri="37a45c6e-32b6-4647-84b0-1a15536346bc"/>
    <ds:schemaRef ds:uri="http://www.w3.org/XML/1998/namespace"/>
    <ds:schemaRef ds:uri="http://schemas.microsoft.com/office/2006/metadata/properties"/>
    <ds:schemaRef ds:uri="http://purl.org/dc/elements/1.1/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8C2B0B7E-2C94-4674-86E1-C8C6728A3E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a45c6e-32b6-4647-84b0-1a15536346bc"/>
    <ds:schemaRef ds:uri="dc9ef926-d846-4c00-b76f-61345cc53c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cwalsh</dc:creator>
  <cp:lastModifiedBy>Karen Stack</cp:lastModifiedBy>
  <cp:revision>2</cp:revision>
  <dcterms:created xsi:type="dcterms:W3CDTF">2023-03-22T13:15:00Z</dcterms:created>
  <dcterms:modified xsi:type="dcterms:W3CDTF">2023-03-22T13:15:00Z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0x01010083496F4DF2C1EF498B487C0CDA6AC64A</vt:lpwstr>
  </property>
</Properties>
</file>