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90CF" w14:textId="77777777" w:rsidR="00515402" w:rsidRPr="00515402" w:rsidRDefault="00515402" w:rsidP="00515402">
      <w:pPr>
        <w:pStyle w:val="Heading1"/>
        <w:spacing w:before="120"/>
        <w:jc w:val="center"/>
        <w:rPr>
          <w:rFonts w:ascii="Arial" w:hAnsi="Arial" w:cs="Arial"/>
        </w:rPr>
      </w:pPr>
      <w:r w:rsidRPr="00515402">
        <w:rPr>
          <w:rFonts w:ascii="Arial" w:hAnsi="Arial" w:cs="Arial"/>
          <w:b/>
          <w:color w:val="1F3864" w:themeColor="accent5" w:themeShade="80"/>
        </w:rPr>
        <w:t>Job Description</w:t>
      </w:r>
    </w:p>
    <w:p w14:paraId="7CB60ED1" w14:textId="77777777" w:rsidR="00515402" w:rsidRPr="00515402" w:rsidRDefault="00515402" w:rsidP="00515402">
      <w:pPr>
        <w:pStyle w:val="1bodycopy10pt"/>
        <w:rPr>
          <w:rFonts w:cs="Arial"/>
          <w:sz w:val="8"/>
          <w:szCs w:val="8"/>
        </w:rPr>
      </w:pPr>
    </w:p>
    <w:p w14:paraId="6F635BEA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Naunton Park Primary School is committed to creating a diverse workforce. We’ll consider all qualified applicants for employment.</w:t>
      </w:r>
    </w:p>
    <w:p w14:paraId="78953ACD" w14:textId="767FF086" w:rsidR="002601C0" w:rsidRPr="002601C0" w:rsidRDefault="00515402" w:rsidP="002601C0">
      <w:pPr>
        <w:pStyle w:val="Heading1"/>
        <w:rPr>
          <w:rFonts w:ascii="Arial" w:hAnsi="Arial" w:cs="Arial"/>
          <w:b/>
          <w:color w:val="1F3864" w:themeColor="accent5" w:themeShade="80"/>
        </w:rPr>
      </w:pPr>
      <w:r w:rsidRPr="00515402">
        <w:rPr>
          <w:rFonts w:ascii="Arial" w:hAnsi="Arial" w:cs="Arial"/>
          <w:b/>
          <w:color w:val="1F3864" w:themeColor="accent5" w:themeShade="80"/>
        </w:rPr>
        <w:t>Job details</w:t>
      </w:r>
    </w:p>
    <w:p w14:paraId="4D8B3FAE" w14:textId="56A0F99F" w:rsidR="00515402" w:rsidRPr="00515402" w:rsidRDefault="00515402" w:rsidP="002601C0">
      <w:pPr>
        <w:pStyle w:val="1bodycopy10pt"/>
        <w:spacing w:after="60"/>
        <w:rPr>
          <w:rFonts w:cs="Arial"/>
          <w:highlight w:val="yellow"/>
        </w:rPr>
      </w:pPr>
      <w:r w:rsidRPr="00515402">
        <w:rPr>
          <w:rFonts w:cs="Arial"/>
          <w:b/>
        </w:rPr>
        <w:t>Salary:</w:t>
      </w:r>
      <w:r w:rsidRPr="00515402">
        <w:rPr>
          <w:rFonts w:cs="Arial"/>
        </w:rPr>
        <w:t xml:space="preserve"> L11-L15</w:t>
      </w:r>
    </w:p>
    <w:p w14:paraId="7216DB10" w14:textId="77777777" w:rsidR="00515402" w:rsidRPr="00515402" w:rsidRDefault="00515402" w:rsidP="002601C0">
      <w:pPr>
        <w:pStyle w:val="1bodycopy10pt"/>
        <w:spacing w:after="60"/>
        <w:rPr>
          <w:rFonts w:cs="Arial"/>
        </w:rPr>
      </w:pPr>
      <w:r w:rsidRPr="00515402">
        <w:rPr>
          <w:rFonts w:cs="Arial"/>
          <w:b/>
        </w:rPr>
        <w:t>Hours:</w:t>
      </w:r>
      <w:r w:rsidRPr="00515402">
        <w:rPr>
          <w:rFonts w:cs="Arial"/>
        </w:rPr>
        <w:t xml:space="preserve"> Full-time</w:t>
      </w:r>
    </w:p>
    <w:p w14:paraId="71DEE162" w14:textId="77777777" w:rsidR="00515402" w:rsidRPr="00515402" w:rsidRDefault="00515402" w:rsidP="002601C0">
      <w:pPr>
        <w:pStyle w:val="1bodycopy10pt"/>
        <w:spacing w:after="60"/>
        <w:rPr>
          <w:rFonts w:cs="Arial"/>
        </w:rPr>
      </w:pPr>
      <w:r w:rsidRPr="00515402">
        <w:rPr>
          <w:rFonts w:cs="Arial"/>
          <w:b/>
        </w:rPr>
        <w:t>Contract type:</w:t>
      </w:r>
      <w:r w:rsidRPr="00515402">
        <w:rPr>
          <w:rFonts w:cs="Arial"/>
        </w:rPr>
        <w:t xml:space="preserve"> Permanent</w:t>
      </w:r>
    </w:p>
    <w:p w14:paraId="0E794E16" w14:textId="77777777" w:rsidR="00515402" w:rsidRPr="00515402" w:rsidRDefault="00515402" w:rsidP="002601C0">
      <w:pPr>
        <w:pStyle w:val="1bodycopy10pt"/>
        <w:spacing w:after="60"/>
        <w:rPr>
          <w:rFonts w:cs="Arial"/>
        </w:rPr>
      </w:pPr>
      <w:r w:rsidRPr="00515402">
        <w:rPr>
          <w:rFonts w:cs="Arial"/>
          <w:b/>
        </w:rPr>
        <w:t xml:space="preserve">Reporting to: </w:t>
      </w:r>
      <w:r w:rsidRPr="00515402">
        <w:rPr>
          <w:rFonts w:cs="Arial"/>
        </w:rPr>
        <w:t>Headteacher and Governing Body</w:t>
      </w:r>
    </w:p>
    <w:p w14:paraId="5EB5619B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6F6E5950" w14:textId="77777777" w:rsidR="00515402" w:rsidRPr="00515402" w:rsidRDefault="00515402" w:rsidP="00515402">
      <w:pPr>
        <w:pStyle w:val="Heading1"/>
        <w:spacing w:before="120"/>
        <w:rPr>
          <w:rFonts w:ascii="Arial" w:hAnsi="Arial" w:cs="Arial"/>
          <w:b/>
          <w:color w:val="1F3864" w:themeColor="accent5" w:themeShade="80"/>
        </w:rPr>
      </w:pPr>
      <w:r w:rsidRPr="00515402">
        <w:rPr>
          <w:rFonts w:ascii="Arial" w:hAnsi="Arial" w:cs="Arial"/>
          <w:b/>
          <w:color w:val="1F3864" w:themeColor="accent5" w:themeShade="80"/>
        </w:rPr>
        <w:t xml:space="preserve">Main purpose </w:t>
      </w:r>
    </w:p>
    <w:p w14:paraId="77654261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The deputy headteacher, under the direction of the headteacher, will take a major role in:</w:t>
      </w:r>
    </w:p>
    <w:p w14:paraId="02B067DF" w14:textId="77777777" w:rsidR="00515402" w:rsidRPr="00515402" w:rsidRDefault="00515402" w:rsidP="00515402">
      <w:pPr>
        <w:pStyle w:val="4Bulletedcopyblue"/>
      </w:pPr>
      <w:r w:rsidRPr="00515402">
        <w:t xml:space="preserve">Formulating the aims and objectives of the school </w:t>
      </w:r>
    </w:p>
    <w:p w14:paraId="448D8764" w14:textId="77777777" w:rsidR="00515402" w:rsidRPr="00515402" w:rsidRDefault="00515402" w:rsidP="00515402">
      <w:pPr>
        <w:pStyle w:val="4Bulletedcopyblue"/>
      </w:pPr>
      <w:r w:rsidRPr="00515402">
        <w:t>Establishing policies and systems for achieving these aims and objectives</w:t>
      </w:r>
    </w:p>
    <w:p w14:paraId="048FD5B6" w14:textId="77777777" w:rsidR="00515402" w:rsidRPr="00515402" w:rsidRDefault="00515402" w:rsidP="00515402">
      <w:pPr>
        <w:pStyle w:val="4Bulletedcopyblue"/>
      </w:pPr>
      <w:r w:rsidRPr="00515402">
        <w:t>Managing staff and resources to that end</w:t>
      </w:r>
    </w:p>
    <w:p w14:paraId="1D064B16" w14:textId="77777777" w:rsidR="00515402" w:rsidRPr="00515402" w:rsidRDefault="00515402" w:rsidP="00515402">
      <w:pPr>
        <w:pStyle w:val="4Bulletedcopyblue"/>
      </w:pPr>
      <w:r w:rsidRPr="00515402">
        <w:t>Monitoring progress towards the achievement of the school’s aims and objectives</w:t>
      </w:r>
    </w:p>
    <w:p w14:paraId="157B45AA" w14:textId="77777777" w:rsidR="00515402" w:rsidRPr="00515402" w:rsidRDefault="00515402" w:rsidP="00515402">
      <w:pPr>
        <w:pStyle w:val="4Bulletedcopyblue"/>
        <w:numPr>
          <w:ilvl w:val="0"/>
          <w:numId w:val="0"/>
        </w:numPr>
        <w:ind w:left="170"/>
      </w:pPr>
    </w:p>
    <w:p w14:paraId="352C46DA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If the headteacher is absent, the deputy headteacher will deputise, as directed by the governing board.</w:t>
      </w:r>
    </w:p>
    <w:p w14:paraId="7EA6E698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63E94768" w14:textId="77777777" w:rsidR="00515402" w:rsidRPr="00515402" w:rsidRDefault="00515402" w:rsidP="00515402">
      <w:pPr>
        <w:pStyle w:val="Heading1"/>
        <w:spacing w:before="120"/>
        <w:rPr>
          <w:rFonts w:ascii="Arial" w:hAnsi="Arial" w:cs="Arial"/>
          <w:b/>
          <w:color w:val="1F3864" w:themeColor="accent5" w:themeShade="80"/>
        </w:rPr>
      </w:pPr>
      <w:r w:rsidRPr="00515402">
        <w:rPr>
          <w:rFonts w:ascii="Arial" w:hAnsi="Arial" w:cs="Arial"/>
          <w:b/>
          <w:color w:val="1F3864" w:themeColor="accent5" w:themeShade="80"/>
        </w:rPr>
        <w:t xml:space="preserve">Qualities </w:t>
      </w:r>
    </w:p>
    <w:p w14:paraId="07655A18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The deputy headteacher will:</w:t>
      </w:r>
    </w:p>
    <w:p w14:paraId="563E011E" w14:textId="77777777" w:rsidR="00515402" w:rsidRPr="00515402" w:rsidRDefault="00515402" w:rsidP="00515402">
      <w:pPr>
        <w:pStyle w:val="4Bulletedcopyblue"/>
      </w:pPr>
      <w:r w:rsidRPr="00515402">
        <w:rPr>
          <w:lang w:eastAsia="en-GB"/>
        </w:rPr>
        <w:t>Uphold public trust in school leadership and maintain high standards of ethics, behaviour and professional conduct</w:t>
      </w:r>
    </w:p>
    <w:p w14:paraId="23BDB0CB" w14:textId="77777777" w:rsidR="00515402" w:rsidRPr="00515402" w:rsidRDefault="00515402" w:rsidP="00515402">
      <w:pPr>
        <w:pStyle w:val="4Bulletedcopyblue"/>
      </w:pPr>
      <w:r w:rsidRPr="00515402">
        <w:t>Build positive and respectful relationships across the school community</w:t>
      </w:r>
    </w:p>
    <w:p w14:paraId="3F342DDE" w14:textId="77777777" w:rsidR="00515402" w:rsidRPr="00515402" w:rsidRDefault="00515402" w:rsidP="00515402">
      <w:pPr>
        <w:pStyle w:val="4Bulletedcopyblue"/>
      </w:pPr>
      <w:r w:rsidRPr="00515402">
        <w:t>Serve in the best interests of the school’s pupils</w:t>
      </w:r>
    </w:p>
    <w:p w14:paraId="469496CD" w14:textId="7A4416B6" w:rsidR="00CA4C1D" w:rsidRPr="00515402" w:rsidRDefault="00515402" w:rsidP="00CA4C1D">
      <w:pPr>
        <w:pStyle w:val="4Bulletedcopyblue"/>
      </w:pPr>
      <w:r w:rsidRPr="00515402">
        <w:t>Uphold the school’s overarching aim, vision and values</w:t>
      </w:r>
    </w:p>
    <w:p w14:paraId="0BF7C2EA" w14:textId="77777777" w:rsidR="00515402" w:rsidRPr="00515402" w:rsidRDefault="00515402" w:rsidP="00515402">
      <w:pPr>
        <w:pStyle w:val="4Bulletedcopyblue"/>
        <w:numPr>
          <w:ilvl w:val="0"/>
          <w:numId w:val="0"/>
        </w:numPr>
        <w:ind w:left="340"/>
      </w:pPr>
    </w:p>
    <w:p w14:paraId="3AFD32A5" w14:textId="77777777" w:rsidR="00515402" w:rsidRPr="00515402" w:rsidRDefault="00515402" w:rsidP="00515402">
      <w:pPr>
        <w:pStyle w:val="Heading1"/>
        <w:spacing w:before="120"/>
        <w:rPr>
          <w:rFonts w:ascii="Arial" w:hAnsi="Arial" w:cs="Arial"/>
          <w:b/>
          <w:color w:val="1F3864" w:themeColor="accent5" w:themeShade="80"/>
        </w:rPr>
      </w:pPr>
      <w:r w:rsidRPr="00515402">
        <w:rPr>
          <w:rFonts w:ascii="Arial" w:hAnsi="Arial" w:cs="Arial"/>
          <w:b/>
          <w:color w:val="1F3864" w:themeColor="accent5" w:themeShade="80"/>
        </w:rPr>
        <w:t>Duties and responsibilities</w:t>
      </w:r>
    </w:p>
    <w:p w14:paraId="1E8CC128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 xml:space="preserve">School culture and behaviour </w:t>
      </w:r>
    </w:p>
    <w:p w14:paraId="18DACD83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1D0AD3FD" w14:textId="77777777" w:rsidR="00515402" w:rsidRPr="00515402" w:rsidRDefault="00515402" w:rsidP="00515402">
      <w:pPr>
        <w:pStyle w:val="4Bulletedcopyblue"/>
      </w:pPr>
      <w:r w:rsidRPr="00515402">
        <w:t>Create a culture where pupils experience a positive and enriching school life</w:t>
      </w:r>
    </w:p>
    <w:p w14:paraId="437349A2" w14:textId="77777777" w:rsidR="00515402" w:rsidRPr="00515402" w:rsidRDefault="00515402" w:rsidP="00515402">
      <w:pPr>
        <w:pStyle w:val="4Bulletedcopyblue"/>
      </w:pPr>
      <w:r w:rsidRPr="00515402">
        <w:t>Uphold educational standards in order to prepare pupils from all backgrounds for their next phase of education and life</w:t>
      </w:r>
    </w:p>
    <w:p w14:paraId="38DC9296" w14:textId="77777777" w:rsidR="00515402" w:rsidRPr="00515402" w:rsidRDefault="00515402" w:rsidP="00515402">
      <w:pPr>
        <w:pStyle w:val="4Bulletedcopyblue"/>
      </w:pPr>
      <w:r w:rsidRPr="00515402">
        <w:t>Ensure a culture of staff professionalism</w:t>
      </w:r>
    </w:p>
    <w:p w14:paraId="00F049F4" w14:textId="77777777" w:rsidR="00515402" w:rsidRPr="00515402" w:rsidRDefault="00515402" w:rsidP="00515402">
      <w:pPr>
        <w:pStyle w:val="4Bulletedcopyblue"/>
      </w:pPr>
      <w:r w:rsidRPr="00515402">
        <w:t>Encourage high standards of behaviour from pupils, built on rules and routines that are understood by staff and pupils and clearly demonstrated by all adults in school</w:t>
      </w:r>
    </w:p>
    <w:p w14:paraId="1D51D7BB" w14:textId="77777777" w:rsidR="00515402" w:rsidRPr="00515402" w:rsidRDefault="00515402" w:rsidP="00515402">
      <w:pPr>
        <w:pStyle w:val="4Bulletedcopyblue"/>
      </w:pPr>
      <w:r w:rsidRPr="00515402">
        <w:t>Use consistent and fair approaches to managing behaviour, in line with the school’s behaviour policy</w:t>
      </w:r>
    </w:p>
    <w:p w14:paraId="67CDDC5A" w14:textId="77777777" w:rsidR="00515402" w:rsidRPr="00515402" w:rsidRDefault="00515402" w:rsidP="00515402">
      <w:pPr>
        <w:pStyle w:val="4Bulletedcopyblue"/>
      </w:pPr>
      <w:r w:rsidRPr="00515402">
        <w:t xml:space="preserve">Maintain effective safeguarding procedures across the whole school either as DDSL or DSL </w:t>
      </w:r>
    </w:p>
    <w:p w14:paraId="5F8B4F9C" w14:textId="77777777" w:rsidR="00515402" w:rsidRPr="00515402" w:rsidRDefault="00515402" w:rsidP="00515402">
      <w:pPr>
        <w:pStyle w:val="4Bulletedcopyblue"/>
        <w:numPr>
          <w:ilvl w:val="0"/>
          <w:numId w:val="0"/>
        </w:numPr>
        <w:ind w:left="340"/>
      </w:pPr>
    </w:p>
    <w:p w14:paraId="7E79ECD5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>Teaching, curriculum and assessment</w:t>
      </w:r>
    </w:p>
    <w:p w14:paraId="267FAD6D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0B2D06CB" w14:textId="77777777" w:rsidR="00515402" w:rsidRPr="00515402" w:rsidRDefault="00515402" w:rsidP="00515402">
      <w:pPr>
        <w:pStyle w:val="4Bulletedcopyblue"/>
      </w:pPr>
      <w:r w:rsidRPr="00515402">
        <w:t>Establish and sustain high-quality teaching across all subjects and phases, based on evidence</w:t>
      </w:r>
    </w:p>
    <w:p w14:paraId="596A4534" w14:textId="77777777" w:rsidR="00515402" w:rsidRPr="00515402" w:rsidRDefault="00515402" w:rsidP="00515402">
      <w:pPr>
        <w:pStyle w:val="4Bulletedcopyblue"/>
      </w:pPr>
      <w:r w:rsidRPr="00515402">
        <w:t xml:space="preserve">Ensure teaching is underpinned by subject expertise </w:t>
      </w:r>
    </w:p>
    <w:p w14:paraId="5CEDC337" w14:textId="77777777" w:rsidR="00515402" w:rsidRPr="00515402" w:rsidRDefault="00515402" w:rsidP="00515402">
      <w:pPr>
        <w:pStyle w:val="4Bulletedcopyblue"/>
      </w:pPr>
      <w:r w:rsidRPr="00515402">
        <w:t>Effectively use formative assessment to inform strategy and decisions</w:t>
      </w:r>
    </w:p>
    <w:p w14:paraId="28670154" w14:textId="5CC2E4B6" w:rsidR="00515402" w:rsidRDefault="00515402" w:rsidP="00515402">
      <w:pPr>
        <w:pStyle w:val="4Bulletedcopyblue"/>
      </w:pPr>
      <w:r w:rsidRPr="00515402">
        <w:t>Leading on Assessment and how data gathered improves outcomes and the quality of teaching and learning, and reporting this to governors</w:t>
      </w:r>
    </w:p>
    <w:p w14:paraId="3BCCF169" w14:textId="32D631F8" w:rsidR="00CA4C1D" w:rsidRDefault="00CA4C1D" w:rsidP="00515402">
      <w:pPr>
        <w:pStyle w:val="4Bulletedcopyblue"/>
      </w:pPr>
      <w:r>
        <w:t>Lead termly Tracker Meetings and Reducing Barriers to Learning meetings with staff to improve outcomes</w:t>
      </w:r>
    </w:p>
    <w:p w14:paraId="1D0BFAFE" w14:textId="32E3806F" w:rsidR="00CA4C1D" w:rsidRPr="00515402" w:rsidRDefault="00CA4C1D" w:rsidP="00515402">
      <w:pPr>
        <w:pStyle w:val="4Bulletedcopyblue"/>
      </w:pPr>
      <w:r>
        <w:lastRenderedPageBreak/>
        <w:t>Manage statutory assessment applications and administration in line with DFE guidance, including access arrangements, timetabling and staff deployment</w:t>
      </w:r>
    </w:p>
    <w:p w14:paraId="12AAC005" w14:textId="77777777" w:rsidR="00515402" w:rsidRPr="00515402" w:rsidRDefault="00515402" w:rsidP="00515402">
      <w:pPr>
        <w:pStyle w:val="4Bulletedcopyblue"/>
      </w:pPr>
      <w:r w:rsidRPr="00515402">
        <w:t>Ensure the teaching of a broad, structured and coherent curriculum</w:t>
      </w:r>
    </w:p>
    <w:p w14:paraId="3B9544C0" w14:textId="77777777" w:rsidR="00515402" w:rsidRPr="00515402" w:rsidRDefault="00515402" w:rsidP="00515402">
      <w:pPr>
        <w:pStyle w:val="4Bulletedcopyblue"/>
      </w:pPr>
      <w:r w:rsidRPr="00515402">
        <w:t>Effectively support curriculum leadership, including subject leaders with relevant expertise and access to professional networks and communities</w:t>
      </w:r>
    </w:p>
    <w:p w14:paraId="687B57C8" w14:textId="77777777" w:rsidR="00515402" w:rsidRPr="00515402" w:rsidRDefault="00515402" w:rsidP="00515402">
      <w:pPr>
        <w:pStyle w:val="4Bulletedcopyblue"/>
      </w:pPr>
      <w:r w:rsidRPr="00515402">
        <w:t xml:space="preserve">Use valid, reliable and proportionate approaches to assessing pupils’ knowledge and understanding of the curriculum </w:t>
      </w:r>
    </w:p>
    <w:p w14:paraId="5EE39249" w14:textId="77777777" w:rsidR="00515402" w:rsidRPr="00515402" w:rsidRDefault="00515402" w:rsidP="00515402">
      <w:pPr>
        <w:pStyle w:val="4Bulletedcopyblue"/>
      </w:pPr>
      <w:r w:rsidRPr="00515402">
        <w:t>Ensure the use of evidence-informed approaches to reading so that all pupils are taught to read</w:t>
      </w:r>
    </w:p>
    <w:p w14:paraId="5B6FD34F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6C0A60E7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>Additional and special educational needs (SEN) and disabilities</w:t>
      </w:r>
    </w:p>
    <w:p w14:paraId="65346AA3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26EBDEA3" w14:textId="77777777" w:rsidR="00515402" w:rsidRPr="00515402" w:rsidRDefault="00515402" w:rsidP="00515402">
      <w:pPr>
        <w:pStyle w:val="4Bulletedcopyblue"/>
      </w:pPr>
      <w:r w:rsidRPr="00515402">
        <w:t xml:space="preserve">Promote a culture and practices that enables all pupils to access the curriculum </w:t>
      </w:r>
    </w:p>
    <w:p w14:paraId="41C8CA83" w14:textId="4CCE8E03" w:rsidR="00515402" w:rsidRPr="00515402" w:rsidRDefault="00515402" w:rsidP="00515402">
      <w:pPr>
        <w:pStyle w:val="4Bulletedcopyblue"/>
      </w:pPr>
      <w:r w:rsidRPr="00515402">
        <w:t>Have ambitious expectations for all pupils with SEN and disabilities</w:t>
      </w:r>
      <w:r w:rsidR="00CA4C1D">
        <w:t xml:space="preserve"> and disadvantaged children</w:t>
      </w:r>
    </w:p>
    <w:p w14:paraId="4F0DDF60" w14:textId="77777777" w:rsidR="00515402" w:rsidRPr="00515402" w:rsidRDefault="00515402" w:rsidP="00515402">
      <w:pPr>
        <w:pStyle w:val="4Bulletedcopyblue"/>
      </w:pPr>
      <w:r w:rsidRPr="00515402">
        <w:t>Make sure the school works effectively with parents, carers and professionals to identify additional needs and provide support and adaptation where appropriate</w:t>
      </w:r>
    </w:p>
    <w:p w14:paraId="623F5345" w14:textId="77777777" w:rsidR="00515402" w:rsidRPr="00515402" w:rsidRDefault="00515402" w:rsidP="00515402">
      <w:pPr>
        <w:pStyle w:val="4Bulletedcopyblue"/>
      </w:pPr>
      <w:bookmarkStart w:id="0" w:name="_Hlk164925835"/>
      <w:r w:rsidRPr="00515402">
        <w:t xml:space="preserve">Make sure the school fulfils statutory duties regarding the </w:t>
      </w:r>
      <w:hyperlink r:id="rId7" w:history="1">
        <w:r w:rsidRPr="00515402">
          <w:rPr>
            <w:rStyle w:val="Hyperlink"/>
          </w:rPr>
          <w:t>SEND Code of Practice</w:t>
        </w:r>
      </w:hyperlink>
      <w:r w:rsidRPr="00515402">
        <w:t>.</w:t>
      </w:r>
    </w:p>
    <w:bookmarkEnd w:id="0"/>
    <w:p w14:paraId="326A5F66" w14:textId="5DD9FEC5" w:rsidR="00515402" w:rsidRDefault="00515402" w:rsidP="00515402">
      <w:pPr>
        <w:pStyle w:val="4Bulletedcopyblue"/>
      </w:pPr>
      <w:r w:rsidRPr="00515402">
        <w:t>To promote meeting the needs of all learners</w:t>
      </w:r>
    </w:p>
    <w:p w14:paraId="0F0FBAB0" w14:textId="6BA7FCE7" w:rsidR="00CA4C1D" w:rsidRPr="00515402" w:rsidRDefault="00CA4C1D" w:rsidP="00515402">
      <w:pPr>
        <w:pStyle w:val="4Bulletedcopyblue"/>
      </w:pPr>
      <w:r>
        <w:t>Ensure children who require them have appropriate access arrangements for statutory and in-school summative assessments</w:t>
      </w:r>
    </w:p>
    <w:p w14:paraId="35DAA405" w14:textId="77777777" w:rsidR="00515402" w:rsidRPr="00515402" w:rsidRDefault="00515402" w:rsidP="00515402">
      <w:pPr>
        <w:pStyle w:val="4Bulletedcopyblue"/>
      </w:pPr>
      <w:r w:rsidRPr="00515402">
        <w:t>Create or encourage opportunities within the wider curriculum for all children</w:t>
      </w:r>
    </w:p>
    <w:p w14:paraId="1FD33719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</w:p>
    <w:p w14:paraId="04F58769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>Organisational management and school improvement</w:t>
      </w:r>
    </w:p>
    <w:p w14:paraId="5A588C01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11FFD96F" w14:textId="77777777" w:rsidR="00515402" w:rsidRPr="00515402" w:rsidRDefault="00515402" w:rsidP="00515402">
      <w:pPr>
        <w:pStyle w:val="4Bulletedcopyblue"/>
      </w:pPr>
      <w:r w:rsidRPr="00515402">
        <w:t>Establish and sustain the school’s ethos and strategic direction together with the governing board and through consultation with the school community</w:t>
      </w:r>
    </w:p>
    <w:p w14:paraId="1F452D5A" w14:textId="269E130B" w:rsidR="00515402" w:rsidRPr="00515402" w:rsidRDefault="00515402" w:rsidP="00515402">
      <w:pPr>
        <w:pStyle w:val="4Bulletedcopyblue"/>
      </w:pPr>
      <w:r w:rsidRPr="00515402">
        <w:t>Establish and oversee systems, processes and policies so the school can operate effectively - creation of school calendar, curriculum timetables, duty rotas and aspects of the school website/social media</w:t>
      </w:r>
    </w:p>
    <w:p w14:paraId="3BE987BF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Ensure staff and pupils’ safety and welfare through effective approaches to safeguarding, as part of duty of care</w:t>
      </w:r>
    </w:p>
    <w:p w14:paraId="0909911E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Manage staff well with due attention to workload</w:t>
      </w:r>
    </w:p>
    <w:p w14:paraId="4F10E07F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Ensure rigorous approaches to identifying, managing and mitigating risk</w:t>
      </w:r>
    </w:p>
    <w:p w14:paraId="5581559B" w14:textId="194D60D8" w:rsid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Allocate financial resources appropriately, efficiently and effectively in conjunction with the Headteacher and School Business Manager</w:t>
      </w:r>
    </w:p>
    <w:p w14:paraId="4888FBC3" w14:textId="0C0993A5" w:rsidR="00CA4C1D" w:rsidRPr="00515402" w:rsidRDefault="00CA4C1D" w:rsidP="00515402">
      <w:pPr>
        <w:pStyle w:val="4Bulletedcopyblue"/>
        <w:rPr>
          <w:lang w:eastAsia="en-GB"/>
        </w:rPr>
      </w:pPr>
      <w:r>
        <w:rPr>
          <w:lang w:eastAsia="en-GB"/>
        </w:rPr>
        <w:t>Create, monitor the implementation of, and review policies inline with the governor policy review schedule and school’s needs</w:t>
      </w:r>
    </w:p>
    <w:p w14:paraId="5DBE039B" w14:textId="77777777" w:rsidR="00515402" w:rsidRPr="00515402" w:rsidRDefault="00515402" w:rsidP="00515402">
      <w:pPr>
        <w:pStyle w:val="4Bulletedcopyblue"/>
      </w:pPr>
      <w:r w:rsidRPr="00515402">
        <w:t>Identify problems and barriers to school effectiveness, and develop strategies for school improvement that are realistic, timely and suited to the school’s context</w:t>
      </w:r>
    </w:p>
    <w:p w14:paraId="5D9D4B84" w14:textId="77777777" w:rsidR="00515402" w:rsidRPr="00515402" w:rsidRDefault="00515402" w:rsidP="00515402">
      <w:pPr>
        <w:pStyle w:val="4Bulletedcopyblue"/>
      </w:pPr>
      <w:r w:rsidRPr="00515402">
        <w:t>Make sure these school improvement strategies are effectively implemented</w:t>
      </w:r>
    </w:p>
    <w:p w14:paraId="7666EA9B" w14:textId="77777777" w:rsidR="00515402" w:rsidRPr="00515402" w:rsidRDefault="00515402" w:rsidP="00515402">
      <w:pPr>
        <w:pStyle w:val="4Bulletedcopyblue"/>
      </w:pPr>
      <w:r w:rsidRPr="00515402">
        <w:t xml:space="preserve">Arrange and co-ordinate opportunities for parents to attend meetings and workshops to better support their children’s learning </w:t>
      </w:r>
    </w:p>
    <w:p w14:paraId="65432C79" w14:textId="77777777" w:rsidR="00515402" w:rsidRPr="00515402" w:rsidRDefault="00515402" w:rsidP="00515402">
      <w:pPr>
        <w:pStyle w:val="4Bulletedcopyblue"/>
        <w:numPr>
          <w:ilvl w:val="0"/>
          <w:numId w:val="0"/>
        </w:numPr>
        <w:ind w:left="340"/>
      </w:pPr>
    </w:p>
    <w:p w14:paraId="5D0E1B03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>Professional development</w:t>
      </w:r>
    </w:p>
    <w:p w14:paraId="012F2201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083820A9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Ensure staff have access to appropriate, high standard professional development opportunities</w:t>
      </w:r>
    </w:p>
    <w:p w14:paraId="6C49B1E2" w14:textId="77C2AB03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Record CPD</w:t>
      </w:r>
      <w:r w:rsidR="00CA4C1D">
        <w:rPr>
          <w:lang w:eastAsia="en-GB"/>
        </w:rPr>
        <w:t xml:space="preserve">, measure </w:t>
      </w:r>
      <w:r w:rsidRPr="00515402">
        <w:rPr>
          <w:lang w:eastAsia="en-GB"/>
        </w:rPr>
        <w:t xml:space="preserve">the impact </w:t>
      </w:r>
      <w:r w:rsidR="00CA4C1D">
        <w:rPr>
          <w:lang w:eastAsia="en-GB"/>
        </w:rPr>
        <w:t>of this training on outcomes</w:t>
      </w:r>
      <w:r w:rsidRPr="00515402">
        <w:rPr>
          <w:lang w:eastAsia="en-GB"/>
        </w:rPr>
        <w:t xml:space="preserve"> </w:t>
      </w:r>
      <w:r w:rsidR="00CA4C1D">
        <w:rPr>
          <w:lang w:eastAsia="en-GB"/>
        </w:rPr>
        <w:t>and report to governors each term</w:t>
      </w:r>
    </w:p>
    <w:p w14:paraId="623A232C" w14:textId="77777777" w:rsidR="00515402" w:rsidRPr="00515402" w:rsidRDefault="00515402" w:rsidP="00515402">
      <w:pPr>
        <w:pStyle w:val="4Bulletedcopyblue"/>
      </w:pPr>
      <w:r w:rsidRPr="00515402">
        <w:t>Keep up to date with developments in education</w:t>
      </w:r>
    </w:p>
    <w:p w14:paraId="6B643F26" w14:textId="2DF8A2E9" w:rsidR="00515402" w:rsidRPr="00515402" w:rsidRDefault="00515402" w:rsidP="00515402">
      <w:pPr>
        <w:pStyle w:val="4Bulletedcopyblue"/>
      </w:pPr>
      <w:r w:rsidRPr="00515402">
        <w:t>Seek training and continu</w:t>
      </w:r>
      <w:r w:rsidR="00CA4C1D">
        <w:t>e</w:t>
      </w:r>
      <w:r w:rsidRPr="00515402">
        <w:t xml:space="preserve"> professional development to meet needs</w:t>
      </w:r>
    </w:p>
    <w:p w14:paraId="7FD791C8" w14:textId="6E82A105" w:rsidR="00515402" w:rsidRPr="00515402" w:rsidRDefault="00515402" w:rsidP="00515402">
      <w:pPr>
        <w:pStyle w:val="4Bulletedcopyblue"/>
      </w:pPr>
      <w:r w:rsidRPr="00515402">
        <w:t>Performance manage 50% of the teaching team</w:t>
      </w:r>
    </w:p>
    <w:p w14:paraId="0C00A4F7" w14:textId="4710275B" w:rsidR="00515402" w:rsidRPr="00515402" w:rsidRDefault="00CA4C1D" w:rsidP="00515402">
      <w:pPr>
        <w:pStyle w:val="4Bulletedcopyblue"/>
      </w:pPr>
      <w:r>
        <w:t>Plan and deliver</w:t>
      </w:r>
      <w:r w:rsidR="00515402" w:rsidRPr="00515402">
        <w:t xml:space="preserve"> staff training as required </w:t>
      </w:r>
      <w:r>
        <w:t xml:space="preserve">and according to the SDP, </w:t>
      </w:r>
      <w:r w:rsidR="00515402" w:rsidRPr="00515402">
        <w:t>and co-ordinat</w:t>
      </w:r>
      <w:r>
        <w:t>e</w:t>
      </w:r>
      <w:r w:rsidR="00515402" w:rsidRPr="00515402">
        <w:t xml:space="preserve"> </w:t>
      </w:r>
      <w:r>
        <w:t xml:space="preserve">regular </w:t>
      </w:r>
      <w:r w:rsidR="00515402" w:rsidRPr="00515402">
        <w:t>team meetings</w:t>
      </w:r>
    </w:p>
    <w:p w14:paraId="0FC53C39" w14:textId="46B1A699" w:rsidR="00515402" w:rsidRPr="00515402" w:rsidRDefault="00EB5A24" w:rsidP="00515402">
      <w:pPr>
        <w:pStyle w:val="4Bulletedcopyblue"/>
      </w:pPr>
      <w:r>
        <w:t>Lead as</w:t>
      </w:r>
      <w:r w:rsidR="00CA4C1D">
        <w:t xml:space="preserve"> </w:t>
      </w:r>
      <w:r w:rsidR="00515402" w:rsidRPr="00515402">
        <w:t>ECT tutor</w:t>
      </w:r>
      <w:r w:rsidR="00CA4C1D">
        <w:t>, liaising with Balcarras Teaching Hub and the ECT mentor as required</w:t>
      </w:r>
    </w:p>
    <w:p w14:paraId="1CA41BCB" w14:textId="77777777" w:rsidR="00515402" w:rsidRPr="00515402" w:rsidRDefault="00515402" w:rsidP="00515402">
      <w:pPr>
        <w:pStyle w:val="4Bulletedcopyblue"/>
        <w:numPr>
          <w:ilvl w:val="0"/>
          <w:numId w:val="0"/>
        </w:numPr>
        <w:ind w:left="340"/>
      </w:pPr>
    </w:p>
    <w:p w14:paraId="5ECB005A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lastRenderedPageBreak/>
        <w:t>Governance, accountability and working in partnership</w:t>
      </w:r>
    </w:p>
    <w:p w14:paraId="2CD97315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Under the direction of the headteacher, the deputy headteacher will:</w:t>
      </w:r>
    </w:p>
    <w:p w14:paraId="2D20C62B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Understand and welcome the role of effective governance, including accepting responsibility</w:t>
      </w:r>
    </w:p>
    <w:p w14:paraId="5D5F3BC8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Ensure that staff understand their professional responsibilities and are held to account</w:t>
      </w:r>
    </w:p>
    <w:p w14:paraId="29855188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Ensure the school effectively and efficiently operates within the required regulatory frameworks and meets all statutory duties</w:t>
      </w:r>
    </w:p>
    <w:p w14:paraId="7A959B21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 xml:space="preserve">Work successfully with other schools and organisations </w:t>
      </w:r>
    </w:p>
    <w:p w14:paraId="586D4130" w14:textId="77777777" w:rsidR="00515402" w:rsidRPr="00515402" w:rsidRDefault="00515402" w:rsidP="00515402">
      <w:pPr>
        <w:pStyle w:val="4Bulletedcopyblue"/>
        <w:rPr>
          <w:lang w:eastAsia="en-GB"/>
        </w:rPr>
      </w:pPr>
      <w:r w:rsidRPr="00515402">
        <w:rPr>
          <w:lang w:eastAsia="en-GB"/>
        </w:rPr>
        <w:t>Maintain working relationships with fellow professionals and colleagues to improve educational outcomes for all pupils</w:t>
      </w:r>
    </w:p>
    <w:p w14:paraId="726AC68B" w14:textId="1232FEFC" w:rsidR="00515402" w:rsidRPr="00515402" w:rsidRDefault="00CA4C1D" w:rsidP="00515402">
      <w:pPr>
        <w:pStyle w:val="4Bulletedcopyblue"/>
        <w:rPr>
          <w:lang w:eastAsia="en-GB"/>
        </w:rPr>
      </w:pPr>
      <w:r>
        <w:rPr>
          <w:lang w:eastAsia="en-GB"/>
        </w:rPr>
        <w:t xml:space="preserve">Fulfil the role of </w:t>
      </w:r>
      <w:r w:rsidR="00515402" w:rsidRPr="00515402">
        <w:rPr>
          <w:lang w:eastAsia="en-GB"/>
        </w:rPr>
        <w:t>Associate Governor</w:t>
      </w:r>
      <w:r w:rsidR="00EB5A24">
        <w:rPr>
          <w:lang w:eastAsia="en-GB"/>
        </w:rPr>
        <w:t>, reporting to committees and FGB as required</w:t>
      </w:r>
    </w:p>
    <w:p w14:paraId="054FC939" w14:textId="77777777" w:rsidR="00515402" w:rsidRPr="00515402" w:rsidRDefault="00515402" w:rsidP="00515402">
      <w:pPr>
        <w:pStyle w:val="1bodycopy10pt"/>
        <w:rPr>
          <w:rFonts w:cs="Arial"/>
          <w:highlight w:val="yellow"/>
        </w:rPr>
      </w:pPr>
    </w:p>
    <w:p w14:paraId="60E73399" w14:textId="77777777" w:rsidR="00515402" w:rsidRPr="00515402" w:rsidRDefault="00515402" w:rsidP="00515402">
      <w:pPr>
        <w:pStyle w:val="Subhead2"/>
        <w:rPr>
          <w:rFonts w:cs="Arial"/>
          <w:color w:val="2F5496" w:themeColor="accent5" w:themeShade="BF"/>
        </w:rPr>
      </w:pPr>
      <w:r w:rsidRPr="00515402">
        <w:rPr>
          <w:rFonts w:cs="Arial"/>
          <w:color w:val="2F5496" w:themeColor="accent5" w:themeShade="BF"/>
        </w:rPr>
        <w:t>Other areas of responsibility</w:t>
      </w:r>
    </w:p>
    <w:p w14:paraId="594BE505" w14:textId="2B161AFD" w:rsidR="0027630A" w:rsidRDefault="00A72981" w:rsidP="0027630A">
      <w:pPr>
        <w:pStyle w:val="4Bulletedcopyblue"/>
      </w:pPr>
      <w:r>
        <w:t>Carryout the role of DDSL and w</w:t>
      </w:r>
      <w:r w:rsidR="0027630A" w:rsidRPr="00AC71FF">
        <w:t>ork with the DSL and other DDSLs to ensure the effective safeguarding of children and adults</w:t>
      </w:r>
    </w:p>
    <w:p w14:paraId="0A161F0D" w14:textId="26C48A38" w:rsidR="00A72981" w:rsidRDefault="00A72981" w:rsidP="0027630A">
      <w:pPr>
        <w:pStyle w:val="4Bulletedcopyblue"/>
      </w:pPr>
      <w:r>
        <w:t>Fulfil the role of DSL in the absence of the DSL</w:t>
      </w:r>
    </w:p>
    <w:p w14:paraId="20B34EA6" w14:textId="5D11F782" w:rsidR="00515402" w:rsidRPr="00515402" w:rsidRDefault="00515402" w:rsidP="00515402">
      <w:pPr>
        <w:pStyle w:val="4Bulletedcopyblue"/>
      </w:pPr>
      <w:r w:rsidRPr="00515402">
        <w:t xml:space="preserve">Line management of </w:t>
      </w:r>
      <w:r w:rsidR="00CA4C1D">
        <w:t>Lunchtime Playworkers</w:t>
      </w:r>
      <w:r w:rsidRPr="00515402">
        <w:t xml:space="preserve"> and </w:t>
      </w:r>
      <w:r w:rsidR="00CA4C1D">
        <w:t xml:space="preserve">the </w:t>
      </w:r>
      <w:r w:rsidRPr="00515402">
        <w:t xml:space="preserve">OPAL </w:t>
      </w:r>
      <w:r w:rsidR="00CA4C1D">
        <w:t>P</w:t>
      </w:r>
      <w:r w:rsidRPr="00515402">
        <w:t xml:space="preserve">lay </w:t>
      </w:r>
      <w:r w:rsidR="00CA4C1D">
        <w:t>L</w:t>
      </w:r>
      <w:r w:rsidRPr="00515402">
        <w:t>ead</w:t>
      </w:r>
    </w:p>
    <w:p w14:paraId="19DCF685" w14:textId="0E7088A5" w:rsidR="00515402" w:rsidRPr="00515402" w:rsidRDefault="00515402" w:rsidP="00515402">
      <w:pPr>
        <w:pStyle w:val="4Bulletedcopyblue"/>
      </w:pPr>
      <w:r w:rsidRPr="00515402">
        <w:t>Oversee lunchtime provision</w:t>
      </w:r>
      <w:r w:rsidR="00CA4C1D">
        <w:t>, including OPAL and supervision</w:t>
      </w:r>
    </w:p>
    <w:p w14:paraId="4CEA1958" w14:textId="34D7F231" w:rsidR="00515402" w:rsidRPr="00515402" w:rsidRDefault="00CA4C1D" w:rsidP="00515402">
      <w:pPr>
        <w:pStyle w:val="4Bulletedcopyblue"/>
      </w:pPr>
      <w:r>
        <w:t xml:space="preserve">Lead </w:t>
      </w:r>
      <w:r w:rsidR="00515402" w:rsidRPr="00515402">
        <w:t>School Council</w:t>
      </w:r>
      <w:r>
        <w:t>, providing them with support and initiatives to carry out for the benefit of all pupils</w:t>
      </w:r>
    </w:p>
    <w:p w14:paraId="4BDB1451" w14:textId="2A183003" w:rsidR="00515402" w:rsidRPr="00515402" w:rsidRDefault="00515402" w:rsidP="00515402">
      <w:pPr>
        <w:pStyle w:val="4Bulletedcopyblue"/>
      </w:pPr>
      <w:r w:rsidRPr="00515402">
        <w:t>Assist in</w:t>
      </w:r>
      <w:r w:rsidR="00CA4C1D">
        <w:t xml:space="preserve"> the planning and delivery of</w:t>
      </w:r>
      <w:r w:rsidRPr="00515402">
        <w:t xml:space="preserve"> Y</w:t>
      </w:r>
      <w:r w:rsidR="00CA4C1D">
        <w:t xml:space="preserve">ear </w:t>
      </w:r>
      <w:r w:rsidRPr="00515402">
        <w:t>6 Booster</w:t>
      </w:r>
      <w:r w:rsidR="00CA4C1D">
        <w:t xml:space="preserve"> sessions</w:t>
      </w:r>
    </w:p>
    <w:p w14:paraId="2EA74EFA" w14:textId="77777777" w:rsidR="00515402" w:rsidRPr="00515402" w:rsidRDefault="00515402" w:rsidP="00515402">
      <w:pPr>
        <w:pStyle w:val="4Bulletedcopyblue"/>
        <w:numPr>
          <w:ilvl w:val="0"/>
          <w:numId w:val="0"/>
        </w:numPr>
        <w:rPr>
          <w:highlight w:val="yellow"/>
        </w:rPr>
      </w:pPr>
    </w:p>
    <w:p w14:paraId="638DA7B5" w14:textId="77777777" w:rsidR="00515402" w:rsidRPr="00515402" w:rsidRDefault="00515402" w:rsidP="00515402">
      <w:pPr>
        <w:pStyle w:val="1bodycopy10pt"/>
        <w:rPr>
          <w:rFonts w:cs="Arial"/>
        </w:rPr>
      </w:pPr>
      <w:r w:rsidRPr="00515402">
        <w:rPr>
          <w:rFonts w:cs="Arial"/>
        </w:rPr>
        <w:t>Please note that this is illustrative of the general nature and level of responsibility of the role. It is not a comprehensive list of all tasks that the Deputy Headteacher will carry out. The postholder may be required to do other duties appropriate to the level of the role.</w:t>
      </w:r>
    </w:p>
    <w:p w14:paraId="4C67B141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4107F709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699CE7BD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437324D6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33590427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790120E9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3B587531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4B94BE07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244AFB98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6BA2C305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5E20779F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1E9A02AE" w14:textId="77777777" w:rsidR="00515402" w:rsidRPr="00515402" w:rsidRDefault="00515402" w:rsidP="00515402">
      <w:pPr>
        <w:pStyle w:val="1bodycopy10pt"/>
        <w:rPr>
          <w:rFonts w:cs="Arial"/>
        </w:rPr>
      </w:pPr>
    </w:p>
    <w:p w14:paraId="1565809D" w14:textId="77777777" w:rsidR="00515402" w:rsidRPr="00515402" w:rsidRDefault="00515402" w:rsidP="00515402">
      <w:pPr>
        <w:pStyle w:val="Heading1"/>
        <w:rPr>
          <w:rFonts w:ascii="Arial" w:hAnsi="Arial" w:cs="Arial"/>
        </w:rPr>
      </w:pPr>
    </w:p>
    <w:p w14:paraId="7203D1BC" w14:textId="77777777" w:rsidR="00515402" w:rsidRPr="00515402" w:rsidRDefault="00515402" w:rsidP="00515402">
      <w:pPr>
        <w:pStyle w:val="6Abstract"/>
        <w:rPr>
          <w:rFonts w:eastAsia="Calibri" w:cs="Arial"/>
          <w:b/>
          <w:szCs w:val="36"/>
          <w:lang w:val="en-GB"/>
        </w:rPr>
      </w:pPr>
    </w:p>
    <w:p w14:paraId="17921D2C" w14:textId="77777777" w:rsidR="00515402" w:rsidRPr="00515402" w:rsidRDefault="00515402" w:rsidP="00515402">
      <w:pPr>
        <w:pStyle w:val="6Abstract"/>
        <w:rPr>
          <w:rFonts w:cs="Arial"/>
          <w:lang w:val="en-GB"/>
        </w:rPr>
      </w:pPr>
    </w:p>
    <w:p w14:paraId="5B75EED5" w14:textId="77777777" w:rsidR="00515402" w:rsidRPr="00515402" w:rsidRDefault="00515402" w:rsidP="00515402">
      <w:pPr>
        <w:pStyle w:val="Heading1"/>
        <w:rPr>
          <w:rFonts w:ascii="Arial" w:hAnsi="Arial" w:cs="Arial"/>
        </w:rPr>
      </w:pPr>
    </w:p>
    <w:p w14:paraId="56585704" w14:textId="77777777" w:rsidR="00515402" w:rsidRPr="00515402" w:rsidRDefault="00515402">
      <w:pPr>
        <w:spacing w:after="160" w:line="259" w:lineRule="auto"/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515402">
        <w:rPr>
          <w:rFonts w:ascii="Arial" w:hAnsi="Arial" w:cs="Arial"/>
        </w:rPr>
        <w:br w:type="page"/>
      </w:r>
    </w:p>
    <w:p w14:paraId="160F150A" w14:textId="77777777" w:rsidR="00515402" w:rsidRPr="00515402" w:rsidRDefault="00515402" w:rsidP="00515402">
      <w:pPr>
        <w:pStyle w:val="Heading1"/>
        <w:jc w:val="center"/>
        <w:rPr>
          <w:rFonts w:ascii="Arial" w:hAnsi="Arial" w:cs="Arial"/>
          <w:b/>
          <w:color w:val="1F3864" w:themeColor="accent5" w:themeShade="80"/>
        </w:rPr>
      </w:pPr>
      <w:r w:rsidRPr="00515402">
        <w:rPr>
          <w:rFonts w:ascii="Arial" w:hAnsi="Arial" w:cs="Arial"/>
          <w:b/>
          <w:color w:val="1F3864" w:themeColor="accent5" w:themeShade="80"/>
        </w:rPr>
        <w:lastRenderedPageBreak/>
        <w:t>Person specification</w:t>
      </w:r>
    </w:p>
    <w:p w14:paraId="5BA6D947" w14:textId="77777777" w:rsidR="00515402" w:rsidRPr="00515402" w:rsidRDefault="00515402" w:rsidP="00515402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40"/>
        <w:gridCol w:w="5259"/>
        <w:gridCol w:w="2840"/>
      </w:tblGrid>
      <w:tr w:rsidR="00515402" w:rsidRPr="00515402" w14:paraId="0DB8CA19" w14:textId="77777777" w:rsidTr="0063608F">
        <w:trPr>
          <w:cantSplit/>
          <w:jc w:val="center"/>
        </w:trPr>
        <w:tc>
          <w:tcPr>
            <w:tcW w:w="1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2AEA5EEC" w14:textId="77777777" w:rsidR="00515402" w:rsidRPr="00515402" w:rsidRDefault="00515402" w:rsidP="00515402">
            <w:pPr>
              <w:pStyle w:val="1bodycopy10pt"/>
              <w:suppressAutoHyphens/>
              <w:spacing w:after="0"/>
              <w:jc w:val="center"/>
              <w:rPr>
                <w:rFonts w:cs="Arial"/>
                <w:caps/>
                <w:color w:val="F8F8F8"/>
              </w:rPr>
            </w:pPr>
            <w:r w:rsidRPr="00515402">
              <w:rPr>
                <w:rFonts w:cs="Arial"/>
                <w:caps/>
                <w:color w:val="F8F8F8"/>
              </w:rPr>
              <w:t>criteria</w:t>
            </w:r>
          </w:p>
        </w:tc>
        <w:tc>
          <w:tcPr>
            <w:tcW w:w="5259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C484D50" w14:textId="77777777" w:rsidR="00515402" w:rsidRPr="00515402" w:rsidRDefault="00515402" w:rsidP="00515402">
            <w:pPr>
              <w:pStyle w:val="1bodycopy10pt"/>
              <w:suppressAutoHyphens/>
              <w:spacing w:after="0"/>
              <w:jc w:val="center"/>
              <w:rPr>
                <w:rFonts w:cs="Arial"/>
                <w:caps/>
                <w:color w:val="F8F8F8"/>
              </w:rPr>
            </w:pPr>
            <w:r w:rsidRPr="00515402">
              <w:rPr>
                <w:rFonts w:cs="Arial"/>
                <w:caps/>
                <w:color w:val="F8F8F8"/>
              </w:rPr>
              <w:t>ESSENTIAL</w:t>
            </w:r>
          </w:p>
        </w:tc>
        <w:tc>
          <w:tcPr>
            <w:tcW w:w="2840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7CCADE22" w14:textId="77777777" w:rsidR="00515402" w:rsidRPr="00515402" w:rsidRDefault="00515402" w:rsidP="00515402">
            <w:pPr>
              <w:pStyle w:val="1bodycopy10pt"/>
              <w:suppressAutoHyphens/>
              <w:spacing w:after="0"/>
              <w:jc w:val="center"/>
              <w:rPr>
                <w:rFonts w:cs="Arial"/>
                <w:caps/>
                <w:color w:val="F8F8F8"/>
              </w:rPr>
            </w:pPr>
            <w:r w:rsidRPr="00515402">
              <w:rPr>
                <w:rFonts w:cs="Arial"/>
                <w:caps/>
                <w:color w:val="F8F8F8"/>
              </w:rPr>
              <w:t>Desirable</w:t>
            </w:r>
          </w:p>
        </w:tc>
      </w:tr>
      <w:tr w:rsidR="00515402" w:rsidRPr="00515402" w14:paraId="63FDBD6D" w14:textId="77777777" w:rsidTr="0063608F">
        <w:trPr>
          <w:cantSplit/>
          <w:jc w:val="center"/>
        </w:trPr>
        <w:tc>
          <w:tcPr>
            <w:tcW w:w="1540" w:type="dxa"/>
            <w:tcBorders>
              <w:top w:val="single" w:sz="4" w:space="0" w:color="F8F8F8"/>
            </w:tcBorders>
            <w:shd w:val="clear" w:color="auto" w:fill="auto"/>
          </w:tcPr>
          <w:p w14:paraId="052DCB6C" w14:textId="77777777" w:rsidR="00515402" w:rsidRPr="00515402" w:rsidRDefault="00515402" w:rsidP="0063608F">
            <w:pPr>
              <w:pStyle w:val="Tablebodycopy"/>
              <w:spacing w:after="0"/>
              <w:rPr>
                <w:rFonts w:cs="Arial"/>
                <w:b/>
              </w:rPr>
            </w:pPr>
            <w:r w:rsidRPr="00515402">
              <w:rPr>
                <w:rFonts w:cs="Arial"/>
                <w:b/>
              </w:rPr>
              <w:t xml:space="preserve">Qualifications </w:t>
            </w:r>
            <w:r w:rsidRPr="00515402">
              <w:rPr>
                <w:rFonts w:cs="Arial"/>
                <w:b/>
              </w:rPr>
              <w:br/>
              <w:t>and training</w:t>
            </w:r>
          </w:p>
        </w:tc>
        <w:tc>
          <w:tcPr>
            <w:tcW w:w="5259" w:type="dxa"/>
            <w:tcBorders>
              <w:top w:val="single" w:sz="4" w:space="0" w:color="F8F8F8"/>
            </w:tcBorders>
            <w:shd w:val="clear" w:color="auto" w:fill="auto"/>
          </w:tcPr>
          <w:p w14:paraId="48E19366" w14:textId="77777777" w:rsidR="00515402" w:rsidRPr="00515402" w:rsidRDefault="00515402" w:rsidP="0063608F">
            <w:pPr>
              <w:numPr>
                <w:ilvl w:val="0"/>
                <w:numId w:val="15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515402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14:paraId="10E08D7E" w14:textId="77777777" w:rsidR="00515402" w:rsidRPr="00515402" w:rsidRDefault="00515402" w:rsidP="0063608F">
            <w:pPr>
              <w:numPr>
                <w:ilvl w:val="0"/>
                <w:numId w:val="15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515402">
              <w:rPr>
                <w:rFonts w:ascii="Arial" w:hAnsi="Arial" w:cs="Arial"/>
                <w:sz w:val="20"/>
                <w:szCs w:val="20"/>
              </w:rPr>
              <w:t xml:space="preserve">Degree </w:t>
            </w:r>
          </w:p>
        </w:tc>
        <w:tc>
          <w:tcPr>
            <w:tcW w:w="2840" w:type="dxa"/>
            <w:tcBorders>
              <w:top w:val="single" w:sz="4" w:space="0" w:color="F8F8F8"/>
            </w:tcBorders>
          </w:tcPr>
          <w:p w14:paraId="11A0E1A9" w14:textId="77777777" w:rsidR="00515402" w:rsidRPr="00515402" w:rsidRDefault="00515402" w:rsidP="0063608F">
            <w:pPr>
              <w:numPr>
                <w:ilvl w:val="0"/>
                <w:numId w:val="15"/>
              </w:numPr>
              <w:ind w:left="185" w:hanging="185"/>
              <w:rPr>
                <w:rFonts w:ascii="Arial" w:hAnsi="Arial" w:cs="Arial"/>
                <w:sz w:val="20"/>
                <w:szCs w:val="20"/>
              </w:rPr>
            </w:pPr>
            <w:r w:rsidRPr="00515402">
              <w:rPr>
                <w:rFonts w:ascii="Arial" w:hAnsi="Arial" w:cs="Arial"/>
                <w:sz w:val="20"/>
                <w:szCs w:val="20"/>
              </w:rPr>
              <w:t xml:space="preserve">NPQ or equivalent qualification </w:t>
            </w:r>
          </w:p>
        </w:tc>
      </w:tr>
      <w:tr w:rsidR="00515402" w:rsidRPr="00515402" w14:paraId="002F00DB" w14:textId="77777777" w:rsidTr="0063608F">
        <w:trPr>
          <w:cantSplit/>
          <w:jc w:val="center"/>
        </w:trPr>
        <w:tc>
          <w:tcPr>
            <w:tcW w:w="1540" w:type="dxa"/>
            <w:shd w:val="clear" w:color="auto" w:fill="auto"/>
            <w:tcMar>
              <w:top w:w="113" w:type="dxa"/>
              <w:bottom w:w="113" w:type="dxa"/>
            </w:tcMar>
          </w:tcPr>
          <w:p w14:paraId="1858DECF" w14:textId="77777777" w:rsidR="00515402" w:rsidRPr="00515402" w:rsidRDefault="00515402" w:rsidP="0063608F">
            <w:pPr>
              <w:pStyle w:val="Tablebodycopy"/>
              <w:spacing w:after="0"/>
              <w:rPr>
                <w:rFonts w:cs="Arial"/>
                <w:b/>
              </w:rPr>
            </w:pPr>
            <w:r w:rsidRPr="00515402">
              <w:rPr>
                <w:rFonts w:cs="Arial"/>
                <w:b/>
              </w:rPr>
              <w:t>Experience</w:t>
            </w:r>
          </w:p>
        </w:tc>
        <w:tc>
          <w:tcPr>
            <w:tcW w:w="5259" w:type="dxa"/>
            <w:shd w:val="clear" w:color="auto" w:fill="auto"/>
            <w:tcMar>
              <w:top w:w="113" w:type="dxa"/>
              <w:bottom w:w="113" w:type="dxa"/>
            </w:tcMar>
          </w:tcPr>
          <w:p w14:paraId="2468675E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 xml:space="preserve">Successful leadership and management experience in a primary school </w:t>
            </w:r>
          </w:p>
          <w:p w14:paraId="54525584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</w:rPr>
              <w:t xml:space="preserve">Teaching experience and evidence of outstanding practice </w:t>
            </w:r>
          </w:p>
          <w:p w14:paraId="75A79705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>Involvement in school self-evaluation and development planning</w:t>
            </w:r>
          </w:p>
          <w:p w14:paraId="39599480" w14:textId="428684DE" w:rsidR="00515402" w:rsidRPr="00515402" w:rsidRDefault="0063608F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515402" w:rsidRPr="00515402">
              <w:rPr>
                <w:rFonts w:cs="Arial"/>
                <w:szCs w:val="20"/>
              </w:rPr>
              <w:t xml:space="preserve">ffective monitoring of the school’s curriculum and quality of teaching and learning </w:t>
            </w:r>
          </w:p>
          <w:p w14:paraId="3CA2CBBD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 xml:space="preserve">Demonstrable experience of successful line management </w:t>
            </w:r>
          </w:p>
          <w:p w14:paraId="4C6EF850" w14:textId="134569C6" w:rsidR="00515402" w:rsidRPr="00515402" w:rsidRDefault="0063608F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</w:t>
            </w:r>
            <w:r w:rsidR="00515402" w:rsidRPr="00515402">
              <w:rPr>
                <w:rFonts w:cs="Arial"/>
                <w:szCs w:val="20"/>
              </w:rPr>
              <w:t xml:space="preserve">ffective performance management of teachers or teaching partners </w:t>
            </w:r>
          </w:p>
          <w:p w14:paraId="5838E90E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 xml:space="preserve">Working with other professional to safeguard children and adults </w:t>
            </w:r>
          </w:p>
          <w:p w14:paraId="1A51AFAE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>Subject leadership</w:t>
            </w:r>
          </w:p>
          <w:p w14:paraId="4ACD67C6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>Working with parents within the school community</w:t>
            </w:r>
          </w:p>
          <w:p w14:paraId="4512EE4C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 xml:space="preserve">Reporting to governors </w:t>
            </w:r>
          </w:p>
          <w:p w14:paraId="024CAB83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  <w:szCs w:val="20"/>
              </w:rPr>
            </w:pPr>
            <w:r w:rsidRPr="00515402">
              <w:rPr>
                <w:rFonts w:cs="Arial"/>
                <w:szCs w:val="20"/>
              </w:rPr>
              <w:t xml:space="preserve">Policy writing </w:t>
            </w:r>
          </w:p>
        </w:tc>
        <w:tc>
          <w:tcPr>
            <w:tcW w:w="2840" w:type="dxa"/>
          </w:tcPr>
          <w:p w14:paraId="525C6228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Teaching experience across all key phases including early years</w:t>
            </w:r>
          </w:p>
          <w:p w14:paraId="3D2E80C2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To have taught and led through a successful OFSTED</w:t>
            </w:r>
          </w:p>
          <w:p w14:paraId="3C0E765B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DDSL or DSL</w:t>
            </w:r>
          </w:p>
          <w:p w14:paraId="11DF5FC5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Experience in curriculum design</w:t>
            </w:r>
          </w:p>
          <w:p w14:paraId="4169D2D2" w14:textId="25385839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 xml:space="preserve">Evidence of conducting operational duties to ensure the effective daily/weekly/termly running of </w:t>
            </w:r>
            <w:r w:rsidR="0063608F">
              <w:rPr>
                <w:rFonts w:cs="Arial"/>
              </w:rPr>
              <w:t>t</w:t>
            </w:r>
            <w:r w:rsidRPr="00515402">
              <w:rPr>
                <w:rFonts w:cs="Arial"/>
              </w:rPr>
              <w:t xml:space="preserve">he school </w:t>
            </w:r>
          </w:p>
          <w:p w14:paraId="13C99C5B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Evidence of projects and initiates ran with parents in the school community</w:t>
            </w:r>
          </w:p>
          <w:p w14:paraId="38800F46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 xml:space="preserve">School Governor </w:t>
            </w:r>
          </w:p>
          <w:p w14:paraId="23D6BD75" w14:textId="77777777" w:rsidR="00515402" w:rsidRPr="00515402" w:rsidRDefault="00515402" w:rsidP="0063608F">
            <w:pPr>
              <w:pStyle w:val="Tablecopybulleted"/>
              <w:numPr>
                <w:ilvl w:val="0"/>
                <w:numId w:val="0"/>
              </w:numPr>
              <w:spacing w:after="0"/>
              <w:ind w:left="185" w:hanging="185"/>
              <w:rPr>
                <w:rFonts w:cs="Arial"/>
              </w:rPr>
            </w:pPr>
          </w:p>
        </w:tc>
      </w:tr>
      <w:tr w:rsidR="00515402" w:rsidRPr="00515402" w14:paraId="13E6E5A7" w14:textId="77777777" w:rsidTr="0063608F">
        <w:trPr>
          <w:cantSplit/>
          <w:jc w:val="center"/>
        </w:trPr>
        <w:tc>
          <w:tcPr>
            <w:tcW w:w="1540" w:type="dxa"/>
            <w:shd w:val="clear" w:color="auto" w:fill="auto"/>
            <w:tcMar>
              <w:top w:w="113" w:type="dxa"/>
              <w:bottom w:w="113" w:type="dxa"/>
            </w:tcMar>
          </w:tcPr>
          <w:p w14:paraId="264092C0" w14:textId="77777777" w:rsidR="00515402" w:rsidRPr="00515402" w:rsidRDefault="00515402" w:rsidP="0063608F">
            <w:pPr>
              <w:pStyle w:val="Tablebodycopy"/>
              <w:spacing w:after="0"/>
              <w:rPr>
                <w:rFonts w:cs="Arial"/>
                <w:b/>
              </w:rPr>
            </w:pPr>
            <w:r w:rsidRPr="00515402">
              <w:rPr>
                <w:rFonts w:cs="Arial"/>
                <w:b/>
              </w:rPr>
              <w:t>Skills and knowledge</w:t>
            </w:r>
          </w:p>
        </w:tc>
        <w:tc>
          <w:tcPr>
            <w:tcW w:w="5259" w:type="dxa"/>
            <w:shd w:val="clear" w:color="auto" w:fill="auto"/>
            <w:tcMar>
              <w:top w:w="113" w:type="dxa"/>
              <w:bottom w:w="113" w:type="dxa"/>
            </w:tcMar>
          </w:tcPr>
          <w:p w14:paraId="164A8447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Data analysis skills, and the ability to use data to set targets and identify weaknesses</w:t>
            </w:r>
          </w:p>
          <w:p w14:paraId="43C16651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Understanding of high-quality teaching, and the ability to model this for others and support others to improve</w:t>
            </w:r>
          </w:p>
          <w:p w14:paraId="6D7F190D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Effective communication and interpersonal skills</w:t>
            </w:r>
          </w:p>
          <w:p w14:paraId="3FF0E994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Ability to communicate a vision and inspire others</w:t>
            </w:r>
          </w:p>
          <w:p w14:paraId="183DB54D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Ability to build effective working relationships</w:t>
            </w:r>
          </w:p>
          <w:p w14:paraId="1260F8FB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Knowledge of the OFSTED framework</w:t>
            </w:r>
          </w:p>
          <w:p w14:paraId="2D3C7CE4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Safeguarding processes and statutory guidance</w:t>
            </w:r>
          </w:p>
        </w:tc>
        <w:tc>
          <w:tcPr>
            <w:tcW w:w="2840" w:type="dxa"/>
          </w:tcPr>
          <w:p w14:paraId="04900A27" w14:textId="77777777" w:rsidR="00515402" w:rsidRPr="00515402" w:rsidRDefault="00515402" w:rsidP="0063608F">
            <w:pPr>
              <w:pStyle w:val="Tablecopybulleted"/>
              <w:spacing w:after="0"/>
              <w:ind w:left="179" w:hanging="179"/>
            </w:pPr>
            <w:r w:rsidRPr="00515402">
              <w:t>Understanding of school finances and financial management</w:t>
            </w:r>
          </w:p>
          <w:p w14:paraId="742199CC" w14:textId="77777777" w:rsidR="00D07A96" w:rsidRPr="007A200A" w:rsidRDefault="00D07A96" w:rsidP="0063608F">
            <w:pPr>
              <w:pStyle w:val="Tablecopybulleted"/>
              <w:spacing w:after="0"/>
              <w:ind w:left="179" w:hanging="179"/>
            </w:pPr>
            <w:r>
              <w:t>Use of recording and reporting systems for safeguarding (e.g. CPOMS)</w:t>
            </w:r>
          </w:p>
          <w:p w14:paraId="24E22D0C" w14:textId="2D986870" w:rsidR="00515402" w:rsidRPr="00515402" w:rsidRDefault="0063608F" w:rsidP="0063608F">
            <w:pPr>
              <w:pStyle w:val="Tablecopybulleted"/>
              <w:spacing w:after="0"/>
              <w:ind w:left="179" w:hanging="179"/>
            </w:pPr>
            <w:r>
              <w:rPr>
                <w:rFonts w:cs="Arial"/>
                <w:szCs w:val="20"/>
              </w:rPr>
              <w:t>The role of multi-agencies to effectively safeguard children and support school in doing so</w:t>
            </w:r>
          </w:p>
        </w:tc>
      </w:tr>
      <w:tr w:rsidR="00515402" w:rsidRPr="00515402" w14:paraId="74883BD7" w14:textId="77777777" w:rsidTr="0063608F">
        <w:trPr>
          <w:cantSplit/>
          <w:jc w:val="center"/>
        </w:trPr>
        <w:tc>
          <w:tcPr>
            <w:tcW w:w="1540" w:type="dxa"/>
            <w:shd w:val="clear" w:color="auto" w:fill="auto"/>
            <w:tcMar>
              <w:top w:w="113" w:type="dxa"/>
              <w:bottom w:w="113" w:type="dxa"/>
            </w:tcMar>
          </w:tcPr>
          <w:p w14:paraId="1C04E54D" w14:textId="77777777" w:rsidR="00515402" w:rsidRPr="00515402" w:rsidRDefault="00515402" w:rsidP="0063608F">
            <w:pPr>
              <w:pStyle w:val="Tablebodycopy"/>
              <w:spacing w:after="0"/>
              <w:rPr>
                <w:rFonts w:cs="Arial"/>
                <w:b/>
              </w:rPr>
            </w:pPr>
            <w:r w:rsidRPr="00515402">
              <w:rPr>
                <w:rFonts w:cs="Arial"/>
                <w:b/>
              </w:rPr>
              <w:t>Personal qualities</w:t>
            </w:r>
          </w:p>
        </w:tc>
        <w:tc>
          <w:tcPr>
            <w:tcW w:w="5259" w:type="dxa"/>
            <w:shd w:val="clear" w:color="auto" w:fill="auto"/>
            <w:tcMar>
              <w:top w:w="113" w:type="dxa"/>
              <w:bottom w:w="113" w:type="dxa"/>
            </w:tcMar>
          </w:tcPr>
          <w:p w14:paraId="02DD8634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A commitment to getting the best outcomes for all pupils and promoting the ethos and values of the school</w:t>
            </w:r>
          </w:p>
          <w:p w14:paraId="07723A75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Ability to work under pressure and prioritise effectively</w:t>
            </w:r>
          </w:p>
          <w:p w14:paraId="44394B82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Commitment to maintaining confidentiality at all times</w:t>
            </w:r>
          </w:p>
          <w:p w14:paraId="6512A31D" w14:textId="6F20D15F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Commitment to safeguarding and equality, ensuring that personal beliefs are not expressed in ways that exploit the position</w:t>
            </w:r>
          </w:p>
          <w:p w14:paraId="17088BD8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 xml:space="preserve">Ability to inspire </w:t>
            </w:r>
          </w:p>
          <w:p w14:paraId="3DE99E0F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Lead with enthusiasm, integrity and authenticity</w:t>
            </w:r>
          </w:p>
          <w:p w14:paraId="46616EF4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Maintains strong professional relationships</w:t>
            </w:r>
          </w:p>
          <w:p w14:paraId="22EA67C0" w14:textId="77777777" w:rsidR="00515402" w:rsidRPr="00515402" w:rsidRDefault="00515402" w:rsidP="0063608F">
            <w:pPr>
              <w:pStyle w:val="Tablecopybulleted"/>
              <w:tabs>
                <w:tab w:val="clear" w:pos="360"/>
              </w:tabs>
              <w:spacing w:after="0"/>
              <w:ind w:left="185" w:hanging="185"/>
              <w:rPr>
                <w:rFonts w:cs="Arial"/>
              </w:rPr>
            </w:pPr>
            <w:r w:rsidRPr="00515402">
              <w:rPr>
                <w:rFonts w:cs="Arial"/>
              </w:rPr>
              <w:t>Participates in the wider life of the school and by leads by example within this</w:t>
            </w:r>
          </w:p>
        </w:tc>
        <w:tc>
          <w:tcPr>
            <w:tcW w:w="2840" w:type="dxa"/>
          </w:tcPr>
          <w:p w14:paraId="159AF3D0" w14:textId="77777777" w:rsidR="00515402" w:rsidRPr="00515402" w:rsidRDefault="00515402" w:rsidP="0063608F">
            <w:pPr>
              <w:pStyle w:val="Tablecopybulleted"/>
              <w:numPr>
                <w:ilvl w:val="0"/>
                <w:numId w:val="0"/>
              </w:numPr>
              <w:spacing w:after="0"/>
              <w:ind w:left="185" w:hanging="185"/>
              <w:rPr>
                <w:rFonts w:cs="Arial"/>
              </w:rPr>
            </w:pPr>
          </w:p>
        </w:tc>
      </w:tr>
    </w:tbl>
    <w:p w14:paraId="46502AFC" w14:textId="77777777" w:rsidR="00515402" w:rsidRPr="00515402" w:rsidRDefault="00515402" w:rsidP="00515402">
      <w:pPr>
        <w:pStyle w:val="1bodycopy10pt"/>
        <w:rPr>
          <w:rFonts w:cs="Arial"/>
          <w:b/>
          <w:color w:val="1F3864" w:themeColor="accent5" w:themeShade="80"/>
        </w:rPr>
      </w:pPr>
      <w:r w:rsidRPr="00515402">
        <w:rPr>
          <w:rFonts w:cs="Arial"/>
          <w:b/>
          <w:color w:val="1F3864" w:themeColor="accent5" w:themeShade="80"/>
        </w:rPr>
        <w:t>This job description and person specification may be amended at any time in consultation with the postholder</w:t>
      </w:r>
      <w:r>
        <w:rPr>
          <w:rFonts w:cs="Arial"/>
          <w:b/>
          <w:color w:val="1F3864" w:themeColor="accent5" w:themeShade="80"/>
        </w:rPr>
        <w:t>.  Reviews take place through Performance Management.</w:t>
      </w:r>
    </w:p>
    <w:p w14:paraId="38249D22" w14:textId="77777777" w:rsidR="00515402" w:rsidRPr="00515402" w:rsidRDefault="00515402" w:rsidP="00515402">
      <w:pPr>
        <w:pStyle w:val="1bodycopy10pt"/>
        <w:spacing w:before="120" w:after="240"/>
        <w:rPr>
          <w:rFonts w:cs="Arial"/>
        </w:rPr>
      </w:pPr>
      <w:r w:rsidRPr="00515402">
        <w:rPr>
          <w:rStyle w:val="Sub-headingChar"/>
        </w:rPr>
        <w:t>Line manager’s signature:</w:t>
      </w:r>
      <w:r w:rsidRPr="0051540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515402">
        <w:rPr>
          <w:rFonts w:cs="Arial"/>
          <w:color w:val="B9B9B9"/>
        </w:rPr>
        <w:t>_______________________________________</w:t>
      </w:r>
    </w:p>
    <w:p w14:paraId="6FACE23D" w14:textId="77777777" w:rsidR="00515402" w:rsidRPr="00515402" w:rsidRDefault="00515402" w:rsidP="00515402">
      <w:pPr>
        <w:pStyle w:val="1bodycopy10pt"/>
        <w:spacing w:before="120" w:after="240"/>
        <w:rPr>
          <w:rFonts w:cs="Arial"/>
        </w:rPr>
      </w:pPr>
      <w:r w:rsidRPr="00515402">
        <w:rPr>
          <w:rStyle w:val="Sub-headingChar"/>
        </w:rPr>
        <w:t>Date:</w:t>
      </w:r>
      <w:r w:rsidRPr="00515402">
        <w:rPr>
          <w:rFonts w:cs="Arial"/>
        </w:rPr>
        <w:t xml:space="preserve"> </w:t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  <w:color w:val="B9B9B9"/>
        </w:rPr>
        <w:t>_______________________________________</w:t>
      </w:r>
      <w:r w:rsidRPr="00515402">
        <w:rPr>
          <w:rFonts w:cs="Arial"/>
        </w:rPr>
        <w:tab/>
      </w:r>
    </w:p>
    <w:p w14:paraId="271035D5" w14:textId="77777777" w:rsidR="00515402" w:rsidRPr="00515402" w:rsidRDefault="00515402" w:rsidP="00515402">
      <w:pPr>
        <w:pStyle w:val="1bodycopy10pt"/>
        <w:spacing w:before="120" w:after="240"/>
        <w:rPr>
          <w:rFonts w:cs="Arial"/>
        </w:rPr>
      </w:pPr>
      <w:r w:rsidRPr="00515402">
        <w:rPr>
          <w:rStyle w:val="Sub-headingChar"/>
        </w:rPr>
        <w:t>Postholder’s signature:</w:t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  <w:color w:val="B9B9B9"/>
        </w:rPr>
        <w:t>_______________________________________</w:t>
      </w:r>
    </w:p>
    <w:p w14:paraId="4B4C5CB7" w14:textId="0555187A" w:rsidR="00631FCC" w:rsidRPr="00515402" w:rsidRDefault="00515402" w:rsidP="0063608F">
      <w:pPr>
        <w:pStyle w:val="1bodycopy10pt"/>
        <w:spacing w:before="120" w:after="240"/>
        <w:rPr>
          <w:rFonts w:cs="Arial"/>
          <w:sz w:val="22"/>
          <w:szCs w:val="22"/>
          <w:lang w:val="en-US"/>
        </w:rPr>
      </w:pPr>
      <w:r w:rsidRPr="00515402">
        <w:rPr>
          <w:rStyle w:val="Sub-headingChar"/>
        </w:rPr>
        <w:t xml:space="preserve">Date: </w:t>
      </w:r>
      <w:r w:rsidRPr="00515402">
        <w:rPr>
          <w:rStyle w:val="Sub-headingChar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</w:rPr>
        <w:tab/>
      </w:r>
      <w:r w:rsidRPr="00515402">
        <w:rPr>
          <w:rFonts w:cs="Arial"/>
          <w:color w:val="B9B9B9"/>
        </w:rPr>
        <w:t>_______________________________________</w:t>
      </w:r>
      <w:bookmarkStart w:id="1" w:name="_GoBack"/>
      <w:bookmarkEnd w:id="1"/>
    </w:p>
    <w:sectPr w:rsidR="00631FCC" w:rsidRPr="00515402" w:rsidSect="000C34B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91E54" w14:textId="77777777" w:rsidR="009C4C06" w:rsidRDefault="009C4C06" w:rsidP="00EE54D4">
      <w:r>
        <w:separator/>
      </w:r>
    </w:p>
  </w:endnote>
  <w:endnote w:type="continuationSeparator" w:id="0">
    <w:p w14:paraId="3C9345ED" w14:textId="77777777" w:rsidR="009C4C06" w:rsidRDefault="009C4C06" w:rsidP="00EE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94EA" w14:textId="77777777" w:rsidR="009C4C06" w:rsidRDefault="009C4C06" w:rsidP="00EE54D4">
      <w:r>
        <w:separator/>
      </w:r>
    </w:p>
  </w:footnote>
  <w:footnote w:type="continuationSeparator" w:id="0">
    <w:p w14:paraId="13AE0B25" w14:textId="77777777" w:rsidR="009C4C06" w:rsidRDefault="009C4C06" w:rsidP="00EE5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Look w:val="04A0" w:firstRow="1" w:lastRow="0" w:firstColumn="1" w:lastColumn="0" w:noHBand="0" w:noVBand="1"/>
    </w:tblPr>
    <w:tblGrid>
      <w:gridCol w:w="10065"/>
      <w:gridCol w:w="283"/>
    </w:tblGrid>
    <w:tr w:rsidR="009C4C06" w14:paraId="7E487AEE" w14:textId="77777777" w:rsidTr="00515402">
      <w:trPr>
        <w:trHeight w:val="428"/>
      </w:trPr>
      <w:tc>
        <w:tcPr>
          <w:tcW w:w="10065" w:type="dxa"/>
          <w:tcBorders>
            <w:top w:val="nil"/>
            <w:left w:val="nil"/>
            <w:bottom w:val="single" w:sz="24" w:space="0" w:color="808080"/>
            <w:right w:val="single" w:sz="24" w:space="0" w:color="808080"/>
          </w:tcBorders>
        </w:tcPr>
        <w:p w14:paraId="702B0773" w14:textId="77777777" w:rsidR="009C4C06" w:rsidRPr="00EE54D4" w:rsidRDefault="009C4C06" w:rsidP="00515402">
          <w:pPr>
            <w:pStyle w:val="Header"/>
            <w:tabs>
              <w:tab w:val="clear" w:pos="4513"/>
              <w:tab w:val="center" w:pos="7829"/>
            </w:tabs>
            <w:ind w:right="34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 w:rsidRPr="00EE54D4">
            <w:rPr>
              <w:rFonts w:ascii="Arial" w:hAnsi="Arial" w:cs="Arial"/>
              <w:b/>
              <w:color w:val="0070C0"/>
              <w:sz w:val="28"/>
              <w:szCs w:val="28"/>
            </w:rPr>
            <w:ptab w:relativeTo="margin" w:alignment="center" w:leader="none"/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         </w:t>
          </w:r>
          <w:r w:rsidR="00515402"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        </w:t>
          </w:r>
          <w:r>
            <w:rPr>
              <w:rFonts w:ascii="Arial" w:hAnsi="Arial" w:cs="Arial"/>
              <w:b/>
              <w:color w:val="0070C0"/>
              <w:sz w:val="28"/>
              <w:szCs w:val="28"/>
            </w:rPr>
            <w:t xml:space="preserve">  </w:t>
          </w:r>
          <w:r w:rsidR="00515402">
            <w:rPr>
              <w:rFonts w:ascii="Arial" w:hAnsi="Arial" w:cs="Arial"/>
              <w:b/>
              <w:color w:val="0070C0"/>
              <w:sz w:val="28"/>
              <w:szCs w:val="28"/>
            </w:rPr>
            <w:t>Deputy Headteacher Job Description &amp; Person Specification</w:t>
          </w:r>
        </w:p>
      </w:tc>
      <w:tc>
        <w:tcPr>
          <w:tcW w:w="283" w:type="dxa"/>
          <w:tcBorders>
            <w:top w:val="nil"/>
            <w:left w:val="single" w:sz="24" w:space="0" w:color="808080"/>
            <w:bottom w:val="single" w:sz="24" w:space="0" w:color="808080"/>
            <w:right w:val="nil"/>
          </w:tcBorders>
        </w:tcPr>
        <w:p w14:paraId="3DC9B599" w14:textId="77777777" w:rsidR="009C4C06" w:rsidRPr="00EE54D4" w:rsidRDefault="009C4C06" w:rsidP="00974E2B">
          <w:pPr>
            <w:pStyle w:val="Header"/>
            <w:ind w:left="177"/>
            <w:rPr>
              <w:rFonts w:ascii="Arial" w:hAnsi="Arial" w:cs="Arial"/>
              <w:b/>
              <w:color w:val="0070C0"/>
              <w:sz w:val="28"/>
              <w:szCs w:val="28"/>
            </w:rPr>
          </w:pPr>
        </w:p>
      </w:tc>
    </w:tr>
  </w:tbl>
  <w:p w14:paraId="3DA1002F" w14:textId="77777777" w:rsidR="009C4C06" w:rsidRPr="00515402" w:rsidRDefault="009C4C06" w:rsidP="00EE54D4">
    <w:pPr>
      <w:pStyle w:val="Header"/>
      <w:rPr>
        <w:sz w:val="4"/>
        <w:szCs w:val="4"/>
      </w:rPr>
    </w:pPr>
    <w:r>
      <w:rPr>
        <w:rFonts w:ascii="Arial" w:hAnsi="Arial" w:cs="Arial"/>
        <w:b/>
        <w:noProof/>
        <w:color w:val="0070C0"/>
        <w:sz w:val="28"/>
        <w:szCs w:val="28"/>
      </w:rPr>
      <w:drawing>
        <wp:anchor distT="0" distB="0" distL="114300" distR="114300" simplePos="0" relativeHeight="251658240" behindDoc="0" locked="0" layoutInCell="1" allowOverlap="1" wp14:anchorId="7F64883A" wp14:editId="4ECB263C">
          <wp:simplePos x="0" y="0"/>
          <wp:positionH relativeFrom="column">
            <wp:posOffset>114745</wp:posOffset>
          </wp:positionH>
          <wp:positionV relativeFrom="paragraph">
            <wp:posOffset>-433070</wp:posOffset>
          </wp:positionV>
          <wp:extent cx="593725" cy="3352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25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pt;height:332.05pt" o:bullet="t">
        <v:imagedata r:id="rId1" o:title="TK_LOGO_POINTER_RGB_bullet_blue"/>
      </v:shape>
    </w:pict>
  </w:numPicBullet>
  <w:abstractNum w:abstractNumId="0" w15:restartNumberingAfterBreak="0">
    <w:nsid w:val="02F52768"/>
    <w:multiLevelType w:val="hybridMultilevel"/>
    <w:tmpl w:val="9456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EE2660"/>
    <w:multiLevelType w:val="hybridMultilevel"/>
    <w:tmpl w:val="ED627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88D"/>
    <w:multiLevelType w:val="hybridMultilevel"/>
    <w:tmpl w:val="24C2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0850"/>
    <w:multiLevelType w:val="hybridMultilevel"/>
    <w:tmpl w:val="A3A22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DD7"/>
    <w:multiLevelType w:val="hybridMultilevel"/>
    <w:tmpl w:val="0392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346F2"/>
    <w:multiLevelType w:val="hybridMultilevel"/>
    <w:tmpl w:val="5D3E95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16848"/>
    <w:multiLevelType w:val="hybridMultilevel"/>
    <w:tmpl w:val="E276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A02AE"/>
    <w:multiLevelType w:val="hybridMultilevel"/>
    <w:tmpl w:val="1C6471F6"/>
    <w:lvl w:ilvl="0" w:tplc="A522AC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B3C03"/>
    <w:multiLevelType w:val="hybridMultilevel"/>
    <w:tmpl w:val="E0222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B3092"/>
    <w:multiLevelType w:val="hybridMultilevel"/>
    <w:tmpl w:val="FFE6E8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D9421FC"/>
    <w:multiLevelType w:val="hybridMultilevel"/>
    <w:tmpl w:val="F3D6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3EC6C54"/>
    <w:multiLevelType w:val="hybridMultilevel"/>
    <w:tmpl w:val="51B4D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835F96"/>
    <w:multiLevelType w:val="hybridMultilevel"/>
    <w:tmpl w:val="9AAEA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4"/>
  </w:num>
  <w:num w:numId="11">
    <w:abstractNumId w:val="0"/>
  </w:num>
  <w:num w:numId="12">
    <w:abstractNumId w:val="5"/>
  </w:num>
  <w:num w:numId="13">
    <w:abstractNumId w:val="15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4D4"/>
    <w:rsid w:val="00086A78"/>
    <w:rsid w:val="000C34B4"/>
    <w:rsid w:val="000D6D86"/>
    <w:rsid w:val="00120206"/>
    <w:rsid w:val="00125C1E"/>
    <w:rsid w:val="0016188D"/>
    <w:rsid w:val="001F545D"/>
    <w:rsid w:val="002601C0"/>
    <w:rsid w:val="00275411"/>
    <w:rsid w:val="0027630A"/>
    <w:rsid w:val="002A283A"/>
    <w:rsid w:val="002B7943"/>
    <w:rsid w:val="00371BD7"/>
    <w:rsid w:val="004B11C1"/>
    <w:rsid w:val="004E0BB0"/>
    <w:rsid w:val="00515402"/>
    <w:rsid w:val="00546080"/>
    <w:rsid w:val="00630ED1"/>
    <w:rsid w:val="00631FCC"/>
    <w:rsid w:val="0063608F"/>
    <w:rsid w:val="00770424"/>
    <w:rsid w:val="008629E9"/>
    <w:rsid w:val="00974E2B"/>
    <w:rsid w:val="009C3ECD"/>
    <w:rsid w:val="009C4C06"/>
    <w:rsid w:val="009D010B"/>
    <w:rsid w:val="00A72981"/>
    <w:rsid w:val="00BE4162"/>
    <w:rsid w:val="00C2516F"/>
    <w:rsid w:val="00C7613C"/>
    <w:rsid w:val="00CA4C1D"/>
    <w:rsid w:val="00CB1917"/>
    <w:rsid w:val="00D07A96"/>
    <w:rsid w:val="00D2658F"/>
    <w:rsid w:val="00EB5A24"/>
    <w:rsid w:val="00EE50E5"/>
    <w:rsid w:val="00EE54D4"/>
    <w:rsid w:val="00F0723E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3A1EB"/>
  <w15:chartTrackingRefBased/>
  <w15:docId w15:val="{DE7E7E00-3A49-4549-BC48-8DB965A0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4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D4"/>
  </w:style>
  <w:style w:type="paragraph" w:styleId="Footer">
    <w:name w:val="footer"/>
    <w:basedOn w:val="Normal"/>
    <w:link w:val="FooterChar"/>
    <w:uiPriority w:val="99"/>
    <w:unhideWhenUsed/>
    <w:rsid w:val="00EE54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4D4"/>
  </w:style>
  <w:style w:type="table" w:styleId="TableGrid">
    <w:name w:val="Table Grid"/>
    <w:basedOn w:val="TableNormal"/>
    <w:uiPriority w:val="39"/>
    <w:rsid w:val="00EE5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0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4C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631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FCC"/>
    <w:rPr>
      <w:color w:val="605E5C"/>
      <w:shd w:val="clear" w:color="auto" w:fill="E1DFDD"/>
    </w:rPr>
  </w:style>
  <w:style w:type="paragraph" w:customStyle="1" w:styleId="1bodycopy10pt">
    <w:name w:val="1 body copy 10pt"/>
    <w:basedOn w:val="Normal"/>
    <w:link w:val="1bodycopy10ptChar"/>
    <w:qFormat/>
    <w:rsid w:val="00515402"/>
    <w:pPr>
      <w:spacing w:after="120"/>
    </w:pPr>
    <w:rPr>
      <w:rFonts w:ascii="Arial" w:eastAsia="MS Mincho" w:hAnsi="Arial"/>
      <w:sz w:val="20"/>
      <w:lang w:eastAsia="en-US"/>
    </w:rPr>
  </w:style>
  <w:style w:type="paragraph" w:customStyle="1" w:styleId="4Bulletedcopyblue">
    <w:name w:val="4 Bulleted copy blue"/>
    <w:basedOn w:val="Normal"/>
    <w:qFormat/>
    <w:rsid w:val="00515402"/>
    <w:pPr>
      <w:numPr>
        <w:numId w:val="13"/>
      </w:numPr>
      <w:spacing w:after="60"/>
    </w:pPr>
    <w:rPr>
      <w:rFonts w:ascii="Arial" w:eastAsia="MS Mincho" w:hAnsi="Arial" w:cs="Arial"/>
      <w:sz w:val="20"/>
      <w:szCs w:val="20"/>
      <w:lang w:eastAsia="en-US"/>
    </w:rPr>
  </w:style>
  <w:style w:type="character" w:customStyle="1" w:styleId="1bodycopy10ptChar">
    <w:name w:val="1 body copy 10pt Char"/>
    <w:link w:val="1bodycopy10pt"/>
    <w:rsid w:val="00515402"/>
    <w:rPr>
      <w:rFonts w:ascii="Arial" w:eastAsia="MS Mincho" w:hAnsi="Arial" w:cs="Times New Roman"/>
      <w:sz w:val="20"/>
      <w:szCs w:val="24"/>
    </w:rPr>
  </w:style>
  <w:style w:type="paragraph" w:customStyle="1" w:styleId="6Abstract">
    <w:name w:val="6 Abstract"/>
    <w:qFormat/>
    <w:rsid w:val="00515402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Tablebodycopy">
    <w:name w:val="Table body copy"/>
    <w:basedOn w:val="1bodycopy10pt"/>
    <w:qFormat/>
    <w:rsid w:val="00515402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515402"/>
    <w:pPr>
      <w:numPr>
        <w:numId w:val="14"/>
      </w:numPr>
      <w:tabs>
        <w:tab w:val="num" w:pos="360"/>
      </w:tabs>
      <w:ind w:left="0" w:firstLine="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515402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515402"/>
    <w:rPr>
      <w:rFonts w:ascii="Arial" w:eastAsia="MS Mincho" w:hAnsi="Arial" w:cs="Times New Roman"/>
      <w:b/>
      <w:color w:val="12263F"/>
      <w:sz w:val="24"/>
      <w:szCs w:val="24"/>
    </w:rPr>
  </w:style>
  <w:style w:type="paragraph" w:customStyle="1" w:styleId="Sub-heading">
    <w:name w:val="Sub-heading"/>
    <w:basedOn w:val="BodyText"/>
    <w:link w:val="Sub-headingChar"/>
    <w:qFormat/>
    <w:rsid w:val="00515402"/>
    <w:rPr>
      <w:rFonts w:ascii="Arial" w:eastAsia="MS Mincho" w:hAnsi="Arial" w:cs="Arial"/>
      <w:b/>
      <w:sz w:val="20"/>
      <w:szCs w:val="20"/>
      <w:lang w:eastAsia="en-US"/>
    </w:rPr>
  </w:style>
  <w:style w:type="character" w:customStyle="1" w:styleId="Sub-headingChar">
    <w:name w:val="Sub-heading Char"/>
    <w:link w:val="Sub-heading"/>
    <w:rsid w:val="00515402"/>
    <w:rPr>
      <w:rFonts w:ascii="Arial" w:eastAsia="MS Mincho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4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40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end-code-of-practice-0-to-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Hashman</dc:creator>
  <cp:keywords/>
  <dc:description/>
  <cp:lastModifiedBy>Lara Hashman</cp:lastModifiedBy>
  <cp:revision>9</cp:revision>
  <cp:lastPrinted>2024-04-24T12:59:00Z</cp:lastPrinted>
  <dcterms:created xsi:type="dcterms:W3CDTF">2024-04-24T12:58:00Z</dcterms:created>
  <dcterms:modified xsi:type="dcterms:W3CDTF">2024-04-25T08:56:00Z</dcterms:modified>
</cp:coreProperties>
</file>