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72278" w14:textId="77777777" w:rsidR="00215DBF" w:rsidRPr="006676D3" w:rsidRDefault="006676D3" w:rsidP="006676D3">
      <w:pPr>
        <w:jc w:val="center"/>
        <w:rPr>
          <w:b/>
          <w:sz w:val="28"/>
          <w:szCs w:val="28"/>
        </w:rPr>
      </w:pPr>
      <w:r w:rsidRPr="006676D3">
        <w:rPr>
          <w:b/>
          <w:noProof/>
          <w:sz w:val="28"/>
          <w:szCs w:val="28"/>
          <w:lang w:eastAsia="en-GB"/>
        </w:rPr>
        <w:drawing>
          <wp:anchor distT="0" distB="0" distL="114300" distR="114300" simplePos="0" relativeHeight="251658240" behindDoc="1" locked="0" layoutInCell="1" allowOverlap="1" wp14:anchorId="714ED9A5" wp14:editId="38DCD4F1">
            <wp:simplePos x="0" y="0"/>
            <wp:positionH relativeFrom="column">
              <wp:posOffset>-145182</wp:posOffset>
            </wp:positionH>
            <wp:positionV relativeFrom="paragraph">
              <wp:posOffset>-587375</wp:posOffset>
            </wp:positionV>
            <wp:extent cx="1173486" cy="11210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ick School logo.png"/>
                    <pic:cNvPicPr/>
                  </pic:nvPicPr>
                  <pic:blipFill>
                    <a:blip r:embed="rId5">
                      <a:extLst>
                        <a:ext uri="{28A0092B-C50C-407E-A947-70E740481C1C}">
                          <a14:useLocalDpi xmlns:a14="http://schemas.microsoft.com/office/drawing/2010/main" val="0"/>
                        </a:ext>
                      </a:extLst>
                    </a:blip>
                    <a:stretch>
                      <a:fillRect/>
                    </a:stretch>
                  </pic:blipFill>
                  <pic:spPr>
                    <a:xfrm>
                      <a:off x="0" y="0"/>
                      <a:ext cx="1173486" cy="1121039"/>
                    </a:xfrm>
                    <a:prstGeom prst="rect">
                      <a:avLst/>
                    </a:prstGeom>
                  </pic:spPr>
                </pic:pic>
              </a:graphicData>
            </a:graphic>
            <wp14:sizeRelH relativeFrom="page">
              <wp14:pctWidth>0</wp14:pctWidth>
            </wp14:sizeRelH>
            <wp14:sizeRelV relativeFrom="page">
              <wp14:pctHeight>0</wp14:pctHeight>
            </wp14:sizeRelV>
          </wp:anchor>
        </w:drawing>
      </w:r>
      <w:r w:rsidRPr="006676D3">
        <w:rPr>
          <w:b/>
          <w:sz w:val="28"/>
          <w:szCs w:val="28"/>
        </w:rPr>
        <w:t>Newick Church of England (VC) Primary School</w:t>
      </w:r>
    </w:p>
    <w:p w14:paraId="19E20720" w14:textId="77777777" w:rsidR="006676D3" w:rsidRPr="006676D3" w:rsidRDefault="006676D3" w:rsidP="006676D3">
      <w:pPr>
        <w:jc w:val="center"/>
        <w:rPr>
          <w:b/>
          <w:sz w:val="28"/>
          <w:szCs w:val="28"/>
        </w:rPr>
      </w:pPr>
      <w:r w:rsidRPr="006676D3">
        <w:rPr>
          <w:b/>
          <w:sz w:val="28"/>
          <w:szCs w:val="28"/>
        </w:rPr>
        <w:t>Job Description</w:t>
      </w:r>
    </w:p>
    <w:p w14:paraId="0F380C94" w14:textId="77777777" w:rsidR="001B65F4" w:rsidRDefault="001B65F4"/>
    <w:p w14:paraId="744734D9" w14:textId="1165C8E5" w:rsidR="00215DBF" w:rsidRPr="006676D3" w:rsidRDefault="00215DBF" w:rsidP="00605D61">
      <w:pPr>
        <w:rPr>
          <w:b/>
        </w:rPr>
      </w:pPr>
      <w:r w:rsidRPr="006676D3">
        <w:rPr>
          <w:b/>
        </w:rPr>
        <w:t>Job Title:</w:t>
      </w:r>
      <w:r w:rsidR="006676D3" w:rsidRPr="006676D3">
        <w:rPr>
          <w:b/>
        </w:rPr>
        <w:t xml:space="preserve"> Deputy Headteacher</w:t>
      </w:r>
      <w:r w:rsidR="000A2D61">
        <w:rPr>
          <w:b/>
        </w:rPr>
        <w:tab/>
      </w:r>
      <w:r w:rsidR="000A2D61">
        <w:rPr>
          <w:b/>
        </w:rPr>
        <w:tab/>
      </w:r>
      <w:r w:rsidR="000A2D61">
        <w:rPr>
          <w:b/>
        </w:rPr>
        <w:tab/>
      </w:r>
      <w:r w:rsidR="000A2D61">
        <w:rPr>
          <w:b/>
        </w:rPr>
        <w:tab/>
      </w:r>
      <w:r w:rsidR="009634EE">
        <w:rPr>
          <w:b/>
        </w:rPr>
        <w:tab/>
      </w:r>
      <w:r w:rsidR="009634EE">
        <w:rPr>
          <w:b/>
        </w:rPr>
        <w:tab/>
      </w:r>
      <w:r w:rsidRPr="006676D3">
        <w:rPr>
          <w:b/>
        </w:rPr>
        <w:t>Reports to:</w:t>
      </w:r>
      <w:r w:rsidR="006676D3" w:rsidRPr="006676D3">
        <w:rPr>
          <w:b/>
        </w:rPr>
        <w:t xml:space="preserve"> Headteacher</w:t>
      </w:r>
    </w:p>
    <w:p w14:paraId="6AC353AD" w14:textId="608F7C56" w:rsidR="00215DBF" w:rsidRPr="006676D3" w:rsidRDefault="00215DBF" w:rsidP="00215DBF">
      <w:pPr>
        <w:numPr>
          <w:ilvl w:val="0"/>
          <w:numId w:val="1"/>
        </w:numPr>
        <w:rPr>
          <w:b/>
        </w:rPr>
      </w:pPr>
      <w:r w:rsidRPr="006676D3">
        <w:rPr>
          <w:b/>
        </w:rPr>
        <w:t>Job Purpose and Principal Activities</w:t>
      </w:r>
      <w:bookmarkStart w:id="0" w:name="_MON_1599967550"/>
      <w:bookmarkEnd w:id="0"/>
    </w:p>
    <w:p w14:paraId="626E14F3" w14:textId="282A46C9" w:rsidR="006676D3" w:rsidRDefault="006676D3" w:rsidP="005269E4">
      <w:pPr>
        <w:ind w:left="720"/>
      </w:pPr>
      <w:r>
        <w:t>Working in partnership with the Headteacher</w:t>
      </w:r>
      <w:r w:rsidR="005D720F">
        <w:t>,</w:t>
      </w:r>
      <w:r>
        <w:t xml:space="preserve"> the Deputy Head</w:t>
      </w:r>
      <w:r w:rsidR="007911F3">
        <w:t xml:space="preserve"> provides</w:t>
      </w:r>
      <w:r>
        <w:t xml:space="preserve"> professional leadership, working with the pupils and the local community to fulfil the vision of the Christian ethos of the school. This in turn, secures </w:t>
      </w:r>
      <w:r w:rsidR="00243C87">
        <w:t xml:space="preserve">the </w:t>
      </w:r>
      <w:r>
        <w:t>school</w:t>
      </w:r>
      <w:r w:rsidR="00085C72">
        <w:t>’</w:t>
      </w:r>
      <w:r>
        <w:t>s success and improvement thereby ensuring high quality education for all pupils, and improved standards of learning and achievement.</w:t>
      </w:r>
    </w:p>
    <w:p w14:paraId="342686D8" w14:textId="77777777" w:rsidR="006676D3" w:rsidRDefault="00215DBF" w:rsidP="006676D3">
      <w:pPr>
        <w:numPr>
          <w:ilvl w:val="0"/>
          <w:numId w:val="1"/>
        </w:numPr>
        <w:rPr>
          <w:b/>
        </w:rPr>
      </w:pPr>
      <w:r w:rsidRPr="006676D3">
        <w:rPr>
          <w:b/>
        </w:rPr>
        <w:t>Scope and Dimensions</w:t>
      </w:r>
    </w:p>
    <w:p w14:paraId="450FDAC5" w14:textId="3EAF5483" w:rsidR="006676D3" w:rsidRPr="007911F3" w:rsidRDefault="006676D3" w:rsidP="007911F3">
      <w:pPr>
        <w:ind w:left="720"/>
      </w:pPr>
      <w:r>
        <w:t xml:space="preserve">The role holder will be part of the Senior Leadership Team (SLT) and will deputise </w:t>
      </w:r>
      <w:r w:rsidR="007911F3">
        <w:t>for the</w:t>
      </w:r>
      <w:r>
        <w:t xml:space="preserve"> Head</w:t>
      </w:r>
      <w:r w:rsidR="007911F3">
        <w:t xml:space="preserve">, taking full responsibility for the school </w:t>
      </w:r>
      <w:r>
        <w:t>in the Headteacher’s absence.</w:t>
      </w:r>
      <w:r w:rsidR="007911F3">
        <w:t xml:space="preserve"> The Deputy is responsible for undertaking performance management and appraisals of a proportion of the teaching staff.</w:t>
      </w:r>
    </w:p>
    <w:p w14:paraId="0C488A4A" w14:textId="77777777" w:rsidR="00215DBF" w:rsidRDefault="00215DBF" w:rsidP="00215DBF">
      <w:pPr>
        <w:numPr>
          <w:ilvl w:val="0"/>
          <w:numId w:val="1"/>
        </w:numPr>
        <w:rPr>
          <w:b/>
        </w:rPr>
      </w:pPr>
      <w:r w:rsidRPr="006676D3">
        <w:rPr>
          <w:b/>
        </w:rPr>
        <w:t>Accountabilities and Responsibilities</w:t>
      </w:r>
    </w:p>
    <w:p w14:paraId="55EE00BD" w14:textId="6749F1DD" w:rsidR="007911F3" w:rsidRDefault="007911F3" w:rsidP="007911F3">
      <w:pPr>
        <w:pStyle w:val="ListParagraph"/>
        <w:numPr>
          <w:ilvl w:val="0"/>
          <w:numId w:val="3"/>
        </w:numPr>
        <w:ind w:left="1134" w:hanging="425"/>
      </w:pPr>
      <w:r>
        <w:t>Support the strategic direction of the school by assisting with the development of the School Development Plan (SDP) and with subsequent data analysis to confirm that the agreed objectives are being met. Where they are not being met, assist in identifying why</w:t>
      </w:r>
      <w:r w:rsidR="000E3CBC">
        <w:t>,</w:t>
      </w:r>
      <w:r>
        <w:t xml:space="preserve"> and work with the Headteacher to put remedial action in place.</w:t>
      </w:r>
      <w:r>
        <w:br/>
      </w:r>
    </w:p>
    <w:p w14:paraId="269F33EB" w14:textId="7E8AD3B6" w:rsidR="009F0F4A" w:rsidRDefault="007911F3" w:rsidP="007911F3">
      <w:pPr>
        <w:pStyle w:val="ListParagraph"/>
        <w:numPr>
          <w:ilvl w:val="0"/>
          <w:numId w:val="3"/>
        </w:numPr>
        <w:ind w:left="1134" w:hanging="425"/>
      </w:pPr>
      <w:r>
        <w:t xml:space="preserve">Ensure that teaching, learning and behaviour is </w:t>
      </w:r>
      <w:r w:rsidR="00085C72">
        <w:t>of</w:t>
      </w:r>
      <w:r>
        <w:t xml:space="preserve"> the highest standard across the whole school by monitoring and evaluating the quality of teaching and standards of learning of all pupils against the school’s expectations and the SDP. </w:t>
      </w:r>
      <w:r w:rsidR="0055456A">
        <w:br/>
      </w:r>
    </w:p>
    <w:p w14:paraId="44978F5E" w14:textId="6BC2B037" w:rsidR="00085C72" w:rsidRDefault="00834783" w:rsidP="007911F3">
      <w:pPr>
        <w:pStyle w:val="ListParagraph"/>
        <w:numPr>
          <w:ilvl w:val="0"/>
          <w:numId w:val="3"/>
        </w:numPr>
        <w:ind w:left="1134" w:hanging="425"/>
      </w:pPr>
      <w:r>
        <w:t>M</w:t>
      </w:r>
      <w:r w:rsidR="001A166F">
        <w:t>entor NQTs in order that they successfully complete the induction year</w:t>
      </w:r>
      <w:r w:rsidR="00323EF7">
        <w:t>,</w:t>
      </w:r>
      <w:r w:rsidR="001A166F">
        <w:t xml:space="preserve"> and </w:t>
      </w:r>
      <w:r>
        <w:t xml:space="preserve">mentor </w:t>
      </w:r>
      <w:r w:rsidR="001A166F">
        <w:t>trainee teachers to successfully complete their placements</w:t>
      </w:r>
      <w:r w:rsidR="00323EF7">
        <w:t>,</w:t>
      </w:r>
      <w:r w:rsidR="001A166F">
        <w:t xml:space="preserve"> by meeting regularly to set targets based on classroom observations and pupil outcomes. </w:t>
      </w:r>
    </w:p>
    <w:p w14:paraId="0563F08E" w14:textId="77777777" w:rsidR="00085C72" w:rsidRDefault="00085C72" w:rsidP="007A3851">
      <w:pPr>
        <w:pStyle w:val="ListParagraph"/>
        <w:ind w:left="1134"/>
      </w:pPr>
    </w:p>
    <w:p w14:paraId="66101E2C" w14:textId="353A897F" w:rsidR="007911F3" w:rsidRDefault="007A3851" w:rsidP="007911F3">
      <w:pPr>
        <w:pStyle w:val="ListParagraph"/>
        <w:numPr>
          <w:ilvl w:val="0"/>
          <w:numId w:val="3"/>
        </w:numPr>
        <w:ind w:left="1134" w:hanging="425"/>
      </w:pPr>
      <w:r>
        <w:t>Meet with staff to explain their areas for development and implement action plans, and appropriate follow-up, to enable their development. Ensure all teaching staff and teaching assistants have the opportunity to increase their knowledge by developing staff training (including INSET) and staff meetings programmes to support the areas than need strengthening.</w:t>
      </w:r>
      <w:r w:rsidR="007911F3">
        <w:br/>
      </w:r>
    </w:p>
    <w:p w14:paraId="13626CBB" w14:textId="6773E8B9" w:rsidR="007911F3" w:rsidRDefault="007A3851" w:rsidP="007911F3">
      <w:pPr>
        <w:pStyle w:val="ListParagraph"/>
        <w:numPr>
          <w:ilvl w:val="0"/>
          <w:numId w:val="3"/>
        </w:numPr>
        <w:ind w:left="1134" w:hanging="425"/>
      </w:pPr>
      <w:r>
        <w:t>Develop</w:t>
      </w:r>
      <w:r w:rsidR="007911F3">
        <w:t xml:space="preserve"> links with </w:t>
      </w:r>
      <w:r w:rsidR="00834783">
        <w:t xml:space="preserve">governors, </w:t>
      </w:r>
      <w:r w:rsidR="007911F3">
        <w:t xml:space="preserve">parents, carers, other schools, educational institutions, the church, local businesses and the wider community in order to enhance teaching and </w:t>
      </w:r>
      <w:r w:rsidR="007911F3">
        <w:lastRenderedPageBreak/>
        <w:t>learning and each pupil’s personal development.</w:t>
      </w:r>
      <w:r w:rsidR="007911F3">
        <w:br/>
      </w:r>
    </w:p>
    <w:p w14:paraId="41F2073E" w14:textId="4207B5F4" w:rsidR="007911F3" w:rsidRDefault="007911F3" w:rsidP="007911F3">
      <w:pPr>
        <w:pStyle w:val="ListParagraph"/>
        <w:numPr>
          <w:ilvl w:val="0"/>
          <w:numId w:val="3"/>
        </w:numPr>
        <w:ind w:left="1134" w:hanging="425"/>
      </w:pPr>
      <w:r>
        <w:t>Manage the deployment of staff</w:t>
      </w:r>
      <w:r w:rsidR="009F0F4A">
        <w:t>,</w:t>
      </w:r>
      <w:r>
        <w:t xml:space="preserve"> making best use of their skills, knowledge and expertise to support</w:t>
      </w:r>
      <w:r w:rsidR="007A3851">
        <w:t xml:space="preserve"> the learning of all children. Create and m</w:t>
      </w:r>
      <w:r>
        <w:t>anage the schedule for collective worship, playground duty and other ad-hoc duties and responsibilities of adults within the school</w:t>
      </w:r>
      <w:r w:rsidR="009F0F4A">
        <w:t xml:space="preserve"> to ensure the safety of pupils at all times</w:t>
      </w:r>
      <w:r>
        <w:t xml:space="preserve">. </w:t>
      </w:r>
      <w:r>
        <w:br/>
      </w:r>
    </w:p>
    <w:p w14:paraId="7D0CB009" w14:textId="56F3E820" w:rsidR="009F0F4A" w:rsidRDefault="007911F3" w:rsidP="007911F3">
      <w:pPr>
        <w:pStyle w:val="ListParagraph"/>
        <w:numPr>
          <w:ilvl w:val="0"/>
          <w:numId w:val="3"/>
        </w:numPr>
        <w:ind w:left="1134" w:hanging="425"/>
      </w:pPr>
      <w:r>
        <w:t>Be the</w:t>
      </w:r>
      <w:r w:rsidR="004B7567">
        <w:t xml:space="preserve"> Deputy</w:t>
      </w:r>
      <w:r>
        <w:t xml:space="preserve"> Designated Safeguarding Lead (DSL) working with governors to ensure that all statutory safeguarding duties </w:t>
      </w:r>
      <w:proofErr w:type="gramStart"/>
      <w:r>
        <w:t>are complied</w:t>
      </w:r>
      <w:proofErr w:type="gramEnd"/>
      <w:r>
        <w:t xml:space="preserve"> with and that sufficient resources are available to allow staff to discharge their safeguarding responsibilities. Ensure that all staff and volunteers understand how they can raise concerns about unsafe practices and then deal with these concerns in a timely and sensitive manner.  </w:t>
      </w:r>
      <w:r w:rsidR="009F0F4A">
        <w:br/>
      </w:r>
    </w:p>
    <w:p w14:paraId="6ACA334A" w14:textId="749F9044" w:rsidR="007911F3" w:rsidRDefault="009F0F4A" w:rsidP="007911F3">
      <w:pPr>
        <w:pStyle w:val="ListParagraph"/>
        <w:numPr>
          <w:ilvl w:val="0"/>
          <w:numId w:val="3"/>
        </w:numPr>
        <w:ind w:left="1134" w:hanging="425"/>
      </w:pPr>
      <w:r>
        <w:t>Lead one core subjec</w:t>
      </w:r>
      <w:r w:rsidR="004B7567">
        <w:t>t, and teach as needed</w:t>
      </w:r>
      <w:r>
        <w:t xml:space="preserve"> across the whole school, to reduce the requirement to pay for supply staff.</w:t>
      </w:r>
      <w:r w:rsidR="007911F3">
        <w:br/>
      </w:r>
    </w:p>
    <w:p w14:paraId="6A1E9EFB" w14:textId="7C1FC562" w:rsidR="007911F3" w:rsidRDefault="007911F3" w:rsidP="007911F3">
      <w:pPr>
        <w:pStyle w:val="ListParagraph"/>
        <w:numPr>
          <w:ilvl w:val="0"/>
          <w:numId w:val="3"/>
        </w:numPr>
        <w:ind w:left="1134" w:hanging="425"/>
      </w:pPr>
      <w:r>
        <w:t>Undertake other ad-hoc res</w:t>
      </w:r>
      <w:r w:rsidR="004B7567">
        <w:t xml:space="preserve">ponsibilities </w:t>
      </w:r>
      <w:r>
        <w:t xml:space="preserve">as determined by the </w:t>
      </w:r>
      <w:r w:rsidR="009634EE">
        <w:t>Headteacher that</w:t>
      </w:r>
      <w:r>
        <w:t xml:space="preserve"> </w:t>
      </w:r>
      <w:proofErr w:type="gramStart"/>
      <w:r>
        <w:t>are deemed</w:t>
      </w:r>
      <w:proofErr w:type="gramEnd"/>
      <w:r>
        <w:t xml:space="preserve"> to be within the scope of the role and the expertise of the role holder.</w:t>
      </w:r>
    </w:p>
    <w:p w14:paraId="33C60230" w14:textId="77777777" w:rsidR="00215DBF" w:rsidRPr="006676D3" w:rsidRDefault="00215DBF" w:rsidP="00215DBF">
      <w:pPr>
        <w:numPr>
          <w:ilvl w:val="0"/>
          <w:numId w:val="1"/>
        </w:numPr>
        <w:rPr>
          <w:b/>
        </w:rPr>
      </w:pPr>
      <w:r w:rsidRPr="006676D3">
        <w:rPr>
          <w:b/>
        </w:rPr>
        <w:t>Competencies</w:t>
      </w:r>
      <w:r w:rsidR="006676D3">
        <w:rPr>
          <w:b/>
        </w:rPr>
        <w:t xml:space="preserve"> and behaviours</w:t>
      </w:r>
    </w:p>
    <w:p w14:paraId="4E4EC0B5" w14:textId="409DCC93" w:rsidR="007911F3" w:rsidRDefault="00323EF7" w:rsidP="007911F3">
      <w:pPr>
        <w:pStyle w:val="ListParagraph"/>
        <w:numPr>
          <w:ilvl w:val="0"/>
          <w:numId w:val="2"/>
        </w:numPr>
        <w:ind w:left="1134" w:hanging="425"/>
      </w:pPr>
      <w:r>
        <w:t>Be able to</w:t>
      </w:r>
      <w:r w:rsidR="006676D3">
        <w:t xml:space="preserve"> deliver outstanding teaching and </w:t>
      </w:r>
      <w:r>
        <w:t xml:space="preserve">hence </w:t>
      </w:r>
      <w:r w:rsidR="006676D3">
        <w:t>be a role model for colleagues.</w:t>
      </w:r>
    </w:p>
    <w:p w14:paraId="3E43AE5B" w14:textId="00BE0A35" w:rsidR="007911F3" w:rsidRDefault="00323EF7" w:rsidP="007911F3">
      <w:pPr>
        <w:pStyle w:val="ListParagraph"/>
        <w:numPr>
          <w:ilvl w:val="0"/>
          <w:numId w:val="2"/>
        </w:numPr>
        <w:ind w:left="1134" w:hanging="425"/>
      </w:pPr>
      <w:r>
        <w:t>Understand</w:t>
      </w:r>
      <w:r w:rsidR="007911F3">
        <w:t xml:space="preserve"> target setting, monitoring and data analysis.</w:t>
      </w:r>
    </w:p>
    <w:p w14:paraId="30D55D6D" w14:textId="3DD0FD68" w:rsidR="000B225D" w:rsidRDefault="00243C87" w:rsidP="007911F3">
      <w:pPr>
        <w:pStyle w:val="ListParagraph"/>
        <w:numPr>
          <w:ilvl w:val="0"/>
          <w:numId w:val="2"/>
        </w:numPr>
        <w:ind w:left="1134" w:hanging="425"/>
      </w:pPr>
      <w:r>
        <w:t>Be a</w:t>
      </w:r>
      <w:r w:rsidR="000B225D" w:rsidRPr="000B225D">
        <w:t>ble to analyse and interpret numerical data, identify trends and monitor standards and achievement against targets</w:t>
      </w:r>
      <w:r w:rsidR="000B225D">
        <w:t>.</w:t>
      </w:r>
    </w:p>
    <w:p w14:paraId="4584A14A" w14:textId="159A4ED3" w:rsidR="007911F3" w:rsidRDefault="00834783" w:rsidP="007911F3">
      <w:pPr>
        <w:pStyle w:val="ListParagraph"/>
        <w:numPr>
          <w:ilvl w:val="0"/>
          <w:numId w:val="2"/>
        </w:numPr>
        <w:ind w:left="1134" w:hanging="425"/>
      </w:pPr>
      <w:r>
        <w:t>Be a</w:t>
      </w:r>
      <w:r w:rsidR="006676D3">
        <w:t>ble to effectively mentor and coach others</w:t>
      </w:r>
      <w:r w:rsidR="007911F3">
        <w:t>.</w:t>
      </w:r>
    </w:p>
    <w:p w14:paraId="7B39023A" w14:textId="35034B76" w:rsidR="000B225D" w:rsidRDefault="000B225D" w:rsidP="000B225D">
      <w:pPr>
        <w:pStyle w:val="ListParagraph"/>
        <w:numPr>
          <w:ilvl w:val="0"/>
          <w:numId w:val="2"/>
        </w:numPr>
        <w:ind w:left="1134" w:hanging="425"/>
      </w:pPr>
      <w:r>
        <w:t>Understand the needs of children from Foundation to Key Stage 2</w:t>
      </w:r>
    </w:p>
    <w:p w14:paraId="0C2C719F" w14:textId="5BCEB7A3" w:rsidR="007911F3" w:rsidRDefault="00323EF7" w:rsidP="007911F3">
      <w:pPr>
        <w:pStyle w:val="ListParagraph"/>
        <w:numPr>
          <w:ilvl w:val="0"/>
          <w:numId w:val="2"/>
        </w:numPr>
        <w:ind w:left="1134" w:hanging="425"/>
      </w:pPr>
      <w:r>
        <w:t>Know</w:t>
      </w:r>
      <w:r w:rsidR="007911F3">
        <w:t xml:space="preserve"> both KS1 and KS2</w:t>
      </w:r>
      <w:r>
        <w:t xml:space="preserve"> curricula content</w:t>
      </w:r>
      <w:r w:rsidR="007911F3">
        <w:t>.</w:t>
      </w:r>
    </w:p>
    <w:p w14:paraId="4D65C11C" w14:textId="378989CC" w:rsidR="000B225D" w:rsidRDefault="000B225D" w:rsidP="000B225D">
      <w:pPr>
        <w:pStyle w:val="ListParagraph"/>
        <w:numPr>
          <w:ilvl w:val="0"/>
          <w:numId w:val="2"/>
        </w:numPr>
        <w:ind w:left="1134" w:hanging="425"/>
      </w:pPr>
      <w:r>
        <w:t>Know about inclusive and innovative curriculum and assessment provision.</w:t>
      </w:r>
    </w:p>
    <w:p w14:paraId="200F9D28" w14:textId="0576144A" w:rsidR="007911F3" w:rsidRDefault="007911F3" w:rsidP="007911F3">
      <w:pPr>
        <w:pStyle w:val="ListParagraph"/>
        <w:numPr>
          <w:ilvl w:val="0"/>
          <w:numId w:val="2"/>
        </w:numPr>
        <w:ind w:left="1134" w:hanging="425"/>
      </w:pPr>
      <w:r>
        <w:t>Understand the implications of Safeguarding, Prevent and other Child Protection legislation</w:t>
      </w:r>
      <w:r w:rsidR="00323EF7">
        <w:t xml:space="preserve"> upon pupil wellbeing</w:t>
      </w:r>
      <w:r>
        <w:t xml:space="preserve">.  </w:t>
      </w:r>
    </w:p>
    <w:p w14:paraId="120CCA72" w14:textId="2467DC65" w:rsidR="007911F3" w:rsidRDefault="00834783" w:rsidP="007911F3">
      <w:pPr>
        <w:pStyle w:val="ListParagraph"/>
        <w:numPr>
          <w:ilvl w:val="0"/>
          <w:numId w:val="2"/>
        </w:numPr>
        <w:ind w:left="1134" w:hanging="425"/>
      </w:pPr>
      <w:r>
        <w:t xml:space="preserve">Know </w:t>
      </w:r>
      <w:r w:rsidR="007911F3">
        <w:t>about current educational initiatives.</w:t>
      </w:r>
    </w:p>
    <w:p w14:paraId="0FBF32C3" w14:textId="3F7EC756" w:rsidR="007911F3" w:rsidRDefault="00323EF7" w:rsidP="007911F3">
      <w:pPr>
        <w:pStyle w:val="ListParagraph"/>
        <w:numPr>
          <w:ilvl w:val="0"/>
          <w:numId w:val="2"/>
        </w:numPr>
        <w:ind w:left="1134" w:hanging="425"/>
      </w:pPr>
      <w:r>
        <w:t>Be a</w:t>
      </w:r>
      <w:r w:rsidR="007911F3">
        <w:t xml:space="preserve">ble to plan and prioritise work </w:t>
      </w:r>
      <w:r w:rsidR="001A166F">
        <w:t xml:space="preserve">to </w:t>
      </w:r>
      <w:r w:rsidR="007911F3">
        <w:t>ensure that agreed objectives and timescales are met.</w:t>
      </w:r>
    </w:p>
    <w:p w14:paraId="350B10EC" w14:textId="77777777" w:rsidR="000E3CBC" w:rsidRDefault="000E3CBC" w:rsidP="007911F3">
      <w:pPr>
        <w:pStyle w:val="ListParagraph"/>
        <w:numPr>
          <w:ilvl w:val="0"/>
          <w:numId w:val="2"/>
        </w:numPr>
        <w:ind w:left="1134" w:hanging="425"/>
      </w:pPr>
      <w:r>
        <w:t>Understand the need for inclusion across the school.</w:t>
      </w:r>
    </w:p>
    <w:p w14:paraId="62A41758" w14:textId="77777777" w:rsidR="001A166F" w:rsidRDefault="000E3CBC" w:rsidP="007911F3">
      <w:pPr>
        <w:pStyle w:val="ListParagraph"/>
        <w:numPr>
          <w:ilvl w:val="0"/>
          <w:numId w:val="2"/>
        </w:numPr>
        <w:ind w:left="1134" w:hanging="425"/>
      </w:pPr>
      <w:r>
        <w:t>Demonstrate a</w:t>
      </w:r>
      <w:r w:rsidR="001A166F">
        <w:t>nd understand</w:t>
      </w:r>
      <w:r>
        <w:t xml:space="preserve"> Christian </w:t>
      </w:r>
      <w:r w:rsidR="001A166F">
        <w:t>values and how these are embedded in the teaching, learning and strategic development of a church school.</w:t>
      </w:r>
      <w:r w:rsidR="001A166F" w:rsidDel="001A166F">
        <w:t xml:space="preserve"> </w:t>
      </w:r>
    </w:p>
    <w:p w14:paraId="7C4E48BA" w14:textId="232FED02" w:rsidR="000E3CBC" w:rsidRDefault="00834783" w:rsidP="007911F3">
      <w:pPr>
        <w:pStyle w:val="ListParagraph"/>
        <w:numPr>
          <w:ilvl w:val="0"/>
          <w:numId w:val="2"/>
        </w:numPr>
        <w:ind w:left="1134" w:hanging="425"/>
      </w:pPr>
      <w:r>
        <w:t>Be able</w:t>
      </w:r>
      <w:r w:rsidR="000E3CBC">
        <w:t xml:space="preserve"> to work under pressure and know when to seek help.</w:t>
      </w:r>
    </w:p>
    <w:p w14:paraId="4A6AEDD3" w14:textId="7BD88984" w:rsidR="00323EF7" w:rsidRPr="007A3851" w:rsidRDefault="00323EF7" w:rsidP="007911F3">
      <w:pPr>
        <w:pStyle w:val="ListParagraph"/>
        <w:numPr>
          <w:ilvl w:val="0"/>
          <w:numId w:val="2"/>
        </w:numPr>
        <w:ind w:left="1134" w:hanging="425"/>
      </w:pPr>
      <w:r w:rsidRPr="007A3851">
        <w:t>Habitually undertake further professional development (</w:t>
      </w:r>
      <w:r w:rsidR="00834783">
        <w:t>such as</w:t>
      </w:r>
      <w:r w:rsidRPr="007A3851">
        <w:t xml:space="preserve"> </w:t>
      </w:r>
      <w:r w:rsidR="00834783">
        <w:t>national professional qualifications</w:t>
      </w:r>
      <w:r w:rsidRPr="007A3851">
        <w:t>).</w:t>
      </w:r>
    </w:p>
    <w:p w14:paraId="45B3A867" w14:textId="203BCD09" w:rsidR="000B225D" w:rsidRDefault="000B225D" w:rsidP="007A3851">
      <w:pPr>
        <w:pStyle w:val="ListParagraph"/>
        <w:numPr>
          <w:ilvl w:val="0"/>
          <w:numId w:val="2"/>
        </w:numPr>
        <w:ind w:left="1134" w:hanging="425"/>
      </w:pPr>
      <w:r>
        <w:t>Understand the use of effective strategies to enhance teaching and learning opportunities and improve attainment.</w:t>
      </w:r>
    </w:p>
    <w:p w14:paraId="18505814" w14:textId="31F425A3" w:rsidR="000B225D" w:rsidRDefault="000B225D" w:rsidP="007A3851">
      <w:pPr>
        <w:pStyle w:val="ListParagraph"/>
        <w:numPr>
          <w:ilvl w:val="0"/>
          <w:numId w:val="2"/>
        </w:numPr>
        <w:ind w:left="1134" w:hanging="425"/>
      </w:pPr>
      <w:r>
        <w:t>Understand school self-evaluation and improvement planning.</w:t>
      </w:r>
    </w:p>
    <w:p w14:paraId="5D4FB6E1" w14:textId="630722E6" w:rsidR="000B225D" w:rsidRDefault="000B225D" w:rsidP="007A3851">
      <w:pPr>
        <w:pStyle w:val="ListParagraph"/>
        <w:numPr>
          <w:ilvl w:val="0"/>
          <w:numId w:val="2"/>
        </w:numPr>
        <w:ind w:left="1134" w:hanging="425"/>
      </w:pPr>
      <w:r>
        <w:t>Understand current educational initiatives and relevant legislation</w:t>
      </w:r>
    </w:p>
    <w:p w14:paraId="5627B7BE" w14:textId="52801672" w:rsidR="000B225D" w:rsidRDefault="00834783" w:rsidP="007A3851">
      <w:pPr>
        <w:pStyle w:val="ListParagraph"/>
        <w:numPr>
          <w:ilvl w:val="0"/>
          <w:numId w:val="2"/>
        </w:numPr>
        <w:ind w:left="1134" w:hanging="425"/>
      </w:pPr>
      <w:r>
        <w:lastRenderedPageBreak/>
        <w:t>Be a</w:t>
      </w:r>
      <w:r w:rsidR="000B225D">
        <w:t>ble to communicate well orally and in writing to all levels.</w:t>
      </w:r>
    </w:p>
    <w:p w14:paraId="68BAF793" w14:textId="26E05F11" w:rsidR="00323EF7" w:rsidRDefault="00834783" w:rsidP="007A3851">
      <w:pPr>
        <w:pStyle w:val="ListParagraph"/>
        <w:numPr>
          <w:ilvl w:val="0"/>
          <w:numId w:val="2"/>
        </w:numPr>
        <w:ind w:left="1134" w:hanging="425"/>
      </w:pPr>
      <w:r>
        <w:t>Be a</w:t>
      </w:r>
      <w:r w:rsidR="000B225D">
        <w:t>ble to plan, organise and prioritise.</w:t>
      </w:r>
    </w:p>
    <w:p w14:paraId="2E83711B" w14:textId="6776256C" w:rsidR="000B225D" w:rsidRDefault="00834783" w:rsidP="007A3851">
      <w:pPr>
        <w:pStyle w:val="ListParagraph"/>
        <w:numPr>
          <w:ilvl w:val="0"/>
          <w:numId w:val="2"/>
        </w:numPr>
        <w:ind w:left="1134" w:hanging="425"/>
      </w:pPr>
      <w:r>
        <w:t>Be a</w:t>
      </w:r>
      <w:r w:rsidR="007C118C">
        <w:t xml:space="preserve">ble to relate to </w:t>
      </w:r>
      <w:r w:rsidR="000B225D">
        <w:t>children</w:t>
      </w:r>
      <w:r w:rsidR="007A3851">
        <w:t xml:space="preserve"> in a way that engages them in their learning</w:t>
      </w:r>
      <w:r w:rsidR="007C118C">
        <w:t>.</w:t>
      </w:r>
    </w:p>
    <w:p w14:paraId="4CCB8B4F" w14:textId="550161E5" w:rsidR="000B225D" w:rsidRDefault="00834783" w:rsidP="007A3851">
      <w:pPr>
        <w:pStyle w:val="ListParagraph"/>
        <w:numPr>
          <w:ilvl w:val="0"/>
          <w:numId w:val="2"/>
        </w:numPr>
        <w:ind w:left="1134" w:hanging="425"/>
      </w:pPr>
      <w:r>
        <w:t>Be a</w:t>
      </w:r>
      <w:r w:rsidR="000B225D">
        <w:t>ble to work independently and as part of a team</w:t>
      </w:r>
      <w:r w:rsidR="007C118C">
        <w:t>.</w:t>
      </w:r>
    </w:p>
    <w:p w14:paraId="37AC3B3A" w14:textId="4360BDD7" w:rsidR="000B225D" w:rsidRDefault="00834783" w:rsidP="007A3851">
      <w:pPr>
        <w:pStyle w:val="ListParagraph"/>
        <w:numPr>
          <w:ilvl w:val="0"/>
          <w:numId w:val="2"/>
        </w:numPr>
        <w:ind w:left="1134" w:hanging="425"/>
      </w:pPr>
      <w:r>
        <w:t>Be a</w:t>
      </w:r>
      <w:r w:rsidR="007C118C">
        <w:t>ble</w:t>
      </w:r>
      <w:r w:rsidR="000B225D">
        <w:t xml:space="preserve"> to motivate and inspire others</w:t>
      </w:r>
      <w:r w:rsidR="007C118C">
        <w:t>.</w:t>
      </w:r>
    </w:p>
    <w:p w14:paraId="07596D6D" w14:textId="0DDF74AD" w:rsidR="00CD64C0" w:rsidRDefault="00834783" w:rsidP="007A3851">
      <w:pPr>
        <w:pStyle w:val="ListParagraph"/>
        <w:numPr>
          <w:ilvl w:val="0"/>
          <w:numId w:val="2"/>
        </w:numPr>
        <w:ind w:left="1134" w:hanging="425"/>
      </w:pPr>
      <w:r>
        <w:t>Be a</w:t>
      </w:r>
      <w:r w:rsidR="00CD64C0">
        <w:t>ble to develop effective working relationships with all external partners.</w:t>
      </w:r>
    </w:p>
    <w:p w14:paraId="4C1531D6" w14:textId="6EB51949" w:rsidR="007C118C" w:rsidRDefault="007C118C" w:rsidP="007A3851">
      <w:pPr>
        <w:pStyle w:val="ListParagraph"/>
        <w:numPr>
          <w:ilvl w:val="0"/>
          <w:numId w:val="2"/>
        </w:numPr>
        <w:ind w:left="1134" w:hanging="425"/>
      </w:pPr>
      <w:r>
        <w:t>Behave as a leader and manager.</w:t>
      </w:r>
    </w:p>
    <w:p w14:paraId="6568FEA1" w14:textId="22301856" w:rsidR="000B225D" w:rsidRDefault="007C118C" w:rsidP="007A3851">
      <w:pPr>
        <w:pStyle w:val="ListParagraph"/>
        <w:numPr>
          <w:ilvl w:val="0"/>
          <w:numId w:val="2"/>
        </w:numPr>
        <w:ind w:left="1134" w:hanging="425"/>
      </w:pPr>
      <w:r>
        <w:t>Embrace</w:t>
      </w:r>
      <w:r w:rsidR="000B225D">
        <w:t xml:space="preserve"> change well</w:t>
      </w:r>
      <w:r>
        <w:t>.</w:t>
      </w:r>
    </w:p>
    <w:p w14:paraId="07FD492C" w14:textId="2331A604" w:rsidR="000B225D" w:rsidRDefault="007C118C" w:rsidP="007A3851">
      <w:pPr>
        <w:pStyle w:val="ListParagraph"/>
        <w:numPr>
          <w:ilvl w:val="0"/>
          <w:numId w:val="2"/>
        </w:numPr>
        <w:ind w:left="1134" w:hanging="425"/>
      </w:pPr>
      <w:r>
        <w:t>Deal</w:t>
      </w:r>
      <w:r w:rsidR="000B225D">
        <w:t xml:space="preserve"> with difficult situations effectively</w:t>
      </w:r>
      <w:r>
        <w:t>.</w:t>
      </w:r>
    </w:p>
    <w:p w14:paraId="7F1B3291" w14:textId="6BA8C2B9" w:rsidR="007C118C" w:rsidRDefault="00834783" w:rsidP="007A3851">
      <w:pPr>
        <w:pStyle w:val="ListParagraph"/>
        <w:numPr>
          <w:ilvl w:val="0"/>
          <w:numId w:val="2"/>
        </w:numPr>
        <w:ind w:left="1134" w:hanging="425"/>
      </w:pPr>
      <w:r>
        <w:t>Demonstrate a</w:t>
      </w:r>
      <w:r w:rsidR="000B225D">
        <w:t xml:space="preserve"> c</w:t>
      </w:r>
      <w:r w:rsidR="007C118C">
        <w:t>ommitment to inclusion and well</w:t>
      </w:r>
      <w:r w:rsidR="000B225D">
        <w:t>being</w:t>
      </w:r>
      <w:r w:rsidR="007C118C">
        <w:t>.</w:t>
      </w:r>
      <w:r w:rsidR="007C118C" w:rsidRPr="007C118C">
        <w:t xml:space="preserve"> </w:t>
      </w:r>
    </w:p>
    <w:p w14:paraId="399DA1F5" w14:textId="71511F1F" w:rsidR="007C118C" w:rsidRDefault="007C118C" w:rsidP="007A3851">
      <w:pPr>
        <w:pStyle w:val="ListParagraph"/>
        <w:numPr>
          <w:ilvl w:val="0"/>
          <w:numId w:val="2"/>
        </w:numPr>
        <w:ind w:left="1134" w:hanging="425"/>
      </w:pPr>
      <w:r>
        <w:t>Positive and resilient with drive, loyalty, integrity, flexibility and good sense of humour.</w:t>
      </w:r>
    </w:p>
    <w:p w14:paraId="3D97EA21" w14:textId="7F30C17C" w:rsidR="007C118C" w:rsidRDefault="00CD64C0" w:rsidP="007C118C">
      <w:pPr>
        <w:pStyle w:val="ListParagraph"/>
        <w:numPr>
          <w:ilvl w:val="0"/>
          <w:numId w:val="2"/>
        </w:numPr>
        <w:ind w:left="1134" w:hanging="425"/>
      </w:pPr>
      <w:r>
        <w:t>Attend</w:t>
      </w:r>
      <w:r w:rsidR="007C118C">
        <w:t xml:space="preserve"> school functions and even</w:t>
      </w:r>
      <w:r w:rsidR="0062076B">
        <w:t>ts outside normal school hours.</w:t>
      </w:r>
    </w:p>
    <w:p w14:paraId="6248FB08" w14:textId="77777777" w:rsidR="00215DBF" w:rsidRPr="006676D3" w:rsidRDefault="00215DBF" w:rsidP="00215DBF">
      <w:pPr>
        <w:numPr>
          <w:ilvl w:val="0"/>
          <w:numId w:val="1"/>
        </w:numPr>
        <w:rPr>
          <w:b/>
        </w:rPr>
      </w:pPr>
      <w:r w:rsidRPr="006676D3">
        <w:rPr>
          <w:b/>
        </w:rPr>
        <w:t>Relationships with Others</w:t>
      </w:r>
    </w:p>
    <w:p w14:paraId="24D35EAA" w14:textId="77777777" w:rsidR="007911F3" w:rsidRPr="007911F3" w:rsidRDefault="007911F3" w:rsidP="007911F3">
      <w:pPr>
        <w:ind w:left="720"/>
      </w:pPr>
      <w:r>
        <w:t xml:space="preserve">Interact on a daily basis with staff, pupils and parents either face-to-face, via telephone or by email as required. Interact at least once per month with governors, visitors to the school and trainee teachers. Ad-hoc interaction is required with outside agencies including counselling </w:t>
      </w:r>
      <w:r w:rsidR="009F0F4A">
        <w:t>services, SEND</w:t>
      </w:r>
      <w:r>
        <w:t xml:space="preserve"> and other school and child support agencies. </w:t>
      </w:r>
    </w:p>
    <w:p w14:paraId="5BE363CB" w14:textId="77777777" w:rsidR="00215DBF" w:rsidRPr="006676D3" w:rsidRDefault="005269E4" w:rsidP="005269E4">
      <w:pPr>
        <w:numPr>
          <w:ilvl w:val="0"/>
          <w:numId w:val="1"/>
        </w:numPr>
        <w:rPr>
          <w:b/>
        </w:rPr>
      </w:pPr>
      <w:r w:rsidRPr="006676D3">
        <w:rPr>
          <w:b/>
        </w:rPr>
        <w:t>Work Context and Environment</w:t>
      </w:r>
    </w:p>
    <w:p w14:paraId="3D7839E3" w14:textId="77777777" w:rsidR="00A80779" w:rsidRPr="000E3CBC" w:rsidRDefault="000E3CBC" w:rsidP="00A80779">
      <w:pPr>
        <w:ind w:left="720"/>
      </w:pPr>
      <w:r w:rsidRPr="000E3CBC">
        <w:t>The</w:t>
      </w:r>
      <w:r>
        <w:t xml:space="preserve"> role is ordinarily based at Newick School. The role is predominantly a non-teaching role, but there is a requirement to teach ad-hoc, either to demonstrate excellence in teaching or to help manage the school budget by covering short-term teaching cover requirements.</w:t>
      </w:r>
    </w:p>
    <w:p w14:paraId="171C4838" w14:textId="77777777" w:rsidR="00605D61" w:rsidRDefault="000E3CBC" w:rsidP="00605D61">
      <w:pPr>
        <w:ind w:left="720"/>
      </w:pPr>
      <w:r>
        <w:t xml:space="preserve">This is a part-time role of </w:t>
      </w:r>
      <w:r w:rsidR="00605D61">
        <w:t>four</w:t>
      </w:r>
      <w:r w:rsidR="001A166F">
        <w:t xml:space="preserve"> days</w:t>
      </w:r>
      <w:r w:rsidR="007911F3">
        <w:t xml:space="preserve"> per week.</w:t>
      </w:r>
      <w:r>
        <w:t xml:space="preserve"> </w:t>
      </w:r>
    </w:p>
    <w:p w14:paraId="08F723A0" w14:textId="36BBE039" w:rsidR="004B7567" w:rsidRPr="009634EE" w:rsidRDefault="004B7567" w:rsidP="009634EE">
      <w:pPr>
        <w:pStyle w:val="ListParagraph"/>
        <w:numPr>
          <w:ilvl w:val="0"/>
          <w:numId w:val="1"/>
        </w:numPr>
        <w:spacing w:after="0" w:line="240" w:lineRule="auto"/>
        <w:ind w:right="-20"/>
        <w:rPr>
          <w:rFonts w:asciiTheme="minorHAnsi" w:eastAsia="Arial" w:hAnsiTheme="minorHAnsi" w:cstheme="minorHAnsi"/>
          <w:b/>
          <w:bCs/>
          <w:color w:val="000000"/>
          <w:spacing w:val="-1"/>
          <w:w w:val="105"/>
        </w:rPr>
      </w:pPr>
      <w:r w:rsidRPr="004B7567">
        <w:rPr>
          <w:rFonts w:asciiTheme="minorHAnsi" w:hAnsiTheme="minorHAnsi" w:cstheme="minorHAnsi"/>
          <w:b/>
        </w:rPr>
        <w:t>Selection Criteria</w:t>
      </w:r>
      <w:r w:rsidRPr="004B7567">
        <w:rPr>
          <w:rFonts w:asciiTheme="minorHAnsi" w:hAnsiTheme="minorHAnsi" w:cstheme="minorHAnsi"/>
          <w:b/>
        </w:rPr>
        <w:tab/>
      </w:r>
      <w:r w:rsidRPr="004B7567">
        <w:rPr>
          <w:rFonts w:asciiTheme="minorHAnsi" w:hAnsiTheme="minorHAnsi" w:cstheme="minorHAnsi"/>
          <w:b/>
        </w:rPr>
        <w:tab/>
      </w:r>
      <w:r w:rsidRPr="004B7567">
        <w:rPr>
          <w:rFonts w:asciiTheme="minorHAnsi" w:hAnsiTheme="minorHAnsi" w:cstheme="minorHAnsi"/>
          <w:b/>
        </w:rPr>
        <w:tab/>
      </w:r>
      <w:r w:rsidRPr="004B7567">
        <w:rPr>
          <w:rFonts w:asciiTheme="minorHAnsi" w:hAnsiTheme="minorHAnsi" w:cstheme="minorHAnsi"/>
          <w:b/>
        </w:rPr>
        <w:tab/>
      </w:r>
      <w:r w:rsidRPr="004B7567">
        <w:rPr>
          <w:rFonts w:asciiTheme="minorHAnsi" w:hAnsiTheme="minorHAnsi" w:cstheme="minorHAnsi"/>
          <w:b/>
        </w:rPr>
        <w:tab/>
      </w:r>
      <w:r w:rsidRPr="004B7567">
        <w:rPr>
          <w:rFonts w:asciiTheme="minorHAnsi" w:hAnsiTheme="minorHAnsi" w:cstheme="minorHAnsi"/>
          <w:b/>
        </w:rPr>
        <w:tab/>
      </w:r>
      <w:r w:rsidR="009634EE">
        <w:rPr>
          <w:rFonts w:asciiTheme="minorHAnsi" w:hAnsiTheme="minorHAnsi" w:cstheme="minorHAnsi"/>
          <w:b/>
        </w:rPr>
        <w:tab/>
      </w:r>
    </w:p>
    <w:p w14:paraId="04866726" w14:textId="77777777" w:rsidR="009634EE" w:rsidRPr="009634EE" w:rsidRDefault="009634EE" w:rsidP="009634EE">
      <w:pPr>
        <w:pStyle w:val="ListParagraph"/>
        <w:spacing w:after="0" w:line="240" w:lineRule="auto"/>
        <w:ind w:right="-20"/>
        <w:rPr>
          <w:rFonts w:asciiTheme="minorHAnsi" w:eastAsia="Arial" w:hAnsiTheme="minorHAnsi" w:cstheme="minorHAnsi"/>
          <w:b/>
          <w:bCs/>
          <w:color w:val="000000"/>
          <w:spacing w:val="-1"/>
          <w:w w:val="105"/>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3"/>
        <w:gridCol w:w="1984"/>
      </w:tblGrid>
      <w:tr w:rsidR="004B7567" w:rsidRPr="004B7567" w14:paraId="1892F4D7" w14:textId="77777777" w:rsidTr="009634EE">
        <w:tc>
          <w:tcPr>
            <w:tcW w:w="7083" w:type="dxa"/>
          </w:tcPr>
          <w:p w14:paraId="02E34129" w14:textId="77777777" w:rsidR="004B7567" w:rsidRDefault="004B7567" w:rsidP="004B7567">
            <w:pPr>
              <w:pStyle w:val="ListParagraph"/>
              <w:numPr>
                <w:ilvl w:val="0"/>
                <w:numId w:val="9"/>
              </w:numPr>
              <w:rPr>
                <w:rFonts w:asciiTheme="minorHAnsi" w:hAnsiTheme="minorHAnsi" w:cstheme="minorHAnsi"/>
                <w:b/>
              </w:rPr>
            </w:pPr>
            <w:r w:rsidRPr="004B7567">
              <w:rPr>
                <w:rFonts w:asciiTheme="minorHAnsi" w:hAnsiTheme="minorHAnsi" w:cstheme="minorHAnsi"/>
                <w:b/>
              </w:rPr>
              <w:t>Qualifications and Professional Experience</w:t>
            </w:r>
          </w:p>
          <w:p w14:paraId="0525D833" w14:textId="6DD0EB64" w:rsidR="004B7567" w:rsidRPr="004B7567" w:rsidRDefault="004B7567" w:rsidP="004B7567">
            <w:pPr>
              <w:pStyle w:val="ListParagraph"/>
              <w:ind w:left="405"/>
              <w:rPr>
                <w:rFonts w:asciiTheme="minorHAnsi" w:hAnsiTheme="minorHAnsi" w:cstheme="minorHAnsi"/>
                <w:b/>
              </w:rPr>
            </w:pPr>
          </w:p>
        </w:tc>
        <w:tc>
          <w:tcPr>
            <w:tcW w:w="1984" w:type="dxa"/>
          </w:tcPr>
          <w:p w14:paraId="17E3C897" w14:textId="6095AC6B" w:rsidR="004B7567" w:rsidRPr="004B7567" w:rsidRDefault="009634EE" w:rsidP="00F1719A">
            <w:pPr>
              <w:rPr>
                <w:rFonts w:asciiTheme="minorHAnsi" w:hAnsiTheme="minorHAnsi" w:cstheme="minorHAnsi"/>
                <w:b/>
              </w:rPr>
            </w:pPr>
            <w:r w:rsidRPr="004B7567">
              <w:rPr>
                <w:rFonts w:asciiTheme="minorHAnsi" w:hAnsiTheme="minorHAnsi" w:cstheme="minorHAnsi"/>
                <w:b/>
              </w:rPr>
              <w:t>Assessed Through</w:t>
            </w:r>
          </w:p>
        </w:tc>
      </w:tr>
      <w:tr w:rsidR="004B7567" w:rsidRPr="004B7567" w14:paraId="526E3CFC" w14:textId="77777777" w:rsidTr="009634EE">
        <w:tc>
          <w:tcPr>
            <w:tcW w:w="7083" w:type="dxa"/>
          </w:tcPr>
          <w:p w14:paraId="58C7A77B"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1  Qualified Teacher Status                                                        </w:t>
            </w:r>
          </w:p>
        </w:tc>
        <w:tc>
          <w:tcPr>
            <w:tcW w:w="1984" w:type="dxa"/>
          </w:tcPr>
          <w:p w14:paraId="7E710F8B"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Application Form                                                               </w:t>
            </w:r>
          </w:p>
        </w:tc>
      </w:tr>
      <w:tr w:rsidR="004B7567" w:rsidRPr="004B7567" w14:paraId="3F40AD1A" w14:textId="77777777" w:rsidTr="009634EE">
        <w:tc>
          <w:tcPr>
            <w:tcW w:w="7083" w:type="dxa"/>
          </w:tcPr>
          <w:p w14:paraId="6A266231"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2  Degree or equivalent             </w:t>
            </w:r>
          </w:p>
        </w:tc>
        <w:tc>
          <w:tcPr>
            <w:tcW w:w="1984" w:type="dxa"/>
          </w:tcPr>
          <w:p w14:paraId="5D91D90D"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Application Form</w:t>
            </w:r>
          </w:p>
        </w:tc>
      </w:tr>
      <w:tr w:rsidR="004B7567" w:rsidRPr="004B7567" w14:paraId="764122A3" w14:textId="77777777" w:rsidTr="009634EE">
        <w:tc>
          <w:tcPr>
            <w:tcW w:w="7083" w:type="dxa"/>
          </w:tcPr>
          <w:p w14:paraId="2F3D8F12"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3  Evidence of recent, appropriate professional development </w:t>
            </w:r>
          </w:p>
        </w:tc>
        <w:tc>
          <w:tcPr>
            <w:tcW w:w="1984" w:type="dxa"/>
          </w:tcPr>
          <w:p w14:paraId="67A66A19"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Application Form        </w:t>
            </w:r>
          </w:p>
        </w:tc>
      </w:tr>
      <w:tr w:rsidR="004B7567" w:rsidRPr="004B7567" w14:paraId="16B646F8" w14:textId="77777777" w:rsidTr="009634EE">
        <w:tc>
          <w:tcPr>
            <w:tcW w:w="7083" w:type="dxa"/>
          </w:tcPr>
          <w:p w14:paraId="3BDAB416"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4  Experience of leading INSET                                                                         </w:t>
            </w:r>
          </w:p>
        </w:tc>
        <w:tc>
          <w:tcPr>
            <w:tcW w:w="1984" w:type="dxa"/>
          </w:tcPr>
          <w:p w14:paraId="503B86FC"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Application Form</w:t>
            </w:r>
          </w:p>
        </w:tc>
      </w:tr>
      <w:tr w:rsidR="004B7567" w:rsidRPr="004B7567" w14:paraId="36A49092" w14:textId="77777777" w:rsidTr="009634EE">
        <w:tc>
          <w:tcPr>
            <w:tcW w:w="7083" w:type="dxa"/>
          </w:tcPr>
          <w:p w14:paraId="69CD4E44"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5  Evidence of developing an area for improvement or an initiative across the school or Key Stage       </w:t>
            </w:r>
          </w:p>
        </w:tc>
        <w:tc>
          <w:tcPr>
            <w:tcW w:w="1984" w:type="dxa"/>
          </w:tcPr>
          <w:p w14:paraId="04406D0F" w14:textId="77777777" w:rsidR="004B7567" w:rsidRPr="004B7567" w:rsidRDefault="004B7567" w:rsidP="00F1719A">
            <w:pPr>
              <w:rPr>
                <w:rFonts w:asciiTheme="minorHAnsi" w:hAnsiTheme="minorHAnsi" w:cstheme="minorHAnsi"/>
                <w:b/>
              </w:rPr>
            </w:pPr>
            <w:r w:rsidRPr="004B7567">
              <w:rPr>
                <w:rFonts w:asciiTheme="minorHAnsi" w:hAnsiTheme="minorHAnsi" w:cstheme="minorHAnsi"/>
              </w:rPr>
              <w:t>Application Form</w:t>
            </w:r>
            <w:r w:rsidRPr="004B7567">
              <w:rPr>
                <w:rFonts w:asciiTheme="minorHAnsi" w:hAnsiTheme="minorHAnsi" w:cstheme="minorHAnsi"/>
                <w:b/>
              </w:rPr>
              <w:t xml:space="preserve"> </w:t>
            </w:r>
          </w:p>
        </w:tc>
      </w:tr>
      <w:tr w:rsidR="004B7567" w:rsidRPr="004B7567" w14:paraId="31878BCD" w14:textId="77777777" w:rsidTr="009634EE">
        <w:tc>
          <w:tcPr>
            <w:tcW w:w="7083" w:type="dxa"/>
          </w:tcPr>
          <w:p w14:paraId="624B0CC0"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6  Evidence of successful curriculum leadership leading to high pupil standards </w:t>
            </w:r>
          </w:p>
        </w:tc>
        <w:tc>
          <w:tcPr>
            <w:tcW w:w="1984" w:type="dxa"/>
          </w:tcPr>
          <w:p w14:paraId="7435082D"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Application Form               </w:t>
            </w:r>
          </w:p>
        </w:tc>
      </w:tr>
    </w:tbl>
    <w:p w14:paraId="13195218" w14:textId="77777777" w:rsidR="004B7567" w:rsidRDefault="004B75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5"/>
        <w:gridCol w:w="2512"/>
      </w:tblGrid>
      <w:tr w:rsidR="004B7567" w:rsidRPr="004B7567" w14:paraId="3C824C7C" w14:textId="77777777" w:rsidTr="00F1719A">
        <w:tc>
          <w:tcPr>
            <w:tcW w:w="5855" w:type="dxa"/>
          </w:tcPr>
          <w:p w14:paraId="46941904" w14:textId="77777777" w:rsidR="004B7567" w:rsidRDefault="004B7567" w:rsidP="00F1719A">
            <w:pPr>
              <w:pStyle w:val="ListParagraph"/>
              <w:numPr>
                <w:ilvl w:val="0"/>
                <w:numId w:val="9"/>
              </w:numPr>
              <w:rPr>
                <w:rFonts w:asciiTheme="minorHAnsi" w:hAnsiTheme="minorHAnsi" w:cstheme="minorHAnsi"/>
              </w:rPr>
            </w:pPr>
            <w:r w:rsidRPr="004B7567">
              <w:rPr>
                <w:rFonts w:asciiTheme="minorHAnsi" w:hAnsiTheme="minorHAnsi" w:cstheme="minorHAnsi"/>
                <w:b/>
              </w:rPr>
              <w:t>Knowledge and Understanding of:</w:t>
            </w:r>
            <w:r w:rsidRPr="004B7567">
              <w:rPr>
                <w:rFonts w:asciiTheme="minorHAnsi" w:hAnsiTheme="minorHAnsi" w:cstheme="minorHAnsi"/>
              </w:rPr>
              <w:t xml:space="preserve"> </w:t>
            </w:r>
          </w:p>
          <w:p w14:paraId="1B537F5C" w14:textId="63476FAD" w:rsidR="004B7567" w:rsidRPr="004B7567" w:rsidRDefault="004B7567" w:rsidP="004B7567">
            <w:pPr>
              <w:pStyle w:val="ListParagraph"/>
              <w:ind w:left="405"/>
              <w:rPr>
                <w:rFonts w:asciiTheme="minorHAnsi" w:hAnsiTheme="minorHAnsi" w:cstheme="minorHAnsi"/>
              </w:rPr>
            </w:pPr>
          </w:p>
        </w:tc>
        <w:tc>
          <w:tcPr>
            <w:tcW w:w="2512" w:type="dxa"/>
          </w:tcPr>
          <w:p w14:paraId="6D499FBF" w14:textId="307F3BF4" w:rsidR="004B7567" w:rsidRPr="009634EE" w:rsidRDefault="009634EE" w:rsidP="00F1719A">
            <w:pPr>
              <w:rPr>
                <w:rFonts w:asciiTheme="minorHAnsi" w:hAnsiTheme="minorHAnsi" w:cstheme="minorHAnsi"/>
                <w:b/>
              </w:rPr>
            </w:pPr>
            <w:r w:rsidRPr="009634EE">
              <w:rPr>
                <w:rFonts w:asciiTheme="minorHAnsi" w:hAnsiTheme="minorHAnsi" w:cstheme="minorHAnsi"/>
                <w:b/>
              </w:rPr>
              <w:t>Assessed Through</w:t>
            </w:r>
          </w:p>
        </w:tc>
      </w:tr>
      <w:tr w:rsidR="004B7567" w:rsidRPr="004B7567" w14:paraId="6B43B4E1" w14:textId="77777777" w:rsidTr="00F1719A">
        <w:tc>
          <w:tcPr>
            <w:tcW w:w="5855" w:type="dxa"/>
          </w:tcPr>
          <w:p w14:paraId="6DBD12AD"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1   The distinctive characteristics of a Church of England school    </w:t>
            </w:r>
          </w:p>
        </w:tc>
        <w:tc>
          <w:tcPr>
            <w:tcW w:w="2512" w:type="dxa"/>
          </w:tcPr>
          <w:p w14:paraId="09826AB1"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Application Form/ Interview     </w:t>
            </w:r>
          </w:p>
        </w:tc>
      </w:tr>
      <w:tr w:rsidR="004B7567" w:rsidRPr="004B7567" w14:paraId="42D14B93" w14:textId="77777777" w:rsidTr="00F1719A">
        <w:tc>
          <w:tcPr>
            <w:tcW w:w="5855" w:type="dxa"/>
          </w:tcPr>
          <w:p w14:paraId="1F7F1EDD"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2   Awareness of strategies to raise pupil achievement and manage behaviour                                                                                                                                                                                                           </w:t>
            </w:r>
          </w:p>
        </w:tc>
        <w:tc>
          <w:tcPr>
            <w:tcW w:w="2512" w:type="dxa"/>
          </w:tcPr>
          <w:p w14:paraId="6ACFD954"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Application Form/ Interview</w:t>
            </w:r>
          </w:p>
        </w:tc>
      </w:tr>
      <w:tr w:rsidR="004B7567" w:rsidRPr="004B7567" w14:paraId="7EBE8323" w14:textId="77777777" w:rsidTr="00F1719A">
        <w:tc>
          <w:tcPr>
            <w:tcW w:w="5855" w:type="dxa"/>
          </w:tcPr>
          <w:p w14:paraId="724D1B25"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4   High quality teaching and learning                      </w:t>
            </w:r>
          </w:p>
        </w:tc>
        <w:tc>
          <w:tcPr>
            <w:tcW w:w="2512" w:type="dxa"/>
          </w:tcPr>
          <w:p w14:paraId="131744FE"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Interview</w:t>
            </w:r>
          </w:p>
        </w:tc>
      </w:tr>
      <w:tr w:rsidR="004B7567" w:rsidRPr="004B7567" w14:paraId="4608F0FD" w14:textId="77777777" w:rsidTr="00F1719A">
        <w:tc>
          <w:tcPr>
            <w:tcW w:w="5855" w:type="dxa"/>
          </w:tcPr>
          <w:p w14:paraId="6DB9BEC3"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5   Actions to be taken to promote racial harmony and prepare pupils to live in a culturally diverse society</w:t>
            </w:r>
          </w:p>
        </w:tc>
        <w:tc>
          <w:tcPr>
            <w:tcW w:w="2512" w:type="dxa"/>
          </w:tcPr>
          <w:p w14:paraId="09D83228"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Application Form/ Interview</w:t>
            </w:r>
          </w:p>
        </w:tc>
      </w:tr>
      <w:tr w:rsidR="004B7567" w:rsidRPr="004B7567" w14:paraId="2958D06A" w14:textId="77777777" w:rsidTr="00F1719A">
        <w:tc>
          <w:tcPr>
            <w:tcW w:w="5855" w:type="dxa"/>
          </w:tcPr>
          <w:p w14:paraId="6011E62F" w14:textId="77777777" w:rsidR="004B7567" w:rsidRPr="004B7567" w:rsidRDefault="004B7567" w:rsidP="00F1719A">
            <w:pPr>
              <w:rPr>
                <w:rFonts w:asciiTheme="minorHAnsi" w:hAnsiTheme="minorHAnsi" w:cstheme="minorHAnsi"/>
                <w:b/>
              </w:rPr>
            </w:pPr>
            <w:r w:rsidRPr="004B7567">
              <w:rPr>
                <w:rFonts w:asciiTheme="minorHAnsi" w:hAnsiTheme="minorHAnsi" w:cstheme="minorHAnsi"/>
              </w:rPr>
              <w:t>7   Up to date relevant legislation and recent</w:t>
            </w:r>
            <w:r w:rsidRPr="004B7567">
              <w:rPr>
                <w:rFonts w:asciiTheme="minorHAnsi" w:hAnsiTheme="minorHAnsi" w:cstheme="minorHAnsi"/>
                <w:b/>
              </w:rPr>
              <w:t xml:space="preserve"> </w:t>
            </w:r>
            <w:r w:rsidRPr="004B7567">
              <w:rPr>
                <w:rFonts w:asciiTheme="minorHAnsi" w:hAnsiTheme="minorHAnsi" w:cstheme="minorHAnsi"/>
              </w:rPr>
              <w:t xml:space="preserve">developments in education , including the OFSTED framework                                                                                 </w:t>
            </w:r>
          </w:p>
        </w:tc>
        <w:tc>
          <w:tcPr>
            <w:tcW w:w="2512" w:type="dxa"/>
          </w:tcPr>
          <w:p w14:paraId="29B895D5"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Interview </w:t>
            </w:r>
          </w:p>
        </w:tc>
      </w:tr>
      <w:tr w:rsidR="004B7567" w:rsidRPr="004B7567" w14:paraId="392E4FB1" w14:textId="77777777" w:rsidTr="00F1719A">
        <w:tc>
          <w:tcPr>
            <w:tcW w:w="5855" w:type="dxa"/>
          </w:tcPr>
          <w:p w14:paraId="4F4049A6"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8   The role of Governors                                              </w:t>
            </w:r>
          </w:p>
        </w:tc>
        <w:tc>
          <w:tcPr>
            <w:tcW w:w="2512" w:type="dxa"/>
          </w:tcPr>
          <w:p w14:paraId="705648A8"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Application Form</w:t>
            </w:r>
          </w:p>
        </w:tc>
      </w:tr>
      <w:tr w:rsidR="004B7567" w:rsidRPr="004B7567" w14:paraId="315700A9" w14:textId="77777777" w:rsidTr="00F1719A">
        <w:tc>
          <w:tcPr>
            <w:tcW w:w="5855" w:type="dxa"/>
          </w:tcPr>
          <w:p w14:paraId="40B3FA1D"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9   Planning of the National Curriculum including assessment, recording and reporting </w:t>
            </w:r>
          </w:p>
        </w:tc>
        <w:tc>
          <w:tcPr>
            <w:tcW w:w="2512" w:type="dxa"/>
          </w:tcPr>
          <w:p w14:paraId="538F08F2"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Interview                                                                                                  </w:t>
            </w:r>
          </w:p>
        </w:tc>
      </w:tr>
      <w:tr w:rsidR="004B7567" w:rsidRPr="004B7567" w14:paraId="332CD2A8" w14:textId="77777777" w:rsidTr="00F1719A">
        <w:tc>
          <w:tcPr>
            <w:tcW w:w="5855" w:type="dxa"/>
          </w:tcPr>
          <w:p w14:paraId="71C11794"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10  The role which can be played by parents and the local community in raising standards     </w:t>
            </w:r>
          </w:p>
        </w:tc>
        <w:tc>
          <w:tcPr>
            <w:tcW w:w="2512" w:type="dxa"/>
          </w:tcPr>
          <w:p w14:paraId="17B26DD9"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Interview </w:t>
            </w:r>
          </w:p>
        </w:tc>
      </w:tr>
      <w:tr w:rsidR="004B7567" w:rsidRPr="004B7567" w14:paraId="11727376" w14:textId="77777777" w:rsidTr="00F1719A">
        <w:tc>
          <w:tcPr>
            <w:tcW w:w="5855" w:type="dxa"/>
          </w:tcPr>
          <w:p w14:paraId="545C6757" w14:textId="77777777" w:rsidR="004B7567" w:rsidRPr="004B7567" w:rsidRDefault="004B7567" w:rsidP="00F1719A">
            <w:pPr>
              <w:pStyle w:val="ListParagraph"/>
              <w:numPr>
                <w:ilvl w:val="0"/>
                <w:numId w:val="9"/>
              </w:numPr>
              <w:rPr>
                <w:rFonts w:asciiTheme="minorHAnsi" w:hAnsiTheme="minorHAnsi" w:cstheme="minorHAnsi"/>
              </w:rPr>
            </w:pPr>
            <w:r w:rsidRPr="004B7567">
              <w:rPr>
                <w:rFonts w:asciiTheme="minorHAnsi" w:hAnsiTheme="minorHAnsi" w:cstheme="minorHAnsi"/>
                <w:b/>
              </w:rPr>
              <w:t>Skills and Attitudes</w:t>
            </w:r>
            <w:r w:rsidRPr="004B7567">
              <w:rPr>
                <w:rFonts w:asciiTheme="minorHAnsi" w:hAnsiTheme="minorHAnsi" w:cstheme="minorHAnsi"/>
              </w:rPr>
              <w:t xml:space="preserve">      </w:t>
            </w:r>
          </w:p>
          <w:p w14:paraId="4D0DADCB" w14:textId="3A907EC7" w:rsidR="004B7567" w:rsidRPr="004B7567" w:rsidRDefault="004B7567" w:rsidP="004B7567">
            <w:pPr>
              <w:pStyle w:val="ListParagraph"/>
              <w:ind w:left="405"/>
              <w:rPr>
                <w:rFonts w:asciiTheme="minorHAnsi" w:hAnsiTheme="minorHAnsi" w:cstheme="minorHAnsi"/>
              </w:rPr>
            </w:pPr>
            <w:r w:rsidRPr="004B7567">
              <w:rPr>
                <w:rFonts w:asciiTheme="minorHAnsi" w:hAnsiTheme="minorHAnsi" w:cstheme="minorHAnsi"/>
              </w:rPr>
              <w:t xml:space="preserve">  </w:t>
            </w:r>
          </w:p>
        </w:tc>
        <w:tc>
          <w:tcPr>
            <w:tcW w:w="2512" w:type="dxa"/>
          </w:tcPr>
          <w:p w14:paraId="20D11DD7" w14:textId="494690FB" w:rsidR="004B7567" w:rsidRPr="009634EE" w:rsidRDefault="009634EE" w:rsidP="00F1719A">
            <w:pPr>
              <w:rPr>
                <w:rFonts w:asciiTheme="minorHAnsi" w:hAnsiTheme="minorHAnsi" w:cstheme="minorHAnsi"/>
                <w:b/>
              </w:rPr>
            </w:pPr>
            <w:r w:rsidRPr="009634EE">
              <w:rPr>
                <w:rFonts w:asciiTheme="minorHAnsi" w:hAnsiTheme="minorHAnsi" w:cstheme="minorHAnsi"/>
                <w:b/>
              </w:rPr>
              <w:t>Assessed Through</w:t>
            </w:r>
          </w:p>
        </w:tc>
      </w:tr>
      <w:tr w:rsidR="004B7567" w:rsidRPr="004B7567" w14:paraId="79D4379E" w14:textId="77777777" w:rsidTr="00F1719A">
        <w:tc>
          <w:tcPr>
            <w:tcW w:w="5855" w:type="dxa"/>
          </w:tcPr>
          <w:p w14:paraId="6EC42BBD"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1   Demonstrate outstanding classroom practice and being a role model to colleagues</w:t>
            </w:r>
          </w:p>
        </w:tc>
        <w:tc>
          <w:tcPr>
            <w:tcW w:w="2512" w:type="dxa"/>
          </w:tcPr>
          <w:p w14:paraId="76CEE280"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Interview </w:t>
            </w:r>
          </w:p>
        </w:tc>
      </w:tr>
      <w:tr w:rsidR="004B7567" w:rsidRPr="004B7567" w14:paraId="6ACD22A5" w14:textId="77777777" w:rsidTr="00F1719A">
        <w:tc>
          <w:tcPr>
            <w:tcW w:w="5855" w:type="dxa"/>
          </w:tcPr>
          <w:p w14:paraId="5D66909F"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2   Initiate, lead and manage change and evaluate its impact          </w:t>
            </w:r>
          </w:p>
        </w:tc>
        <w:tc>
          <w:tcPr>
            <w:tcW w:w="2512" w:type="dxa"/>
          </w:tcPr>
          <w:p w14:paraId="42C71714"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Application Form/ Interview </w:t>
            </w:r>
          </w:p>
        </w:tc>
      </w:tr>
      <w:tr w:rsidR="004B7567" w:rsidRPr="004B7567" w14:paraId="72B338C0" w14:textId="77777777" w:rsidTr="00F1719A">
        <w:tc>
          <w:tcPr>
            <w:tcW w:w="5855" w:type="dxa"/>
          </w:tcPr>
          <w:p w14:paraId="5AB6FF9D"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3   Experience of the effective use of assessment and analysis in raising standards</w:t>
            </w:r>
          </w:p>
        </w:tc>
        <w:tc>
          <w:tcPr>
            <w:tcW w:w="2512" w:type="dxa"/>
          </w:tcPr>
          <w:p w14:paraId="397904A0"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Application Form/ Interview    </w:t>
            </w:r>
          </w:p>
        </w:tc>
      </w:tr>
      <w:tr w:rsidR="004B7567" w:rsidRPr="004B7567" w14:paraId="6AFAE222" w14:textId="77777777" w:rsidTr="00F1719A">
        <w:tc>
          <w:tcPr>
            <w:tcW w:w="5855" w:type="dxa"/>
          </w:tcPr>
          <w:p w14:paraId="60951AA7"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4   Communicate successfully with a wide range of stakeholders                   </w:t>
            </w:r>
          </w:p>
        </w:tc>
        <w:tc>
          <w:tcPr>
            <w:tcW w:w="2512" w:type="dxa"/>
          </w:tcPr>
          <w:p w14:paraId="532C7114"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Interview</w:t>
            </w:r>
          </w:p>
        </w:tc>
      </w:tr>
      <w:tr w:rsidR="004B7567" w:rsidRPr="004B7567" w14:paraId="2E501741" w14:textId="77777777" w:rsidTr="00F1719A">
        <w:tc>
          <w:tcPr>
            <w:tcW w:w="5855" w:type="dxa"/>
          </w:tcPr>
          <w:p w14:paraId="35C21256"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5   Demonstrate commitment to equal opportunities in policy and practice including a commitment to safeguarding and promoting the welfare of children </w:t>
            </w:r>
          </w:p>
        </w:tc>
        <w:tc>
          <w:tcPr>
            <w:tcW w:w="2512" w:type="dxa"/>
          </w:tcPr>
          <w:p w14:paraId="71463AF1"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Interview</w:t>
            </w:r>
          </w:p>
        </w:tc>
      </w:tr>
      <w:tr w:rsidR="004B7567" w:rsidRPr="004B7567" w14:paraId="14A58011" w14:textId="77777777" w:rsidTr="00F1719A">
        <w:tc>
          <w:tcPr>
            <w:tcW w:w="5855" w:type="dxa"/>
          </w:tcPr>
          <w:p w14:paraId="5198DB13"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6   Develop and maintain good rapport and partnerships with children, staff, parents, governors and the wider community</w:t>
            </w:r>
          </w:p>
        </w:tc>
        <w:tc>
          <w:tcPr>
            <w:tcW w:w="2512" w:type="dxa"/>
          </w:tcPr>
          <w:p w14:paraId="70194629" w14:textId="77777777" w:rsidR="004B7567" w:rsidRPr="004B7567" w:rsidRDefault="004B7567" w:rsidP="00F1719A">
            <w:pPr>
              <w:rPr>
                <w:rFonts w:asciiTheme="minorHAnsi" w:hAnsiTheme="minorHAnsi" w:cstheme="minorHAnsi"/>
                <w:b/>
              </w:rPr>
            </w:pPr>
            <w:r w:rsidRPr="004B7567">
              <w:rPr>
                <w:rFonts w:asciiTheme="minorHAnsi" w:hAnsiTheme="minorHAnsi" w:cstheme="minorHAnsi"/>
              </w:rPr>
              <w:t>Application Form/ Interview</w:t>
            </w:r>
            <w:r w:rsidRPr="004B7567">
              <w:rPr>
                <w:rFonts w:asciiTheme="minorHAnsi" w:hAnsiTheme="minorHAnsi" w:cstheme="minorHAnsi"/>
                <w:b/>
              </w:rPr>
              <w:t xml:space="preserve"> </w:t>
            </w:r>
          </w:p>
        </w:tc>
      </w:tr>
      <w:tr w:rsidR="004B7567" w:rsidRPr="004B7567" w14:paraId="2A7E797A" w14:textId="77777777" w:rsidTr="00F1719A">
        <w:tc>
          <w:tcPr>
            <w:tcW w:w="5855" w:type="dxa"/>
          </w:tcPr>
          <w:p w14:paraId="2C2ED8AE"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7   Leading, motivating and developing staff                                                           </w:t>
            </w:r>
          </w:p>
        </w:tc>
        <w:tc>
          <w:tcPr>
            <w:tcW w:w="2512" w:type="dxa"/>
          </w:tcPr>
          <w:p w14:paraId="1C3B5026"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Interview </w:t>
            </w:r>
          </w:p>
        </w:tc>
      </w:tr>
      <w:tr w:rsidR="004B7567" w:rsidRPr="004B7567" w14:paraId="394F515D" w14:textId="77777777" w:rsidTr="00F1719A">
        <w:tc>
          <w:tcPr>
            <w:tcW w:w="5855" w:type="dxa"/>
          </w:tcPr>
          <w:p w14:paraId="51071596"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8   Set high standards with a commitment to inclusive education and a willingness to respond to the needs of individual learners</w:t>
            </w:r>
          </w:p>
        </w:tc>
        <w:tc>
          <w:tcPr>
            <w:tcW w:w="2512" w:type="dxa"/>
          </w:tcPr>
          <w:p w14:paraId="17D3F449"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Interview </w:t>
            </w:r>
          </w:p>
        </w:tc>
      </w:tr>
      <w:tr w:rsidR="004B7567" w:rsidRPr="004B7567" w14:paraId="4C6904ED" w14:textId="77777777" w:rsidTr="00F1719A">
        <w:tc>
          <w:tcPr>
            <w:tcW w:w="5855" w:type="dxa"/>
          </w:tcPr>
          <w:p w14:paraId="32F12325"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9   Deal sensitively with people and resolve conflicts </w:t>
            </w:r>
          </w:p>
        </w:tc>
        <w:tc>
          <w:tcPr>
            <w:tcW w:w="2512" w:type="dxa"/>
          </w:tcPr>
          <w:p w14:paraId="67DE0B6B"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Interview</w:t>
            </w:r>
          </w:p>
        </w:tc>
      </w:tr>
      <w:tr w:rsidR="004B7567" w:rsidRPr="004B7567" w14:paraId="63AD1387" w14:textId="77777777" w:rsidTr="00F1719A">
        <w:tc>
          <w:tcPr>
            <w:tcW w:w="5855" w:type="dxa"/>
          </w:tcPr>
          <w:p w14:paraId="73EED801" w14:textId="77777777" w:rsidR="004B7567" w:rsidRPr="004B7567" w:rsidRDefault="004B7567" w:rsidP="00F1719A">
            <w:pPr>
              <w:rPr>
                <w:rFonts w:asciiTheme="minorHAnsi" w:hAnsiTheme="minorHAnsi" w:cstheme="minorHAnsi"/>
                <w:b/>
              </w:rPr>
            </w:pPr>
            <w:r w:rsidRPr="004B7567">
              <w:rPr>
                <w:rFonts w:asciiTheme="minorHAnsi" w:hAnsiTheme="minorHAnsi" w:cstheme="minorHAnsi"/>
              </w:rPr>
              <w:t xml:space="preserve">10 Demonstrate commitment to the development of all staff         </w:t>
            </w:r>
          </w:p>
        </w:tc>
        <w:tc>
          <w:tcPr>
            <w:tcW w:w="2512" w:type="dxa"/>
          </w:tcPr>
          <w:p w14:paraId="2CE18B63"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Interview </w:t>
            </w:r>
          </w:p>
        </w:tc>
      </w:tr>
      <w:tr w:rsidR="004B7567" w:rsidRPr="004B7567" w14:paraId="529A4391" w14:textId="77777777" w:rsidTr="00F1719A">
        <w:tc>
          <w:tcPr>
            <w:tcW w:w="5855" w:type="dxa"/>
          </w:tcPr>
          <w:p w14:paraId="19EFD26B" w14:textId="79C3EE7A"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11 Use ICT effectively within the curriculum and to manage workload                                                  </w:t>
            </w:r>
          </w:p>
        </w:tc>
        <w:tc>
          <w:tcPr>
            <w:tcW w:w="2512" w:type="dxa"/>
          </w:tcPr>
          <w:p w14:paraId="20680BD2"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Application Form/ Interview</w:t>
            </w:r>
          </w:p>
        </w:tc>
      </w:tr>
      <w:tr w:rsidR="004B7567" w:rsidRPr="004B7567" w14:paraId="026076CA" w14:textId="77777777" w:rsidTr="00F1719A">
        <w:tc>
          <w:tcPr>
            <w:tcW w:w="5855" w:type="dxa"/>
          </w:tcPr>
          <w:p w14:paraId="14A2DE06" w14:textId="77777777" w:rsidR="004B7567" w:rsidRDefault="004B7567" w:rsidP="00F1719A">
            <w:pPr>
              <w:pStyle w:val="ListParagraph"/>
              <w:numPr>
                <w:ilvl w:val="0"/>
                <w:numId w:val="9"/>
              </w:numPr>
              <w:rPr>
                <w:rFonts w:asciiTheme="minorHAnsi" w:hAnsiTheme="minorHAnsi" w:cstheme="minorHAnsi"/>
              </w:rPr>
            </w:pPr>
            <w:r w:rsidRPr="004B7567">
              <w:rPr>
                <w:rFonts w:asciiTheme="minorHAnsi" w:hAnsiTheme="minorHAnsi" w:cstheme="minorHAnsi"/>
                <w:b/>
              </w:rPr>
              <w:t>Personal Qualities</w:t>
            </w:r>
            <w:r w:rsidRPr="004B7567">
              <w:rPr>
                <w:rFonts w:asciiTheme="minorHAnsi" w:hAnsiTheme="minorHAnsi" w:cstheme="minorHAnsi"/>
              </w:rPr>
              <w:t xml:space="preserve">      </w:t>
            </w:r>
          </w:p>
          <w:p w14:paraId="17D0E48D" w14:textId="43404BA5" w:rsidR="004B7567" w:rsidRPr="004B7567" w:rsidRDefault="004B7567" w:rsidP="004B7567">
            <w:pPr>
              <w:pStyle w:val="ListParagraph"/>
              <w:ind w:left="405"/>
              <w:rPr>
                <w:rFonts w:asciiTheme="minorHAnsi" w:hAnsiTheme="minorHAnsi" w:cstheme="minorHAnsi"/>
              </w:rPr>
            </w:pPr>
            <w:r w:rsidRPr="004B7567">
              <w:rPr>
                <w:rFonts w:asciiTheme="minorHAnsi" w:hAnsiTheme="minorHAnsi" w:cstheme="minorHAnsi"/>
              </w:rPr>
              <w:t xml:space="preserve">                                                                                  </w:t>
            </w:r>
          </w:p>
        </w:tc>
        <w:tc>
          <w:tcPr>
            <w:tcW w:w="2512" w:type="dxa"/>
          </w:tcPr>
          <w:p w14:paraId="43DCA2DB" w14:textId="3334BFC1" w:rsidR="004B7567" w:rsidRPr="004B7567" w:rsidRDefault="009634EE" w:rsidP="00F1719A">
            <w:pPr>
              <w:rPr>
                <w:rFonts w:asciiTheme="minorHAnsi" w:hAnsiTheme="minorHAnsi" w:cstheme="minorHAnsi"/>
              </w:rPr>
            </w:pPr>
            <w:r w:rsidRPr="004B7567">
              <w:rPr>
                <w:rFonts w:asciiTheme="minorHAnsi" w:hAnsiTheme="minorHAnsi" w:cstheme="minorHAnsi"/>
                <w:b/>
              </w:rPr>
              <w:t>Assessed Through</w:t>
            </w:r>
          </w:p>
        </w:tc>
      </w:tr>
      <w:tr w:rsidR="004B7567" w:rsidRPr="004B7567" w14:paraId="0238860F" w14:textId="77777777" w:rsidTr="00F1719A">
        <w:tc>
          <w:tcPr>
            <w:tcW w:w="5855" w:type="dxa"/>
          </w:tcPr>
          <w:p w14:paraId="49B9E4F2"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1   Resilient under pressure                                                                     </w:t>
            </w:r>
          </w:p>
        </w:tc>
        <w:tc>
          <w:tcPr>
            <w:tcW w:w="2512" w:type="dxa"/>
          </w:tcPr>
          <w:p w14:paraId="7B90EF48"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Interview                                                                                             </w:t>
            </w:r>
          </w:p>
        </w:tc>
      </w:tr>
      <w:tr w:rsidR="004B7567" w:rsidRPr="004B7567" w14:paraId="1D56D658" w14:textId="77777777" w:rsidTr="00F1719A">
        <w:tc>
          <w:tcPr>
            <w:tcW w:w="5855" w:type="dxa"/>
          </w:tcPr>
          <w:p w14:paraId="4D7BAC50"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2   Demonstrate professionalism with a commitment to the success of the school</w:t>
            </w:r>
          </w:p>
        </w:tc>
        <w:tc>
          <w:tcPr>
            <w:tcW w:w="2512" w:type="dxa"/>
          </w:tcPr>
          <w:p w14:paraId="1C8E621E"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Interview</w:t>
            </w:r>
          </w:p>
        </w:tc>
      </w:tr>
      <w:tr w:rsidR="004B7567" w:rsidRPr="004B7567" w14:paraId="624FE471" w14:textId="77777777" w:rsidTr="00F1719A">
        <w:tc>
          <w:tcPr>
            <w:tcW w:w="5855" w:type="dxa"/>
          </w:tcPr>
          <w:p w14:paraId="27699F59"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3   Well organized and flexible with excellent interpersonal skills  </w:t>
            </w:r>
          </w:p>
        </w:tc>
        <w:tc>
          <w:tcPr>
            <w:tcW w:w="2512" w:type="dxa"/>
          </w:tcPr>
          <w:p w14:paraId="1A12E7B6"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Interview</w:t>
            </w:r>
          </w:p>
        </w:tc>
      </w:tr>
      <w:tr w:rsidR="004B7567" w:rsidRPr="004B7567" w14:paraId="2F02D22A" w14:textId="77777777" w:rsidTr="00F1719A">
        <w:tc>
          <w:tcPr>
            <w:tcW w:w="5855" w:type="dxa"/>
          </w:tcPr>
          <w:p w14:paraId="2DFBAD27"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4   Analyse, prioritize and meet deadlines                                    </w:t>
            </w:r>
          </w:p>
        </w:tc>
        <w:tc>
          <w:tcPr>
            <w:tcW w:w="2512" w:type="dxa"/>
          </w:tcPr>
          <w:p w14:paraId="2B2E6C70"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Interview</w:t>
            </w:r>
          </w:p>
        </w:tc>
      </w:tr>
      <w:tr w:rsidR="004B7567" w:rsidRPr="004B7567" w14:paraId="1FE97C1B" w14:textId="77777777" w:rsidTr="00F1719A">
        <w:tc>
          <w:tcPr>
            <w:tcW w:w="5855" w:type="dxa"/>
          </w:tcPr>
          <w:p w14:paraId="06A525BF" w14:textId="77777777" w:rsidR="004B7567" w:rsidRDefault="004B7567" w:rsidP="00F1719A">
            <w:pPr>
              <w:pStyle w:val="ListParagraph"/>
              <w:numPr>
                <w:ilvl w:val="0"/>
                <w:numId w:val="9"/>
              </w:numPr>
              <w:rPr>
                <w:rFonts w:asciiTheme="minorHAnsi" w:hAnsiTheme="minorHAnsi" w:cstheme="minorHAnsi"/>
                <w:b/>
              </w:rPr>
            </w:pPr>
            <w:r>
              <w:rPr>
                <w:rFonts w:asciiTheme="minorHAnsi" w:hAnsiTheme="minorHAnsi" w:cstheme="minorHAnsi"/>
                <w:b/>
              </w:rPr>
              <w:t>Desirable criteria</w:t>
            </w:r>
          </w:p>
          <w:p w14:paraId="73B5AFE8" w14:textId="4F3385E9" w:rsidR="004B7567" w:rsidRPr="004B7567" w:rsidRDefault="004B7567" w:rsidP="004B7567">
            <w:pPr>
              <w:pStyle w:val="ListParagraph"/>
              <w:ind w:left="405"/>
              <w:rPr>
                <w:rFonts w:asciiTheme="minorHAnsi" w:hAnsiTheme="minorHAnsi" w:cstheme="minorHAnsi"/>
                <w:b/>
              </w:rPr>
            </w:pPr>
          </w:p>
        </w:tc>
        <w:tc>
          <w:tcPr>
            <w:tcW w:w="2512" w:type="dxa"/>
          </w:tcPr>
          <w:p w14:paraId="1C2A5AC8" w14:textId="09AD2F66" w:rsidR="004B7567" w:rsidRPr="004B7567" w:rsidRDefault="009634EE" w:rsidP="00F1719A">
            <w:pPr>
              <w:rPr>
                <w:rFonts w:asciiTheme="minorHAnsi" w:hAnsiTheme="minorHAnsi" w:cstheme="minorHAnsi"/>
              </w:rPr>
            </w:pPr>
            <w:r w:rsidRPr="004B7567">
              <w:rPr>
                <w:rFonts w:asciiTheme="minorHAnsi" w:hAnsiTheme="minorHAnsi" w:cstheme="minorHAnsi"/>
                <w:b/>
              </w:rPr>
              <w:t>Assessed Through</w:t>
            </w:r>
            <w:bookmarkStart w:id="1" w:name="_GoBack"/>
            <w:bookmarkEnd w:id="1"/>
          </w:p>
        </w:tc>
      </w:tr>
      <w:tr w:rsidR="004B7567" w:rsidRPr="004B7567" w14:paraId="1C89F360" w14:textId="77777777" w:rsidTr="00F1719A">
        <w:tc>
          <w:tcPr>
            <w:tcW w:w="5855" w:type="dxa"/>
          </w:tcPr>
          <w:p w14:paraId="5B4ADC4B" w14:textId="77777777" w:rsidR="004B7567" w:rsidRPr="004B7567" w:rsidRDefault="004B7567" w:rsidP="00F1719A">
            <w:pPr>
              <w:rPr>
                <w:rFonts w:asciiTheme="minorHAnsi" w:hAnsiTheme="minorHAnsi" w:cstheme="minorHAnsi"/>
                <w:b/>
              </w:rPr>
            </w:pPr>
            <w:r w:rsidRPr="004B7567">
              <w:rPr>
                <w:rFonts w:asciiTheme="minorHAnsi" w:hAnsiTheme="minorHAnsi" w:cstheme="minorHAnsi"/>
              </w:rPr>
              <w:t>1   Experience of transition from Key Stage 1 to Key Stage 2 and/or  Foundation Stage into Key Stage 1</w:t>
            </w:r>
          </w:p>
        </w:tc>
        <w:tc>
          <w:tcPr>
            <w:tcW w:w="2512" w:type="dxa"/>
          </w:tcPr>
          <w:p w14:paraId="61F203D5"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Application Form</w:t>
            </w:r>
          </w:p>
        </w:tc>
      </w:tr>
      <w:tr w:rsidR="004B7567" w:rsidRPr="004B7567" w14:paraId="362F1780" w14:textId="77777777" w:rsidTr="00F1719A">
        <w:tc>
          <w:tcPr>
            <w:tcW w:w="5855" w:type="dxa"/>
          </w:tcPr>
          <w:p w14:paraId="734A5A0D"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2   Experience of, or desire to, lead Assessment and English across the school</w:t>
            </w:r>
          </w:p>
        </w:tc>
        <w:tc>
          <w:tcPr>
            <w:tcW w:w="2512" w:type="dxa"/>
          </w:tcPr>
          <w:p w14:paraId="066D9D10"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Application Form/ Interview</w:t>
            </w:r>
          </w:p>
        </w:tc>
      </w:tr>
      <w:tr w:rsidR="004B7567" w:rsidRPr="004B7567" w14:paraId="17F399DA" w14:textId="77777777" w:rsidTr="00F1719A">
        <w:tc>
          <w:tcPr>
            <w:tcW w:w="5855" w:type="dxa"/>
          </w:tcPr>
          <w:p w14:paraId="47A5552D"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 xml:space="preserve">3   Senior leadership experience                                                  </w:t>
            </w:r>
          </w:p>
        </w:tc>
        <w:tc>
          <w:tcPr>
            <w:tcW w:w="2512" w:type="dxa"/>
          </w:tcPr>
          <w:p w14:paraId="2CC18AB9"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Application Form</w:t>
            </w:r>
          </w:p>
        </w:tc>
      </w:tr>
      <w:tr w:rsidR="004B7567" w:rsidRPr="004B7567" w14:paraId="4F0F6B61" w14:textId="77777777" w:rsidTr="00F1719A">
        <w:tc>
          <w:tcPr>
            <w:tcW w:w="5855" w:type="dxa"/>
          </w:tcPr>
          <w:p w14:paraId="7761EDF9"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4   Experience of Performance Management in a leadership capacity</w:t>
            </w:r>
          </w:p>
        </w:tc>
        <w:tc>
          <w:tcPr>
            <w:tcW w:w="2512" w:type="dxa"/>
          </w:tcPr>
          <w:p w14:paraId="02F368FD"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Application Form/ Interview</w:t>
            </w:r>
          </w:p>
        </w:tc>
      </w:tr>
      <w:tr w:rsidR="004B7567" w:rsidRPr="004B7567" w14:paraId="2894170E" w14:textId="77777777" w:rsidTr="00F1719A">
        <w:tc>
          <w:tcPr>
            <w:tcW w:w="5855" w:type="dxa"/>
          </w:tcPr>
          <w:p w14:paraId="1D974E4C"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5  Experience of teaching across two key stages</w:t>
            </w:r>
          </w:p>
        </w:tc>
        <w:tc>
          <w:tcPr>
            <w:tcW w:w="2512" w:type="dxa"/>
          </w:tcPr>
          <w:p w14:paraId="50A36CDC" w14:textId="77777777" w:rsidR="004B7567" w:rsidRPr="004B7567" w:rsidRDefault="004B7567" w:rsidP="00F1719A">
            <w:pPr>
              <w:rPr>
                <w:rFonts w:asciiTheme="minorHAnsi" w:hAnsiTheme="minorHAnsi" w:cstheme="minorHAnsi"/>
              </w:rPr>
            </w:pPr>
            <w:r w:rsidRPr="004B7567">
              <w:rPr>
                <w:rFonts w:asciiTheme="minorHAnsi" w:hAnsiTheme="minorHAnsi" w:cstheme="minorHAnsi"/>
              </w:rPr>
              <w:t>Application Form</w:t>
            </w:r>
          </w:p>
        </w:tc>
      </w:tr>
    </w:tbl>
    <w:p w14:paraId="54453379" w14:textId="77777777" w:rsidR="004B7567" w:rsidRPr="004B7567" w:rsidRDefault="004B7567" w:rsidP="004B7567">
      <w:pPr>
        <w:pStyle w:val="ListParagraph"/>
        <w:rPr>
          <w:rFonts w:asciiTheme="minorHAnsi" w:hAnsiTheme="minorHAnsi" w:cstheme="minorHAnsi"/>
        </w:rPr>
      </w:pPr>
    </w:p>
    <w:p w14:paraId="7DD49C6B" w14:textId="77777777" w:rsidR="004B7567" w:rsidRPr="004B7567" w:rsidRDefault="004B7567" w:rsidP="004B7567">
      <w:pPr>
        <w:pStyle w:val="ListParagraph"/>
        <w:rPr>
          <w:rFonts w:asciiTheme="minorHAnsi" w:hAnsiTheme="minorHAnsi" w:cstheme="minorHAnsi"/>
        </w:rPr>
      </w:pPr>
    </w:p>
    <w:p w14:paraId="6081B18D" w14:textId="77777777" w:rsidR="004B7567" w:rsidRPr="004B7567" w:rsidRDefault="004B7567" w:rsidP="004B7567">
      <w:pPr>
        <w:spacing w:after="2" w:line="200" w:lineRule="exact"/>
        <w:jc w:val="center"/>
        <w:rPr>
          <w:rFonts w:asciiTheme="minorHAnsi" w:eastAsia="Times New Roman" w:hAnsiTheme="minorHAnsi" w:cstheme="minorHAnsi"/>
          <w:sz w:val="20"/>
          <w:szCs w:val="20"/>
        </w:rPr>
      </w:pPr>
    </w:p>
    <w:p w14:paraId="09B0B241" w14:textId="5AB32FFE" w:rsidR="004B7567" w:rsidRPr="004B7567" w:rsidRDefault="004B7567" w:rsidP="00605D61">
      <w:pPr>
        <w:ind w:left="720"/>
        <w:rPr>
          <w:rFonts w:asciiTheme="minorHAnsi" w:hAnsiTheme="minorHAnsi" w:cstheme="minorHAnsi"/>
          <w:b/>
        </w:rPr>
      </w:pPr>
    </w:p>
    <w:p w14:paraId="27450EF2" w14:textId="77777777" w:rsidR="004B7567" w:rsidRPr="004B7567" w:rsidRDefault="004B7567" w:rsidP="00605D61">
      <w:pPr>
        <w:ind w:left="720"/>
        <w:rPr>
          <w:rFonts w:asciiTheme="minorHAnsi" w:hAnsiTheme="minorHAnsi" w:cstheme="minorHAnsi"/>
          <w:b/>
        </w:rPr>
      </w:pPr>
    </w:p>
    <w:p w14:paraId="571F92C8" w14:textId="77777777" w:rsidR="000E3CBC" w:rsidRPr="004B7567" w:rsidRDefault="000E3CBC" w:rsidP="000E3CBC">
      <w:pPr>
        <w:ind w:left="360"/>
        <w:rPr>
          <w:rFonts w:asciiTheme="minorHAnsi" w:hAnsiTheme="minorHAnsi" w:cstheme="minorHAnsi"/>
        </w:rPr>
      </w:pPr>
    </w:p>
    <w:sectPr w:rsidR="000E3CBC" w:rsidRPr="004B7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626"/>
    <w:multiLevelType w:val="hybridMultilevel"/>
    <w:tmpl w:val="1E7E5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34522"/>
    <w:multiLevelType w:val="hybridMultilevel"/>
    <w:tmpl w:val="E150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3DBE"/>
    <w:multiLevelType w:val="hybridMultilevel"/>
    <w:tmpl w:val="58B8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D761A"/>
    <w:multiLevelType w:val="hybridMultilevel"/>
    <w:tmpl w:val="7C58D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B4212"/>
    <w:multiLevelType w:val="hybridMultilevel"/>
    <w:tmpl w:val="44C21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C1067"/>
    <w:multiLevelType w:val="hybridMultilevel"/>
    <w:tmpl w:val="212A9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716F45"/>
    <w:multiLevelType w:val="hybridMultilevel"/>
    <w:tmpl w:val="6C0A5B86"/>
    <w:lvl w:ilvl="0" w:tplc="9E8251E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62691D2C"/>
    <w:multiLevelType w:val="hybridMultilevel"/>
    <w:tmpl w:val="869EF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08536A"/>
    <w:multiLevelType w:val="hybridMultilevel"/>
    <w:tmpl w:val="5FAE0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8"/>
  </w:num>
  <w:num w:numId="5">
    <w:abstractNumId w:val="2"/>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D3"/>
    <w:rsid w:val="00085C72"/>
    <w:rsid w:val="000A2D61"/>
    <w:rsid w:val="000B225D"/>
    <w:rsid w:val="000E3CBC"/>
    <w:rsid w:val="001A166F"/>
    <w:rsid w:val="001B65F4"/>
    <w:rsid w:val="00215DBF"/>
    <w:rsid w:val="00243C87"/>
    <w:rsid w:val="002C1E1C"/>
    <w:rsid w:val="002C364C"/>
    <w:rsid w:val="0030275F"/>
    <w:rsid w:val="00323EF7"/>
    <w:rsid w:val="00337259"/>
    <w:rsid w:val="004B7567"/>
    <w:rsid w:val="005269E4"/>
    <w:rsid w:val="0055456A"/>
    <w:rsid w:val="005D720F"/>
    <w:rsid w:val="00605D61"/>
    <w:rsid w:val="0062076B"/>
    <w:rsid w:val="006676D3"/>
    <w:rsid w:val="007911F3"/>
    <w:rsid w:val="007A3851"/>
    <w:rsid w:val="007C118C"/>
    <w:rsid w:val="007C5170"/>
    <w:rsid w:val="00817679"/>
    <w:rsid w:val="00834783"/>
    <w:rsid w:val="008E6F41"/>
    <w:rsid w:val="009634EE"/>
    <w:rsid w:val="009A2CE8"/>
    <w:rsid w:val="009A41E4"/>
    <w:rsid w:val="009F0F4A"/>
    <w:rsid w:val="00A80779"/>
    <w:rsid w:val="00B524FA"/>
    <w:rsid w:val="00CD64C0"/>
    <w:rsid w:val="00D44C57"/>
    <w:rsid w:val="00DD7051"/>
    <w:rsid w:val="00E854AD"/>
    <w:rsid w:val="00E96654"/>
    <w:rsid w:val="00EF6391"/>
    <w:rsid w:val="00F16B87"/>
    <w:rsid w:val="00F3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DA73"/>
  <w15:chartTrackingRefBased/>
  <w15:docId w15:val="{BBA69398-6E53-ED45-898D-21273C18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2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7259"/>
    <w:rPr>
      <w:rFonts w:ascii="Tahoma" w:hAnsi="Tahoma" w:cs="Tahoma"/>
      <w:sz w:val="16"/>
      <w:szCs w:val="16"/>
      <w:lang w:eastAsia="en-US"/>
    </w:rPr>
  </w:style>
  <w:style w:type="character" w:customStyle="1" w:styleId="apple-converted-space">
    <w:name w:val="apple-converted-space"/>
    <w:rsid w:val="00E96654"/>
  </w:style>
  <w:style w:type="paragraph" w:styleId="ListParagraph">
    <w:name w:val="List Paragraph"/>
    <w:basedOn w:val="Normal"/>
    <w:uiPriority w:val="34"/>
    <w:qFormat/>
    <w:rsid w:val="006676D3"/>
    <w:pPr>
      <w:ind w:left="720"/>
      <w:contextualSpacing/>
    </w:pPr>
  </w:style>
  <w:style w:type="table" w:styleId="TableGrid">
    <w:name w:val="Table Grid"/>
    <w:basedOn w:val="TableNormal"/>
    <w:uiPriority w:val="39"/>
    <w:rsid w:val="008E6F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3EF7"/>
    <w:rPr>
      <w:sz w:val="22"/>
      <w:szCs w:val="22"/>
    </w:rPr>
  </w:style>
  <w:style w:type="character" w:styleId="CommentReference">
    <w:name w:val="annotation reference"/>
    <w:basedOn w:val="DefaultParagraphFont"/>
    <w:uiPriority w:val="99"/>
    <w:semiHidden/>
    <w:unhideWhenUsed/>
    <w:rsid w:val="007C118C"/>
    <w:rPr>
      <w:sz w:val="16"/>
      <w:szCs w:val="16"/>
    </w:rPr>
  </w:style>
  <w:style w:type="paragraph" w:styleId="CommentText">
    <w:name w:val="annotation text"/>
    <w:basedOn w:val="Normal"/>
    <w:link w:val="CommentTextChar"/>
    <w:uiPriority w:val="99"/>
    <w:semiHidden/>
    <w:unhideWhenUsed/>
    <w:rsid w:val="007C118C"/>
    <w:pPr>
      <w:spacing w:line="240" w:lineRule="auto"/>
    </w:pPr>
    <w:rPr>
      <w:sz w:val="20"/>
      <w:szCs w:val="20"/>
    </w:rPr>
  </w:style>
  <w:style w:type="character" w:customStyle="1" w:styleId="CommentTextChar">
    <w:name w:val="Comment Text Char"/>
    <w:basedOn w:val="DefaultParagraphFont"/>
    <w:link w:val="CommentText"/>
    <w:uiPriority w:val="99"/>
    <w:semiHidden/>
    <w:rsid w:val="007C118C"/>
  </w:style>
  <w:style w:type="paragraph" w:styleId="CommentSubject">
    <w:name w:val="annotation subject"/>
    <w:basedOn w:val="CommentText"/>
    <w:next w:val="CommentText"/>
    <w:link w:val="CommentSubjectChar"/>
    <w:uiPriority w:val="99"/>
    <w:semiHidden/>
    <w:unhideWhenUsed/>
    <w:rsid w:val="007C118C"/>
    <w:rPr>
      <w:b/>
      <w:bCs/>
    </w:rPr>
  </w:style>
  <w:style w:type="character" w:customStyle="1" w:styleId="CommentSubjectChar">
    <w:name w:val="Comment Subject Char"/>
    <w:basedOn w:val="CommentTextChar"/>
    <w:link w:val="CommentSubject"/>
    <w:uiPriority w:val="99"/>
    <w:semiHidden/>
    <w:rsid w:val="007C1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Emily Winslade</cp:lastModifiedBy>
  <cp:revision>5</cp:revision>
  <cp:lastPrinted>2018-10-02T08:17:00Z</cp:lastPrinted>
  <dcterms:created xsi:type="dcterms:W3CDTF">2022-04-27T09:58:00Z</dcterms:created>
  <dcterms:modified xsi:type="dcterms:W3CDTF">2022-04-27T10:12:00Z</dcterms:modified>
</cp:coreProperties>
</file>