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D03" w:rsidRDefault="003C19F1" w:rsidP="003C19F1">
      <w:pPr>
        <w:jc w:val="center"/>
        <w:rPr>
          <w:b/>
          <w:color w:val="C00000"/>
          <w:sz w:val="48"/>
          <w:szCs w:val="48"/>
        </w:rPr>
      </w:pPr>
      <w:r>
        <w:rPr>
          <w:b/>
          <w:color w:val="C00000"/>
          <w:sz w:val="48"/>
          <w:szCs w:val="48"/>
        </w:rPr>
        <w:t>At South Somerset Partnership School Safeguarding is everybody’s responsibility</w:t>
      </w:r>
    </w:p>
    <w:p w:rsidR="003C19F1" w:rsidRDefault="003C19F1" w:rsidP="003C19F1">
      <w:pPr>
        <w:jc w:val="center"/>
      </w:pPr>
    </w:p>
    <w:tbl>
      <w:tblPr>
        <w:tblW w:w="9781"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3" w:type="dxa"/>
          <w:left w:w="115" w:type="dxa"/>
          <w:bottom w:w="43" w:type="dxa"/>
          <w:right w:w="115" w:type="dxa"/>
        </w:tblCellMar>
        <w:tblLook w:val="0000" w:firstRow="0" w:lastRow="0" w:firstColumn="0" w:lastColumn="0" w:noHBand="0" w:noVBand="0"/>
      </w:tblPr>
      <w:tblGrid>
        <w:gridCol w:w="42"/>
        <w:gridCol w:w="9739"/>
      </w:tblGrid>
      <w:tr w:rsidR="00571D03" w:rsidRPr="002374D3" w:rsidTr="00571D03">
        <w:trPr>
          <w:trHeight w:val="339"/>
        </w:trPr>
        <w:tc>
          <w:tcPr>
            <w:tcW w:w="9781" w:type="dxa"/>
            <w:gridSpan w:val="2"/>
          </w:tcPr>
          <w:p w:rsidR="00571D03" w:rsidRPr="002374D3" w:rsidRDefault="00571D03" w:rsidP="00B248E0">
            <w:pPr>
              <w:pStyle w:val="Heading1"/>
              <w:jc w:val="center"/>
              <w:rPr>
                <w:rFonts w:ascii="Arial" w:hAnsi="Arial" w:cs="Arial"/>
              </w:rPr>
            </w:pPr>
            <w:r w:rsidRPr="002374D3">
              <w:rPr>
                <w:rFonts w:ascii="Arial" w:hAnsi="Arial" w:cs="Arial"/>
              </w:rPr>
              <w:t>JOB DESCRIPTION</w:t>
            </w:r>
          </w:p>
        </w:tc>
      </w:tr>
      <w:tr w:rsidR="00571D03" w:rsidRPr="002374D3" w:rsidTr="00571D03">
        <w:tblPrEx>
          <w:jc w:val="center"/>
          <w:tblInd w:w="0" w:type="dxa"/>
          <w:tblCellMar>
            <w:left w:w="100" w:type="dxa"/>
            <w:right w:w="100" w:type="dxa"/>
          </w:tblCellMar>
        </w:tblPrEx>
        <w:trPr>
          <w:gridBefore w:val="1"/>
          <w:wBefore w:w="42" w:type="dxa"/>
          <w:cantSplit/>
          <w:jc w:val="center"/>
        </w:trPr>
        <w:tc>
          <w:tcPr>
            <w:tcW w:w="9739" w:type="dxa"/>
            <w:tcBorders>
              <w:top w:val="single" w:sz="4" w:space="0" w:color="auto"/>
              <w:bottom w:val="single" w:sz="4" w:space="0" w:color="auto"/>
            </w:tcBorders>
            <w:vAlign w:val="center"/>
          </w:tcPr>
          <w:p w:rsidR="00571D03" w:rsidRPr="002374D3" w:rsidRDefault="00571D03" w:rsidP="00B248E0">
            <w:pPr>
              <w:rPr>
                <w:rFonts w:ascii="Arial" w:hAnsi="Arial" w:cs="Arial"/>
                <w:color w:val="FF0000"/>
              </w:rPr>
            </w:pPr>
            <w:r w:rsidRPr="002374D3">
              <w:rPr>
                <w:rFonts w:ascii="Arial" w:hAnsi="Arial" w:cs="Arial"/>
              </w:rPr>
              <w:t>Deputy Headteacher</w:t>
            </w:r>
          </w:p>
        </w:tc>
      </w:tr>
      <w:tr w:rsidR="00571D03" w:rsidRPr="002374D3" w:rsidTr="00571D03">
        <w:tblPrEx>
          <w:jc w:val="center"/>
          <w:tblInd w:w="0" w:type="dxa"/>
          <w:tblCellMar>
            <w:left w:w="100" w:type="dxa"/>
            <w:right w:w="100" w:type="dxa"/>
          </w:tblCellMar>
        </w:tblPrEx>
        <w:trPr>
          <w:gridBefore w:val="1"/>
          <w:wBefore w:w="42" w:type="dxa"/>
          <w:cantSplit/>
          <w:jc w:val="center"/>
        </w:trPr>
        <w:tc>
          <w:tcPr>
            <w:tcW w:w="9739" w:type="dxa"/>
            <w:tcBorders>
              <w:top w:val="single" w:sz="4" w:space="0" w:color="auto"/>
              <w:bottom w:val="single" w:sz="12" w:space="0" w:color="auto"/>
            </w:tcBorders>
            <w:vAlign w:val="center"/>
          </w:tcPr>
          <w:p w:rsidR="00571D03" w:rsidRPr="002374D3" w:rsidRDefault="00571D03" w:rsidP="00B248E0">
            <w:pPr>
              <w:rPr>
                <w:rFonts w:ascii="Arial" w:hAnsi="Arial" w:cs="Arial"/>
              </w:rPr>
            </w:pPr>
            <w:r w:rsidRPr="002374D3">
              <w:rPr>
                <w:rFonts w:ascii="Arial" w:hAnsi="Arial" w:cs="Arial"/>
              </w:rPr>
              <w:t>Headteacher</w:t>
            </w:r>
          </w:p>
        </w:tc>
      </w:tr>
      <w:tr w:rsidR="00571D03" w:rsidRPr="002374D3" w:rsidTr="00571D03">
        <w:tblPrEx>
          <w:jc w:val="center"/>
          <w:tblInd w:w="0" w:type="dxa"/>
          <w:tblCellMar>
            <w:left w:w="100" w:type="dxa"/>
            <w:right w:w="100" w:type="dxa"/>
          </w:tblCellMar>
        </w:tblPrEx>
        <w:trPr>
          <w:gridBefore w:val="1"/>
          <w:wBefore w:w="42" w:type="dxa"/>
          <w:cantSplit/>
          <w:jc w:val="center"/>
        </w:trPr>
        <w:tc>
          <w:tcPr>
            <w:tcW w:w="9739" w:type="dxa"/>
            <w:tcBorders>
              <w:bottom w:val="single" w:sz="12" w:space="0" w:color="auto"/>
            </w:tcBorders>
            <w:shd w:val="clear" w:color="auto" w:fill="F3F3F3"/>
            <w:vAlign w:val="center"/>
          </w:tcPr>
          <w:p w:rsidR="00571D03" w:rsidRPr="002374D3" w:rsidRDefault="00571D03" w:rsidP="00B248E0">
            <w:pPr>
              <w:jc w:val="center"/>
              <w:rPr>
                <w:rFonts w:ascii="Arial" w:hAnsi="Arial" w:cs="Arial"/>
                <w:b/>
              </w:rPr>
            </w:pPr>
            <w:r w:rsidRPr="002374D3">
              <w:rPr>
                <w:rFonts w:ascii="Arial" w:hAnsi="Arial" w:cs="Arial"/>
                <w:b/>
              </w:rPr>
              <w:t>The successful candidate must meet all the professional standards as outlined for a teacher as required by School Teachers Pay and Conditions Document and undertake any other duties as deemed appropriate by the Area Head teacher and in line with Guidance.</w:t>
            </w:r>
          </w:p>
        </w:tc>
      </w:tr>
      <w:tr w:rsidR="00571D03" w:rsidRPr="002374D3" w:rsidTr="00571D03">
        <w:tblPrEx>
          <w:jc w:val="center"/>
          <w:tblInd w:w="0" w:type="dxa"/>
          <w:tblCellMar>
            <w:left w:w="100" w:type="dxa"/>
            <w:right w:w="100" w:type="dxa"/>
          </w:tblCellMar>
        </w:tblPrEx>
        <w:trPr>
          <w:gridBefore w:val="1"/>
          <w:wBefore w:w="42" w:type="dxa"/>
          <w:cantSplit/>
          <w:jc w:val="center"/>
        </w:trPr>
        <w:tc>
          <w:tcPr>
            <w:tcW w:w="9739" w:type="dxa"/>
            <w:tcBorders>
              <w:top w:val="single" w:sz="12" w:space="0" w:color="auto"/>
            </w:tcBorders>
            <w:shd w:val="clear" w:color="auto" w:fill="F3F3F3"/>
          </w:tcPr>
          <w:p w:rsidR="00571D03" w:rsidRPr="002374D3" w:rsidRDefault="00571D03" w:rsidP="00B248E0">
            <w:pPr>
              <w:rPr>
                <w:rFonts w:ascii="Arial" w:hAnsi="Arial" w:cs="Arial"/>
              </w:rPr>
            </w:pPr>
            <w:r w:rsidRPr="002374D3">
              <w:rPr>
                <w:rFonts w:ascii="Arial" w:hAnsi="Arial" w:cs="Arial"/>
                <w:b/>
                <w:bCs/>
                <w:szCs w:val="22"/>
              </w:rPr>
              <w:t>Main Purpose of Job</w:t>
            </w:r>
            <w:r w:rsidRPr="002374D3">
              <w:rPr>
                <w:rFonts w:ascii="Arial" w:hAnsi="Arial" w:cs="Arial"/>
                <w:szCs w:val="22"/>
              </w:rPr>
              <w:t xml:space="preserve">: </w:t>
            </w:r>
          </w:p>
        </w:tc>
      </w:tr>
      <w:tr w:rsidR="00571D03" w:rsidRPr="002374D3" w:rsidTr="00571D03">
        <w:tblPrEx>
          <w:jc w:val="center"/>
          <w:tblInd w:w="0" w:type="dxa"/>
          <w:tblCellMar>
            <w:left w:w="100" w:type="dxa"/>
            <w:right w:w="100" w:type="dxa"/>
          </w:tblCellMar>
        </w:tblPrEx>
        <w:trPr>
          <w:gridBefore w:val="1"/>
          <w:wBefore w:w="42" w:type="dxa"/>
          <w:cantSplit/>
          <w:jc w:val="center"/>
        </w:trPr>
        <w:tc>
          <w:tcPr>
            <w:tcW w:w="9739" w:type="dxa"/>
            <w:tcBorders>
              <w:bottom w:val="single" w:sz="8" w:space="0" w:color="auto"/>
            </w:tcBorders>
          </w:tcPr>
          <w:p w:rsidR="00571D03" w:rsidRPr="002374D3" w:rsidRDefault="00571D03" w:rsidP="00B248E0">
            <w:pPr>
              <w:pStyle w:val="1bodycopy10pt"/>
              <w:rPr>
                <w:rFonts w:cs="Arial"/>
              </w:rPr>
            </w:pPr>
            <w:r w:rsidRPr="002374D3">
              <w:rPr>
                <w:rFonts w:cs="Arial"/>
              </w:rPr>
              <w:t>The deputy headteacher, under the direction of the headteacher, will take a major role in:</w:t>
            </w:r>
          </w:p>
          <w:p w:rsidR="00571D03" w:rsidRPr="004048EB" w:rsidRDefault="00571D03" w:rsidP="004048EB">
            <w:pPr>
              <w:pStyle w:val="4Bulletedcopyblue"/>
              <w:numPr>
                <w:ilvl w:val="0"/>
                <w:numId w:val="11"/>
              </w:numPr>
              <w:ind w:left="709"/>
              <w:rPr>
                <w:sz w:val="22"/>
              </w:rPr>
            </w:pPr>
            <w:r w:rsidRPr="004048EB">
              <w:rPr>
                <w:sz w:val="22"/>
              </w:rPr>
              <w:t xml:space="preserve">Formulating the aims and objectives of the school </w:t>
            </w:r>
          </w:p>
          <w:p w:rsidR="00571D03" w:rsidRPr="004048EB" w:rsidRDefault="00571D03" w:rsidP="004048EB">
            <w:pPr>
              <w:pStyle w:val="4Bulletedcopyblue"/>
              <w:numPr>
                <w:ilvl w:val="0"/>
                <w:numId w:val="11"/>
              </w:numPr>
              <w:ind w:left="709"/>
              <w:rPr>
                <w:sz w:val="22"/>
              </w:rPr>
            </w:pPr>
            <w:r w:rsidRPr="004048EB">
              <w:rPr>
                <w:sz w:val="22"/>
              </w:rPr>
              <w:t>Establishing policies for achieving these aims and objectives</w:t>
            </w:r>
          </w:p>
          <w:p w:rsidR="00571D03" w:rsidRPr="004048EB" w:rsidRDefault="00571D03" w:rsidP="004048EB">
            <w:pPr>
              <w:pStyle w:val="4Bulletedcopyblue"/>
              <w:numPr>
                <w:ilvl w:val="0"/>
                <w:numId w:val="11"/>
              </w:numPr>
              <w:ind w:left="709"/>
              <w:rPr>
                <w:sz w:val="22"/>
              </w:rPr>
            </w:pPr>
            <w:r w:rsidRPr="004048EB">
              <w:rPr>
                <w:sz w:val="22"/>
              </w:rPr>
              <w:t>Managing staff and resources to that end</w:t>
            </w:r>
          </w:p>
          <w:p w:rsidR="00571D03" w:rsidRPr="004048EB" w:rsidRDefault="00571D03" w:rsidP="004048EB">
            <w:pPr>
              <w:pStyle w:val="4Bulletedcopyblue"/>
              <w:numPr>
                <w:ilvl w:val="0"/>
                <w:numId w:val="11"/>
              </w:numPr>
              <w:ind w:left="709"/>
              <w:rPr>
                <w:sz w:val="22"/>
              </w:rPr>
            </w:pPr>
            <w:r w:rsidRPr="004048EB">
              <w:rPr>
                <w:sz w:val="22"/>
              </w:rPr>
              <w:t>Monitoring progress towards the achievement of the school’s aims and objectives</w:t>
            </w:r>
          </w:p>
          <w:p w:rsidR="00571D03" w:rsidRPr="004048EB" w:rsidRDefault="00571D03" w:rsidP="004048EB">
            <w:pPr>
              <w:pStyle w:val="4Bulletedcopyblue"/>
              <w:numPr>
                <w:ilvl w:val="0"/>
                <w:numId w:val="11"/>
              </w:numPr>
              <w:ind w:left="709"/>
              <w:rPr>
                <w:sz w:val="22"/>
              </w:rPr>
            </w:pPr>
            <w:r w:rsidRPr="004048EB">
              <w:rPr>
                <w:sz w:val="22"/>
              </w:rPr>
              <w:t>Deputise in the Heads absence as set out in the STPCD</w:t>
            </w:r>
          </w:p>
          <w:p w:rsidR="00571D03" w:rsidRPr="004048EB" w:rsidRDefault="00571D03" w:rsidP="004048EB">
            <w:pPr>
              <w:pStyle w:val="4Bulletedcopyblue"/>
              <w:numPr>
                <w:ilvl w:val="0"/>
                <w:numId w:val="11"/>
              </w:numPr>
              <w:ind w:left="709"/>
              <w:rPr>
                <w:sz w:val="22"/>
              </w:rPr>
            </w:pPr>
            <w:r w:rsidRPr="004048EB">
              <w:rPr>
                <w:sz w:val="22"/>
              </w:rPr>
              <w:t>Lead the day</w:t>
            </w:r>
            <w:r w:rsidR="00E7400E">
              <w:rPr>
                <w:sz w:val="22"/>
              </w:rPr>
              <w:t>-</w:t>
            </w:r>
            <w:r w:rsidRPr="004048EB">
              <w:rPr>
                <w:sz w:val="22"/>
              </w:rPr>
              <w:t>to</w:t>
            </w:r>
            <w:r w:rsidR="00E7400E">
              <w:rPr>
                <w:sz w:val="22"/>
              </w:rPr>
              <w:t>-</w:t>
            </w:r>
            <w:r w:rsidRPr="004048EB">
              <w:rPr>
                <w:sz w:val="22"/>
              </w:rPr>
              <w:t>day operation of the sites responsible for long term pupils, including those with named EHCP’s, ensuring vulnerable pupils achieve the best possible outcomes.</w:t>
            </w:r>
          </w:p>
          <w:p w:rsidR="004048EB" w:rsidRDefault="004048EB" w:rsidP="004048EB">
            <w:pPr>
              <w:pStyle w:val="4Bulletedcopyblue"/>
              <w:numPr>
                <w:ilvl w:val="0"/>
                <w:numId w:val="0"/>
              </w:numPr>
            </w:pPr>
          </w:p>
          <w:p w:rsidR="004048EB" w:rsidRPr="004048EB" w:rsidRDefault="004048EB" w:rsidP="004048EB">
            <w:pPr>
              <w:pStyle w:val="4Bulletedcopyblue"/>
              <w:numPr>
                <w:ilvl w:val="0"/>
                <w:numId w:val="0"/>
              </w:numPr>
              <w:ind w:left="284" w:hanging="114"/>
              <w:jc w:val="both"/>
              <w:rPr>
                <w:sz w:val="22"/>
                <w:szCs w:val="22"/>
              </w:rPr>
            </w:pPr>
            <w:r w:rsidRPr="004048EB">
              <w:rPr>
                <w:sz w:val="22"/>
                <w:szCs w:val="22"/>
              </w:rPr>
              <w:t xml:space="preserve">This Job Description should be read in conjunction with the agreed Roles and Responsibilities </w:t>
            </w:r>
            <w:r>
              <w:rPr>
                <w:sz w:val="22"/>
                <w:szCs w:val="22"/>
              </w:rPr>
              <w:t xml:space="preserve">  </w:t>
            </w:r>
            <w:r w:rsidRPr="004048EB">
              <w:rPr>
                <w:sz w:val="22"/>
                <w:szCs w:val="22"/>
              </w:rPr>
              <w:t>document</w:t>
            </w:r>
            <w:r>
              <w:rPr>
                <w:sz w:val="22"/>
                <w:szCs w:val="22"/>
              </w:rPr>
              <w:t xml:space="preserve"> </w:t>
            </w:r>
            <w:r w:rsidRPr="004048EB">
              <w:rPr>
                <w:sz w:val="22"/>
                <w:szCs w:val="22"/>
              </w:rPr>
              <w:t>negotiated and agreed by SSPS Senior Leaders.</w:t>
            </w:r>
          </w:p>
        </w:tc>
      </w:tr>
    </w:tbl>
    <w:p w:rsidR="00C365D5" w:rsidRDefault="00C365D5">
      <w:pPr>
        <w:rPr>
          <w:rFonts w:ascii="Arial" w:hAnsi="Arial" w:cs="Arial"/>
        </w:rPr>
      </w:pPr>
    </w:p>
    <w:tbl>
      <w:tblPr>
        <w:tblStyle w:val="TableGrid"/>
        <w:tblW w:w="0" w:type="auto"/>
        <w:tblInd w:w="-147" w:type="dxa"/>
        <w:tblLook w:val="04A0" w:firstRow="1" w:lastRow="0" w:firstColumn="1" w:lastColumn="0" w:noHBand="0" w:noVBand="1"/>
      </w:tblPr>
      <w:tblGrid>
        <w:gridCol w:w="5351"/>
        <w:gridCol w:w="4424"/>
      </w:tblGrid>
      <w:tr w:rsidR="00571D03" w:rsidTr="00571D03">
        <w:tc>
          <w:tcPr>
            <w:tcW w:w="9775" w:type="dxa"/>
            <w:gridSpan w:val="2"/>
          </w:tcPr>
          <w:p w:rsidR="00571D03" w:rsidRPr="00571D03" w:rsidRDefault="004048EB">
            <w:pPr>
              <w:rPr>
                <w:rFonts w:ascii="Arial" w:hAnsi="Arial" w:cs="Arial"/>
              </w:rPr>
            </w:pPr>
            <w:r>
              <w:rPr>
                <w:rFonts w:ascii="Arial" w:hAnsi="Arial" w:cs="Arial"/>
                <w:b/>
                <w:bCs/>
                <w:szCs w:val="22"/>
              </w:rPr>
              <w:t>M</w:t>
            </w:r>
            <w:r w:rsidR="00571D03" w:rsidRPr="00571D03">
              <w:rPr>
                <w:rFonts w:ascii="Arial" w:hAnsi="Arial" w:cs="Arial"/>
                <w:b/>
                <w:bCs/>
                <w:szCs w:val="22"/>
              </w:rPr>
              <w:t>ain Responsibilities and Duties</w:t>
            </w:r>
            <w:r w:rsidR="00571D03" w:rsidRPr="00571D03">
              <w:rPr>
                <w:rFonts w:ascii="Arial" w:hAnsi="Arial" w:cs="Arial"/>
                <w:szCs w:val="22"/>
              </w:rPr>
              <w:t>:</w:t>
            </w:r>
          </w:p>
        </w:tc>
      </w:tr>
      <w:tr w:rsidR="004048EB" w:rsidTr="00571D03">
        <w:tc>
          <w:tcPr>
            <w:tcW w:w="9775" w:type="dxa"/>
            <w:gridSpan w:val="2"/>
          </w:tcPr>
          <w:p w:rsidR="004643E9" w:rsidRDefault="004048EB" w:rsidP="004048EB">
            <w:pPr>
              <w:jc w:val="both"/>
              <w:rPr>
                <w:rFonts w:ascii="Arial" w:hAnsi="Arial" w:cs="Arial"/>
                <w:b/>
                <w:sz w:val="22"/>
                <w:szCs w:val="22"/>
              </w:rPr>
            </w:pPr>
            <w:r w:rsidRPr="00783DB0">
              <w:rPr>
                <w:rFonts w:ascii="Arial" w:hAnsi="Arial" w:cs="Arial"/>
                <w:b/>
                <w:sz w:val="22"/>
                <w:szCs w:val="22"/>
              </w:rPr>
              <w:t>School culture and behaviour</w:t>
            </w:r>
          </w:p>
          <w:p w:rsidR="004048EB" w:rsidRPr="00783DB0" w:rsidRDefault="004048EB" w:rsidP="004048EB">
            <w:pPr>
              <w:jc w:val="both"/>
              <w:rPr>
                <w:rFonts w:ascii="Arial" w:hAnsi="Arial" w:cs="Arial"/>
                <w:b/>
                <w:sz w:val="22"/>
                <w:szCs w:val="22"/>
              </w:rPr>
            </w:pPr>
            <w:r w:rsidRPr="00783DB0">
              <w:rPr>
                <w:rFonts w:ascii="Arial" w:hAnsi="Arial" w:cs="Arial"/>
                <w:b/>
                <w:sz w:val="22"/>
                <w:szCs w:val="22"/>
              </w:rPr>
              <w:t xml:space="preserve"> </w:t>
            </w:r>
          </w:p>
          <w:p w:rsidR="004643E9" w:rsidRPr="00475923" w:rsidRDefault="004643E9" w:rsidP="004643E9">
            <w:pPr>
              <w:pStyle w:val="1bodycopy10pt"/>
              <w:rPr>
                <w:rFonts w:cs="Arial"/>
                <w:sz w:val="22"/>
                <w:szCs w:val="22"/>
              </w:rPr>
            </w:pPr>
            <w:r w:rsidRPr="00475923">
              <w:rPr>
                <w:rFonts w:cs="Arial"/>
                <w:sz w:val="22"/>
                <w:szCs w:val="22"/>
              </w:rPr>
              <w:t>Under the direction of the headteacher, the deputy headteacher will:</w:t>
            </w:r>
          </w:p>
          <w:p w:rsidR="004048EB" w:rsidRPr="00783DB0" w:rsidRDefault="004048EB" w:rsidP="004048EB">
            <w:pPr>
              <w:pStyle w:val="ListParagraph"/>
              <w:numPr>
                <w:ilvl w:val="0"/>
                <w:numId w:val="4"/>
              </w:numPr>
              <w:jc w:val="both"/>
              <w:rPr>
                <w:rFonts w:ascii="Arial" w:hAnsi="Arial" w:cs="Arial"/>
              </w:rPr>
            </w:pPr>
            <w:r w:rsidRPr="00783DB0">
              <w:rPr>
                <w:rFonts w:ascii="Arial" w:hAnsi="Arial" w:cs="Arial"/>
              </w:rPr>
              <w:t>Create a culture where pupils experience a positive and enriching school life</w:t>
            </w:r>
          </w:p>
          <w:p w:rsidR="004048EB" w:rsidRPr="00783DB0" w:rsidRDefault="004048EB" w:rsidP="004048EB">
            <w:pPr>
              <w:pStyle w:val="ListParagraph"/>
              <w:numPr>
                <w:ilvl w:val="0"/>
                <w:numId w:val="4"/>
              </w:numPr>
              <w:jc w:val="both"/>
              <w:rPr>
                <w:rFonts w:ascii="Arial" w:hAnsi="Arial" w:cs="Arial"/>
              </w:rPr>
            </w:pPr>
            <w:r w:rsidRPr="00783DB0">
              <w:rPr>
                <w:rFonts w:ascii="Arial" w:hAnsi="Arial" w:cs="Arial"/>
              </w:rPr>
              <w:t>Uphold educational standards in order to prepare pupils from all backgrounds for their next phase of education and life</w:t>
            </w:r>
          </w:p>
          <w:p w:rsidR="004048EB" w:rsidRPr="00783DB0" w:rsidRDefault="004048EB" w:rsidP="004048EB">
            <w:pPr>
              <w:pStyle w:val="ListParagraph"/>
              <w:numPr>
                <w:ilvl w:val="0"/>
                <w:numId w:val="4"/>
              </w:numPr>
              <w:jc w:val="both"/>
              <w:rPr>
                <w:rFonts w:ascii="Arial" w:hAnsi="Arial" w:cs="Arial"/>
              </w:rPr>
            </w:pPr>
            <w:r w:rsidRPr="00783DB0">
              <w:rPr>
                <w:rFonts w:ascii="Arial" w:hAnsi="Arial" w:cs="Arial"/>
              </w:rPr>
              <w:t>Ensure a culture of staff professionalism</w:t>
            </w:r>
          </w:p>
          <w:p w:rsidR="004048EB" w:rsidRPr="00783DB0" w:rsidRDefault="004048EB" w:rsidP="004048EB">
            <w:pPr>
              <w:pStyle w:val="ListParagraph"/>
              <w:numPr>
                <w:ilvl w:val="0"/>
                <w:numId w:val="4"/>
              </w:numPr>
              <w:jc w:val="both"/>
              <w:rPr>
                <w:rFonts w:ascii="Arial" w:hAnsi="Arial" w:cs="Arial"/>
              </w:rPr>
            </w:pPr>
            <w:r w:rsidRPr="00783DB0">
              <w:rPr>
                <w:rFonts w:ascii="Arial" w:hAnsi="Arial" w:cs="Arial"/>
              </w:rPr>
              <w:t>Encourage high standards of behaviour from pupils, built on rules and routines that are understood by staff and pupils and clearly demonstrated by all adults in school</w:t>
            </w:r>
          </w:p>
          <w:p w:rsidR="004048EB" w:rsidRDefault="004048EB" w:rsidP="004048EB">
            <w:pPr>
              <w:pStyle w:val="ListParagraph"/>
              <w:numPr>
                <w:ilvl w:val="0"/>
                <w:numId w:val="4"/>
              </w:numPr>
              <w:jc w:val="both"/>
              <w:rPr>
                <w:rFonts w:ascii="Arial" w:hAnsi="Arial" w:cs="Arial"/>
              </w:rPr>
            </w:pPr>
            <w:r w:rsidRPr="00783DB0">
              <w:rPr>
                <w:rFonts w:ascii="Arial" w:hAnsi="Arial" w:cs="Arial"/>
              </w:rPr>
              <w:t>Use nurture-based approaches to managing behaviour, in line with the school’s behaviour policy</w:t>
            </w:r>
          </w:p>
          <w:p w:rsidR="004048EB" w:rsidRDefault="004048EB" w:rsidP="004048EB">
            <w:pPr>
              <w:pStyle w:val="ListParagraph"/>
              <w:jc w:val="both"/>
              <w:rPr>
                <w:rFonts w:ascii="Arial" w:hAnsi="Arial" w:cs="Arial"/>
              </w:rPr>
            </w:pPr>
          </w:p>
          <w:p w:rsidR="004048EB" w:rsidRPr="00783DB0" w:rsidRDefault="004048EB" w:rsidP="004048EB">
            <w:pPr>
              <w:jc w:val="both"/>
              <w:rPr>
                <w:rFonts w:ascii="Arial" w:hAnsi="Arial" w:cs="Arial"/>
                <w:b/>
                <w:sz w:val="22"/>
                <w:szCs w:val="22"/>
              </w:rPr>
            </w:pPr>
            <w:r w:rsidRPr="00783DB0">
              <w:rPr>
                <w:rFonts w:ascii="Arial" w:hAnsi="Arial" w:cs="Arial"/>
                <w:b/>
                <w:sz w:val="22"/>
                <w:szCs w:val="22"/>
              </w:rPr>
              <w:t>Teaching, curriculum and assessment</w:t>
            </w:r>
          </w:p>
          <w:p w:rsidR="004643E9" w:rsidRPr="00475923" w:rsidRDefault="004643E9" w:rsidP="004643E9">
            <w:pPr>
              <w:pStyle w:val="1bodycopy10pt"/>
              <w:rPr>
                <w:rFonts w:cs="Arial"/>
                <w:sz w:val="22"/>
                <w:szCs w:val="22"/>
              </w:rPr>
            </w:pPr>
            <w:r w:rsidRPr="00475923">
              <w:rPr>
                <w:rFonts w:cs="Arial"/>
                <w:sz w:val="22"/>
                <w:szCs w:val="22"/>
              </w:rPr>
              <w:t>Under the direction of the headteacher, the deputy headteacher will:</w:t>
            </w:r>
          </w:p>
          <w:p w:rsidR="004048EB" w:rsidRPr="00783DB0" w:rsidRDefault="004048EB" w:rsidP="004048EB">
            <w:pPr>
              <w:pStyle w:val="ListParagraph"/>
              <w:numPr>
                <w:ilvl w:val="0"/>
                <w:numId w:val="5"/>
              </w:numPr>
              <w:jc w:val="both"/>
              <w:rPr>
                <w:rFonts w:ascii="Arial" w:hAnsi="Arial" w:cs="Arial"/>
              </w:rPr>
            </w:pPr>
            <w:r w:rsidRPr="00783DB0">
              <w:rPr>
                <w:rFonts w:ascii="Arial" w:hAnsi="Arial" w:cs="Arial"/>
              </w:rPr>
              <w:t>Ensure the curriculum model and subsequent pathways meets the needs of a diverse, all through cohort of pupils</w:t>
            </w:r>
          </w:p>
          <w:p w:rsidR="004048EB" w:rsidRPr="00783DB0" w:rsidRDefault="004048EB" w:rsidP="004048EB">
            <w:pPr>
              <w:pStyle w:val="ListParagraph"/>
              <w:numPr>
                <w:ilvl w:val="0"/>
                <w:numId w:val="5"/>
              </w:numPr>
              <w:jc w:val="both"/>
              <w:rPr>
                <w:rFonts w:ascii="Arial" w:hAnsi="Arial" w:cs="Arial"/>
              </w:rPr>
            </w:pPr>
            <w:r w:rsidRPr="00783DB0">
              <w:rPr>
                <w:rFonts w:ascii="Arial" w:hAnsi="Arial" w:cs="Arial"/>
              </w:rPr>
              <w:lastRenderedPageBreak/>
              <w:t>Establish and sustain high-quality teaching across all subjects and phases, based on evidence</w:t>
            </w:r>
          </w:p>
          <w:p w:rsidR="004048EB" w:rsidRPr="00783DB0" w:rsidRDefault="004048EB" w:rsidP="004048EB">
            <w:pPr>
              <w:pStyle w:val="ListParagraph"/>
              <w:numPr>
                <w:ilvl w:val="0"/>
                <w:numId w:val="5"/>
              </w:numPr>
              <w:jc w:val="both"/>
              <w:rPr>
                <w:rFonts w:ascii="Arial" w:hAnsi="Arial" w:cs="Arial"/>
              </w:rPr>
            </w:pPr>
            <w:r w:rsidRPr="00783DB0">
              <w:rPr>
                <w:rFonts w:ascii="Arial" w:hAnsi="Arial" w:cs="Arial"/>
              </w:rPr>
              <w:t xml:space="preserve">Ensure teaching is underpinned by nurture principles and, where appropriate, subject expertise </w:t>
            </w:r>
          </w:p>
          <w:p w:rsidR="004048EB" w:rsidRPr="00783DB0" w:rsidRDefault="004048EB" w:rsidP="004048EB">
            <w:pPr>
              <w:pStyle w:val="ListParagraph"/>
              <w:numPr>
                <w:ilvl w:val="0"/>
                <w:numId w:val="5"/>
              </w:numPr>
              <w:jc w:val="both"/>
              <w:rPr>
                <w:rFonts w:ascii="Arial" w:hAnsi="Arial" w:cs="Arial"/>
              </w:rPr>
            </w:pPr>
            <w:r w:rsidRPr="00783DB0">
              <w:rPr>
                <w:rFonts w:ascii="Arial" w:hAnsi="Arial" w:cs="Arial"/>
              </w:rPr>
              <w:t>Effectively use formative assessment to inform strategy and decisions</w:t>
            </w:r>
          </w:p>
          <w:p w:rsidR="004048EB" w:rsidRPr="00783DB0" w:rsidRDefault="004048EB" w:rsidP="004048EB">
            <w:pPr>
              <w:pStyle w:val="ListParagraph"/>
              <w:numPr>
                <w:ilvl w:val="0"/>
                <w:numId w:val="5"/>
              </w:numPr>
              <w:jc w:val="both"/>
              <w:rPr>
                <w:rFonts w:ascii="Arial" w:hAnsi="Arial" w:cs="Arial"/>
              </w:rPr>
            </w:pPr>
            <w:r w:rsidRPr="00783DB0">
              <w:rPr>
                <w:rFonts w:ascii="Arial" w:hAnsi="Arial" w:cs="Arial"/>
              </w:rPr>
              <w:t>Ensure the delivery of a curriculum that meets the needs of the specified cohort (PRU)</w:t>
            </w:r>
          </w:p>
          <w:p w:rsidR="004048EB" w:rsidRPr="00783DB0" w:rsidRDefault="004048EB" w:rsidP="004048EB">
            <w:pPr>
              <w:pStyle w:val="ListParagraph"/>
              <w:numPr>
                <w:ilvl w:val="0"/>
                <w:numId w:val="5"/>
              </w:numPr>
              <w:jc w:val="both"/>
              <w:rPr>
                <w:rFonts w:ascii="Arial" w:hAnsi="Arial" w:cs="Arial"/>
              </w:rPr>
            </w:pPr>
            <w:r w:rsidRPr="00783DB0">
              <w:rPr>
                <w:rFonts w:ascii="Arial" w:hAnsi="Arial" w:cs="Arial"/>
              </w:rPr>
              <w:t>Establish curriculum leadership, with relevant expertise and access to professional networks and communities</w:t>
            </w:r>
          </w:p>
          <w:p w:rsidR="004048EB" w:rsidRPr="00783DB0" w:rsidRDefault="004048EB" w:rsidP="004048EB">
            <w:pPr>
              <w:pStyle w:val="ListParagraph"/>
              <w:numPr>
                <w:ilvl w:val="0"/>
                <w:numId w:val="5"/>
              </w:numPr>
              <w:jc w:val="both"/>
              <w:rPr>
                <w:rFonts w:ascii="Arial" w:hAnsi="Arial" w:cs="Arial"/>
              </w:rPr>
            </w:pPr>
            <w:r w:rsidRPr="00783DB0">
              <w:rPr>
                <w:rFonts w:ascii="Arial" w:hAnsi="Arial" w:cs="Arial"/>
              </w:rPr>
              <w:t xml:space="preserve">Use valid, reliable and proportionate approaches to assessing pupils’ knowledge and understanding of the curriculum </w:t>
            </w:r>
          </w:p>
          <w:p w:rsidR="004048EB" w:rsidRPr="00783DB0" w:rsidRDefault="004048EB" w:rsidP="004048EB">
            <w:pPr>
              <w:pStyle w:val="ListParagraph"/>
              <w:numPr>
                <w:ilvl w:val="0"/>
                <w:numId w:val="5"/>
              </w:numPr>
              <w:jc w:val="both"/>
              <w:rPr>
                <w:rFonts w:ascii="Arial" w:hAnsi="Arial" w:cs="Arial"/>
              </w:rPr>
            </w:pPr>
            <w:r w:rsidRPr="00783DB0">
              <w:rPr>
                <w:rFonts w:ascii="Arial" w:hAnsi="Arial" w:cs="Arial"/>
              </w:rPr>
              <w:t>Ensure the use of evidence-informed approaches to reading so that non reading pupils are taught to read</w:t>
            </w:r>
          </w:p>
          <w:p w:rsidR="004048EB" w:rsidRDefault="004048EB" w:rsidP="004048EB">
            <w:pPr>
              <w:pStyle w:val="ListParagraph"/>
              <w:numPr>
                <w:ilvl w:val="0"/>
                <w:numId w:val="5"/>
              </w:numPr>
              <w:jc w:val="both"/>
              <w:rPr>
                <w:rFonts w:ascii="Arial" w:hAnsi="Arial" w:cs="Arial"/>
              </w:rPr>
            </w:pPr>
            <w:r w:rsidRPr="00783DB0">
              <w:rPr>
                <w:rFonts w:ascii="Arial" w:hAnsi="Arial" w:cs="Arial"/>
              </w:rPr>
              <w:t>Ensure the curriculum is underpinned by a social and emotional framework and meets the requirements of a quality nurture provision.</w:t>
            </w:r>
          </w:p>
          <w:p w:rsidR="004048EB" w:rsidRDefault="004048EB" w:rsidP="004048EB">
            <w:pPr>
              <w:pStyle w:val="ListParagraph"/>
              <w:jc w:val="both"/>
              <w:rPr>
                <w:rFonts w:ascii="Arial" w:hAnsi="Arial" w:cs="Arial"/>
              </w:rPr>
            </w:pPr>
          </w:p>
          <w:p w:rsidR="004643E9" w:rsidRDefault="004643E9" w:rsidP="004048EB">
            <w:pPr>
              <w:pStyle w:val="ListParagraph"/>
              <w:jc w:val="both"/>
              <w:rPr>
                <w:rFonts w:ascii="Arial" w:hAnsi="Arial" w:cs="Arial"/>
              </w:rPr>
            </w:pPr>
          </w:p>
          <w:p w:rsidR="004643E9" w:rsidRPr="00783DB0" w:rsidRDefault="004643E9" w:rsidP="004048EB">
            <w:pPr>
              <w:pStyle w:val="ListParagraph"/>
              <w:jc w:val="both"/>
              <w:rPr>
                <w:rFonts w:ascii="Arial" w:hAnsi="Arial" w:cs="Arial"/>
              </w:rPr>
            </w:pPr>
          </w:p>
          <w:p w:rsidR="004048EB" w:rsidRDefault="004048EB" w:rsidP="004048EB">
            <w:pPr>
              <w:jc w:val="both"/>
              <w:rPr>
                <w:rFonts w:ascii="Arial" w:hAnsi="Arial" w:cs="Arial"/>
                <w:b/>
                <w:sz w:val="22"/>
                <w:szCs w:val="22"/>
              </w:rPr>
            </w:pPr>
            <w:r w:rsidRPr="00783DB0">
              <w:rPr>
                <w:rFonts w:ascii="Arial" w:hAnsi="Arial" w:cs="Arial"/>
                <w:b/>
                <w:sz w:val="22"/>
                <w:szCs w:val="22"/>
              </w:rPr>
              <w:t xml:space="preserve">Additional and special educational needs (SEN) and disabilities </w:t>
            </w:r>
          </w:p>
          <w:p w:rsidR="004643E9" w:rsidRPr="00783DB0" w:rsidRDefault="004643E9" w:rsidP="004048EB">
            <w:pPr>
              <w:jc w:val="both"/>
              <w:rPr>
                <w:rFonts w:ascii="Arial" w:hAnsi="Arial" w:cs="Arial"/>
                <w:b/>
                <w:sz w:val="22"/>
                <w:szCs w:val="22"/>
              </w:rPr>
            </w:pPr>
          </w:p>
          <w:p w:rsidR="004643E9" w:rsidRPr="00475923" w:rsidRDefault="004643E9" w:rsidP="004643E9">
            <w:pPr>
              <w:pStyle w:val="1bodycopy10pt"/>
              <w:rPr>
                <w:rFonts w:cs="Arial"/>
                <w:sz w:val="22"/>
                <w:szCs w:val="22"/>
              </w:rPr>
            </w:pPr>
            <w:r w:rsidRPr="00475923">
              <w:rPr>
                <w:rFonts w:cs="Arial"/>
                <w:sz w:val="22"/>
                <w:szCs w:val="22"/>
              </w:rPr>
              <w:t>Under the direction of the headteacher, the deputy headteacher will:</w:t>
            </w:r>
          </w:p>
          <w:p w:rsidR="004048EB" w:rsidRPr="00783DB0" w:rsidRDefault="004048EB" w:rsidP="004048EB">
            <w:pPr>
              <w:pStyle w:val="ListParagraph"/>
              <w:numPr>
                <w:ilvl w:val="0"/>
                <w:numId w:val="6"/>
              </w:numPr>
              <w:jc w:val="both"/>
              <w:rPr>
                <w:rFonts w:ascii="Arial" w:hAnsi="Arial" w:cs="Arial"/>
              </w:rPr>
            </w:pPr>
            <w:r w:rsidRPr="00783DB0">
              <w:rPr>
                <w:rFonts w:ascii="Arial" w:hAnsi="Arial" w:cs="Arial"/>
              </w:rPr>
              <w:t xml:space="preserve">Promote a culture and practices that enables all pupils to access the curriculum </w:t>
            </w:r>
          </w:p>
          <w:p w:rsidR="004048EB" w:rsidRPr="00783DB0" w:rsidRDefault="004048EB" w:rsidP="004048EB">
            <w:pPr>
              <w:pStyle w:val="ListParagraph"/>
              <w:numPr>
                <w:ilvl w:val="0"/>
                <w:numId w:val="6"/>
              </w:numPr>
              <w:jc w:val="both"/>
              <w:rPr>
                <w:rFonts w:ascii="Arial" w:hAnsi="Arial" w:cs="Arial"/>
              </w:rPr>
            </w:pPr>
            <w:r w:rsidRPr="00783DB0">
              <w:rPr>
                <w:rFonts w:ascii="Arial" w:hAnsi="Arial" w:cs="Arial"/>
              </w:rPr>
              <w:t>Have ambitious expectations for all pupils with SEN and disabilities</w:t>
            </w:r>
          </w:p>
          <w:p w:rsidR="004048EB" w:rsidRPr="00783DB0" w:rsidRDefault="004048EB" w:rsidP="004048EB">
            <w:pPr>
              <w:pStyle w:val="ListParagraph"/>
              <w:numPr>
                <w:ilvl w:val="0"/>
                <w:numId w:val="6"/>
              </w:numPr>
              <w:jc w:val="both"/>
              <w:rPr>
                <w:rFonts w:ascii="Arial" w:hAnsi="Arial" w:cs="Arial"/>
              </w:rPr>
            </w:pPr>
            <w:r w:rsidRPr="00783DB0">
              <w:rPr>
                <w:rFonts w:ascii="Arial" w:hAnsi="Arial" w:cs="Arial"/>
              </w:rPr>
              <w:t>Make sure the school works effectively with parents, carers and professionals to identify additional needs and provide support and adaptation where appropriate</w:t>
            </w:r>
          </w:p>
          <w:p w:rsidR="004048EB" w:rsidRPr="00783DB0" w:rsidRDefault="004048EB" w:rsidP="004048EB">
            <w:pPr>
              <w:pStyle w:val="ListParagraph"/>
              <w:numPr>
                <w:ilvl w:val="0"/>
                <w:numId w:val="6"/>
              </w:numPr>
              <w:jc w:val="both"/>
              <w:rPr>
                <w:rFonts w:ascii="Arial" w:hAnsi="Arial" w:cs="Arial"/>
              </w:rPr>
            </w:pPr>
            <w:r w:rsidRPr="00783DB0">
              <w:rPr>
                <w:rFonts w:ascii="Arial" w:hAnsi="Arial" w:cs="Arial"/>
              </w:rPr>
              <w:t xml:space="preserve">Make sure the school fulfils statutory duties regarding the </w:t>
            </w:r>
            <w:hyperlink r:id="rId8" w:history="1">
              <w:r w:rsidRPr="00783DB0">
                <w:rPr>
                  <w:rStyle w:val="Hyperlink"/>
                  <w:rFonts w:ascii="Arial" w:hAnsi="Arial" w:cs="Arial"/>
                </w:rPr>
                <w:t>SEND Code of Practice</w:t>
              </w:r>
            </w:hyperlink>
            <w:r w:rsidRPr="00783DB0">
              <w:rPr>
                <w:rFonts w:ascii="Arial" w:hAnsi="Arial" w:cs="Arial"/>
              </w:rPr>
              <w:t>.</w:t>
            </w:r>
          </w:p>
          <w:p w:rsidR="004048EB" w:rsidRDefault="004048EB" w:rsidP="004048EB">
            <w:pPr>
              <w:jc w:val="both"/>
              <w:rPr>
                <w:rFonts w:ascii="Arial" w:hAnsi="Arial" w:cs="Arial"/>
                <w:b/>
                <w:sz w:val="22"/>
                <w:szCs w:val="22"/>
              </w:rPr>
            </w:pPr>
          </w:p>
          <w:p w:rsidR="004643E9" w:rsidRDefault="004643E9" w:rsidP="004048EB">
            <w:pPr>
              <w:jc w:val="both"/>
              <w:rPr>
                <w:rFonts w:ascii="Arial" w:hAnsi="Arial" w:cs="Arial"/>
                <w:b/>
                <w:sz w:val="22"/>
                <w:szCs w:val="22"/>
              </w:rPr>
            </w:pPr>
          </w:p>
          <w:p w:rsidR="004643E9" w:rsidRDefault="004643E9" w:rsidP="004048EB">
            <w:pPr>
              <w:jc w:val="both"/>
              <w:rPr>
                <w:rFonts w:ascii="Arial" w:hAnsi="Arial" w:cs="Arial"/>
                <w:b/>
                <w:sz w:val="22"/>
                <w:szCs w:val="22"/>
              </w:rPr>
            </w:pPr>
          </w:p>
          <w:p w:rsidR="004643E9" w:rsidRDefault="004643E9" w:rsidP="004643E9">
            <w:pPr>
              <w:jc w:val="both"/>
              <w:rPr>
                <w:rFonts w:ascii="Arial" w:hAnsi="Arial" w:cs="Arial"/>
                <w:b/>
                <w:sz w:val="22"/>
                <w:szCs w:val="22"/>
              </w:rPr>
            </w:pPr>
            <w:r w:rsidRPr="004643E9">
              <w:rPr>
                <w:rFonts w:ascii="Arial" w:hAnsi="Arial" w:cs="Arial"/>
                <w:b/>
                <w:sz w:val="22"/>
                <w:szCs w:val="22"/>
              </w:rPr>
              <w:t>Organisational management and school improvement</w:t>
            </w:r>
          </w:p>
          <w:p w:rsidR="004643E9" w:rsidRPr="004643E9" w:rsidRDefault="004643E9" w:rsidP="004643E9">
            <w:pPr>
              <w:jc w:val="both"/>
              <w:rPr>
                <w:rFonts w:ascii="Arial" w:hAnsi="Arial" w:cs="Arial"/>
                <w:b/>
                <w:sz w:val="22"/>
                <w:szCs w:val="22"/>
              </w:rPr>
            </w:pPr>
          </w:p>
          <w:p w:rsidR="004643E9" w:rsidRPr="004643E9" w:rsidRDefault="004643E9" w:rsidP="004643E9">
            <w:pPr>
              <w:jc w:val="both"/>
              <w:rPr>
                <w:rFonts w:ascii="Arial" w:hAnsi="Arial" w:cs="Arial"/>
                <w:sz w:val="22"/>
                <w:szCs w:val="22"/>
              </w:rPr>
            </w:pPr>
            <w:r w:rsidRPr="004643E9">
              <w:rPr>
                <w:rFonts w:ascii="Arial" w:hAnsi="Arial" w:cs="Arial"/>
                <w:sz w:val="22"/>
                <w:szCs w:val="22"/>
              </w:rPr>
              <w:t>Under the direction of the headteacher, the deputy headteacher will:</w:t>
            </w:r>
          </w:p>
          <w:p w:rsidR="004643E9" w:rsidRPr="004643E9" w:rsidRDefault="004643E9" w:rsidP="004643E9">
            <w:pPr>
              <w:numPr>
                <w:ilvl w:val="0"/>
                <w:numId w:val="12"/>
              </w:numPr>
              <w:jc w:val="both"/>
              <w:rPr>
                <w:rFonts w:ascii="Arial" w:hAnsi="Arial" w:cs="Arial"/>
                <w:sz w:val="22"/>
                <w:szCs w:val="22"/>
              </w:rPr>
            </w:pPr>
            <w:r w:rsidRPr="004643E9">
              <w:rPr>
                <w:rFonts w:ascii="Arial" w:hAnsi="Arial" w:cs="Arial"/>
                <w:sz w:val="22"/>
                <w:szCs w:val="22"/>
              </w:rPr>
              <w:t>Establish and sustain the school’s ethos and strategic direction together with the governing board and through consultation with the school community</w:t>
            </w:r>
          </w:p>
          <w:p w:rsidR="004643E9" w:rsidRPr="004643E9" w:rsidRDefault="004643E9" w:rsidP="004643E9">
            <w:pPr>
              <w:numPr>
                <w:ilvl w:val="0"/>
                <w:numId w:val="12"/>
              </w:numPr>
              <w:jc w:val="both"/>
              <w:rPr>
                <w:rFonts w:ascii="Arial" w:hAnsi="Arial" w:cs="Arial"/>
                <w:sz w:val="22"/>
                <w:szCs w:val="22"/>
              </w:rPr>
            </w:pPr>
            <w:r w:rsidRPr="004643E9">
              <w:rPr>
                <w:rFonts w:ascii="Arial" w:hAnsi="Arial" w:cs="Arial"/>
                <w:sz w:val="22"/>
                <w:szCs w:val="22"/>
              </w:rPr>
              <w:t xml:space="preserve">Establish and oversee systems, processes and policies so the school can operate effectively </w:t>
            </w:r>
          </w:p>
          <w:p w:rsidR="004643E9" w:rsidRPr="004643E9" w:rsidRDefault="004643E9" w:rsidP="004643E9">
            <w:pPr>
              <w:numPr>
                <w:ilvl w:val="0"/>
                <w:numId w:val="12"/>
              </w:numPr>
              <w:jc w:val="both"/>
              <w:rPr>
                <w:rFonts w:ascii="Arial" w:hAnsi="Arial" w:cs="Arial"/>
                <w:sz w:val="22"/>
                <w:szCs w:val="22"/>
              </w:rPr>
            </w:pPr>
            <w:r w:rsidRPr="004643E9">
              <w:rPr>
                <w:rFonts w:ascii="Arial" w:hAnsi="Arial" w:cs="Arial"/>
                <w:sz w:val="22"/>
                <w:szCs w:val="22"/>
              </w:rPr>
              <w:t>Ensure staff and pupils’ safety and welfare through effective approaches to safeguarding, as part of duty of care</w:t>
            </w:r>
          </w:p>
          <w:p w:rsidR="004643E9" w:rsidRPr="004643E9" w:rsidRDefault="004643E9" w:rsidP="004643E9">
            <w:pPr>
              <w:numPr>
                <w:ilvl w:val="0"/>
                <w:numId w:val="12"/>
              </w:numPr>
              <w:jc w:val="both"/>
              <w:rPr>
                <w:rFonts w:ascii="Arial" w:hAnsi="Arial" w:cs="Arial"/>
                <w:sz w:val="22"/>
                <w:szCs w:val="22"/>
              </w:rPr>
            </w:pPr>
            <w:r w:rsidRPr="004643E9">
              <w:rPr>
                <w:rFonts w:ascii="Arial" w:hAnsi="Arial" w:cs="Arial"/>
                <w:sz w:val="22"/>
                <w:szCs w:val="22"/>
              </w:rPr>
              <w:t>Manage staff well with due attention to workload</w:t>
            </w:r>
          </w:p>
          <w:p w:rsidR="004643E9" w:rsidRPr="004643E9" w:rsidRDefault="004643E9" w:rsidP="004643E9">
            <w:pPr>
              <w:numPr>
                <w:ilvl w:val="0"/>
                <w:numId w:val="12"/>
              </w:numPr>
              <w:jc w:val="both"/>
              <w:rPr>
                <w:rFonts w:ascii="Arial" w:hAnsi="Arial" w:cs="Arial"/>
                <w:sz w:val="22"/>
                <w:szCs w:val="22"/>
              </w:rPr>
            </w:pPr>
            <w:r w:rsidRPr="004643E9">
              <w:rPr>
                <w:rFonts w:ascii="Arial" w:hAnsi="Arial" w:cs="Arial"/>
                <w:sz w:val="22"/>
                <w:szCs w:val="22"/>
              </w:rPr>
              <w:t>Ensure rigorous approaches to identifying, managing and mitigating risk</w:t>
            </w:r>
          </w:p>
          <w:p w:rsidR="004643E9" w:rsidRPr="004643E9" w:rsidRDefault="004643E9" w:rsidP="004643E9">
            <w:pPr>
              <w:numPr>
                <w:ilvl w:val="0"/>
                <w:numId w:val="12"/>
              </w:numPr>
              <w:jc w:val="both"/>
              <w:rPr>
                <w:rFonts w:ascii="Arial" w:hAnsi="Arial" w:cs="Arial"/>
                <w:sz w:val="22"/>
                <w:szCs w:val="22"/>
              </w:rPr>
            </w:pPr>
            <w:r w:rsidRPr="004643E9">
              <w:rPr>
                <w:rFonts w:ascii="Arial" w:hAnsi="Arial" w:cs="Arial"/>
                <w:sz w:val="22"/>
                <w:szCs w:val="22"/>
              </w:rPr>
              <w:t>In conjunction with the Head and the SBM, allocate financial resources appropriately, efficiently and effectively</w:t>
            </w:r>
          </w:p>
          <w:p w:rsidR="004643E9" w:rsidRPr="004643E9" w:rsidRDefault="004643E9" w:rsidP="004643E9">
            <w:pPr>
              <w:numPr>
                <w:ilvl w:val="0"/>
                <w:numId w:val="12"/>
              </w:numPr>
              <w:jc w:val="both"/>
              <w:rPr>
                <w:rFonts w:ascii="Arial" w:hAnsi="Arial" w:cs="Arial"/>
                <w:sz w:val="22"/>
                <w:szCs w:val="22"/>
              </w:rPr>
            </w:pPr>
            <w:r w:rsidRPr="004643E9">
              <w:rPr>
                <w:rFonts w:ascii="Arial" w:hAnsi="Arial" w:cs="Arial"/>
                <w:sz w:val="22"/>
                <w:szCs w:val="22"/>
              </w:rPr>
              <w:t>Identify problems and barriers to school effectiveness, and develop strategies for school improvement that are realistic, timely and suited to the school’s context</w:t>
            </w:r>
          </w:p>
          <w:p w:rsidR="004643E9" w:rsidRPr="004643E9" w:rsidRDefault="004643E9" w:rsidP="004643E9">
            <w:pPr>
              <w:numPr>
                <w:ilvl w:val="0"/>
                <w:numId w:val="12"/>
              </w:numPr>
              <w:jc w:val="both"/>
              <w:rPr>
                <w:rFonts w:ascii="Arial" w:hAnsi="Arial" w:cs="Arial"/>
                <w:sz w:val="22"/>
                <w:szCs w:val="22"/>
              </w:rPr>
            </w:pPr>
            <w:r w:rsidRPr="004643E9">
              <w:rPr>
                <w:rFonts w:ascii="Arial" w:hAnsi="Arial" w:cs="Arial"/>
                <w:sz w:val="22"/>
                <w:szCs w:val="22"/>
              </w:rPr>
              <w:t>Make sure these school improvement strategies are effectively implemented</w:t>
            </w:r>
          </w:p>
          <w:p w:rsidR="004643E9" w:rsidRDefault="004643E9" w:rsidP="004048EB">
            <w:pPr>
              <w:jc w:val="both"/>
              <w:rPr>
                <w:rFonts w:ascii="Arial" w:hAnsi="Arial" w:cs="Arial"/>
                <w:b/>
                <w:sz w:val="22"/>
                <w:szCs w:val="22"/>
              </w:rPr>
            </w:pPr>
          </w:p>
          <w:p w:rsidR="004643E9" w:rsidRDefault="004643E9" w:rsidP="004048EB">
            <w:pPr>
              <w:jc w:val="both"/>
              <w:rPr>
                <w:rFonts w:ascii="Arial" w:hAnsi="Arial" w:cs="Arial"/>
                <w:b/>
                <w:sz w:val="22"/>
                <w:szCs w:val="22"/>
              </w:rPr>
            </w:pPr>
          </w:p>
          <w:p w:rsidR="004048EB" w:rsidRDefault="004048EB" w:rsidP="004048EB">
            <w:pPr>
              <w:jc w:val="both"/>
              <w:rPr>
                <w:rFonts w:ascii="Arial" w:hAnsi="Arial" w:cs="Arial"/>
                <w:b/>
                <w:sz w:val="22"/>
                <w:szCs w:val="22"/>
              </w:rPr>
            </w:pPr>
            <w:r w:rsidRPr="00783DB0">
              <w:rPr>
                <w:rFonts w:ascii="Arial" w:hAnsi="Arial" w:cs="Arial"/>
                <w:b/>
                <w:sz w:val="22"/>
                <w:szCs w:val="22"/>
              </w:rPr>
              <w:t>Professional development</w:t>
            </w:r>
          </w:p>
          <w:p w:rsidR="004643E9" w:rsidRPr="00783DB0" w:rsidRDefault="004643E9" w:rsidP="004048EB">
            <w:pPr>
              <w:jc w:val="both"/>
              <w:rPr>
                <w:rFonts w:ascii="Arial" w:hAnsi="Arial" w:cs="Arial"/>
                <w:b/>
                <w:sz w:val="22"/>
                <w:szCs w:val="22"/>
              </w:rPr>
            </w:pPr>
          </w:p>
          <w:p w:rsidR="004643E9" w:rsidRPr="00475923" w:rsidRDefault="004643E9" w:rsidP="004643E9">
            <w:pPr>
              <w:pStyle w:val="1bodycopy10pt"/>
              <w:rPr>
                <w:sz w:val="22"/>
                <w:szCs w:val="22"/>
              </w:rPr>
            </w:pPr>
            <w:r w:rsidRPr="00475923">
              <w:rPr>
                <w:sz w:val="22"/>
                <w:szCs w:val="22"/>
              </w:rPr>
              <w:t>Under the direction of the headteacher, the deputy headteacher will:</w:t>
            </w:r>
          </w:p>
          <w:p w:rsidR="004048EB" w:rsidRPr="00783DB0" w:rsidRDefault="004048EB" w:rsidP="004048EB">
            <w:pPr>
              <w:pStyle w:val="ListParagraph"/>
              <w:numPr>
                <w:ilvl w:val="0"/>
                <w:numId w:val="7"/>
              </w:numPr>
              <w:jc w:val="both"/>
              <w:rPr>
                <w:rFonts w:ascii="Arial" w:hAnsi="Arial" w:cs="Arial"/>
              </w:rPr>
            </w:pPr>
            <w:r w:rsidRPr="00783DB0">
              <w:rPr>
                <w:rFonts w:ascii="Arial" w:hAnsi="Arial" w:cs="Arial"/>
              </w:rPr>
              <w:t>Ensure staff have access to appropriate, high standard professional development opportunities</w:t>
            </w:r>
          </w:p>
          <w:p w:rsidR="004048EB" w:rsidRPr="00783DB0" w:rsidRDefault="004048EB" w:rsidP="004048EB">
            <w:pPr>
              <w:pStyle w:val="ListParagraph"/>
              <w:numPr>
                <w:ilvl w:val="0"/>
                <w:numId w:val="7"/>
              </w:numPr>
              <w:jc w:val="both"/>
              <w:rPr>
                <w:rFonts w:ascii="Arial" w:hAnsi="Arial" w:cs="Arial"/>
              </w:rPr>
            </w:pPr>
            <w:r w:rsidRPr="00783DB0">
              <w:rPr>
                <w:rFonts w:ascii="Arial" w:hAnsi="Arial" w:cs="Arial"/>
              </w:rPr>
              <w:t>Keep up to date with developments in education</w:t>
            </w:r>
          </w:p>
          <w:p w:rsidR="004048EB" w:rsidRPr="00783DB0" w:rsidRDefault="004048EB" w:rsidP="004048EB">
            <w:pPr>
              <w:pStyle w:val="ListParagraph"/>
              <w:numPr>
                <w:ilvl w:val="0"/>
                <w:numId w:val="7"/>
              </w:numPr>
              <w:jc w:val="both"/>
              <w:rPr>
                <w:rFonts w:ascii="Arial" w:hAnsi="Arial" w:cs="Arial"/>
              </w:rPr>
            </w:pPr>
            <w:r w:rsidRPr="00783DB0">
              <w:rPr>
                <w:rFonts w:ascii="Arial" w:hAnsi="Arial" w:cs="Arial"/>
              </w:rPr>
              <w:t>Seek training and continuing professional development to meet needs</w:t>
            </w:r>
          </w:p>
          <w:p w:rsidR="004048EB" w:rsidRDefault="004048EB" w:rsidP="004048EB">
            <w:pPr>
              <w:jc w:val="both"/>
              <w:rPr>
                <w:rFonts w:ascii="Arial" w:hAnsi="Arial" w:cs="Arial"/>
                <w:highlight w:val="yellow"/>
              </w:rPr>
            </w:pPr>
          </w:p>
          <w:p w:rsidR="004048EB" w:rsidRDefault="004048EB" w:rsidP="004048EB">
            <w:pPr>
              <w:jc w:val="both"/>
              <w:rPr>
                <w:rFonts w:ascii="Arial" w:hAnsi="Arial" w:cs="Arial"/>
                <w:b/>
                <w:sz w:val="22"/>
                <w:szCs w:val="22"/>
              </w:rPr>
            </w:pPr>
            <w:r w:rsidRPr="004048EB">
              <w:rPr>
                <w:rFonts w:ascii="Arial" w:hAnsi="Arial" w:cs="Arial"/>
                <w:b/>
                <w:sz w:val="22"/>
                <w:szCs w:val="22"/>
              </w:rPr>
              <w:t>Governance, accountability and working in partnership</w:t>
            </w:r>
          </w:p>
          <w:p w:rsidR="004643E9" w:rsidRPr="004048EB" w:rsidRDefault="004643E9" w:rsidP="004048EB">
            <w:pPr>
              <w:jc w:val="both"/>
              <w:rPr>
                <w:rFonts w:ascii="Arial" w:hAnsi="Arial" w:cs="Arial"/>
                <w:b/>
                <w:sz w:val="22"/>
                <w:szCs w:val="22"/>
              </w:rPr>
            </w:pPr>
          </w:p>
          <w:p w:rsidR="004643E9" w:rsidRPr="00475923" w:rsidRDefault="004643E9" w:rsidP="004643E9">
            <w:pPr>
              <w:pStyle w:val="1bodycopy10pt"/>
              <w:rPr>
                <w:sz w:val="22"/>
                <w:szCs w:val="22"/>
              </w:rPr>
            </w:pPr>
            <w:r w:rsidRPr="00475923">
              <w:rPr>
                <w:sz w:val="22"/>
                <w:szCs w:val="22"/>
              </w:rPr>
              <w:t>Under the direction of the headteacher, the deputy headteacher will:</w:t>
            </w:r>
          </w:p>
          <w:p w:rsidR="004048EB" w:rsidRPr="004048EB" w:rsidRDefault="004048EB" w:rsidP="004048EB">
            <w:pPr>
              <w:pStyle w:val="ListParagraph"/>
              <w:numPr>
                <w:ilvl w:val="0"/>
                <w:numId w:val="8"/>
              </w:numPr>
              <w:jc w:val="both"/>
              <w:rPr>
                <w:rFonts w:ascii="Arial" w:hAnsi="Arial" w:cs="Arial"/>
              </w:rPr>
            </w:pPr>
            <w:r w:rsidRPr="004048EB">
              <w:rPr>
                <w:rFonts w:ascii="Arial" w:hAnsi="Arial" w:cs="Arial"/>
              </w:rPr>
              <w:t>Understand and welcome the role of effective governance, including accepting responsibility</w:t>
            </w:r>
          </w:p>
          <w:p w:rsidR="004048EB" w:rsidRPr="004048EB" w:rsidRDefault="004048EB" w:rsidP="004048EB">
            <w:pPr>
              <w:pStyle w:val="ListParagraph"/>
              <w:numPr>
                <w:ilvl w:val="0"/>
                <w:numId w:val="8"/>
              </w:numPr>
              <w:jc w:val="both"/>
              <w:rPr>
                <w:rFonts w:ascii="Arial" w:hAnsi="Arial" w:cs="Arial"/>
              </w:rPr>
            </w:pPr>
            <w:r w:rsidRPr="004048EB">
              <w:rPr>
                <w:rFonts w:ascii="Arial" w:hAnsi="Arial" w:cs="Arial"/>
              </w:rPr>
              <w:t>Ensure that staff understand their professional responsibilities and are held to account</w:t>
            </w:r>
          </w:p>
          <w:p w:rsidR="004048EB" w:rsidRPr="004048EB" w:rsidRDefault="004048EB" w:rsidP="004048EB">
            <w:pPr>
              <w:pStyle w:val="ListParagraph"/>
              <w:numPr>
                <w:ilvl w:val="0"/>
                <w:numId w:val="8"/>
              </w:numPr>
              <w:jc w:val="both"/>
              <w:rPr>
                <w:rFonts w:ascii="Arial" w:hAnsi="Arial" w:cs="Arial"/>
              </w:rPr>
            </w:pPr>
            <w:r w:rsidRPr="004048EB">
              <w:rPr>
                <w:rFonts w:ascii="Arial" w:hAnsi="Arial" w:cs="Arial"/>
              </w:rPr>
              <w:t>Ensure the school effectively and efficiently operates within the required regulatory frameworks and meets all statutory duties</w:t>
            </w:r>
          </w:p>
          <w:p w:rsidR="004048EB" w:rsidRPr="004048EB" w:rsidRDefault="004048EB" w:rsidP="004048EB">
            <w:pPr>
              <w:pStyle w:val="ListParagraph"/>
              <w:numPr>
                <w:ilvl w:val="0"/>
                <w:numId w:val="8"/>
              </w:numPr>
              <w:jc w:val="both"/>
              <w:rPr>
                <w:rFonts w:ascii="Arial" w:hAnsi="Arial" w:cs="Arial"/>
              </w:rPr>
            </w:pPr>
            <w:r w:rsidRPr="004048EB">
              <w:rPr>
                <w:rFonts w:ascii="Arial" w:hAnsi="Arial" w:cs="Arial"/>
              </w:rPr>
              <w:t xml:space="preserve">Work successfully with other schools and organisations </w:t>
            </w:r>
          </w:p>
          <w:p w:rsidR="004048EB" w:rsidRPr="004048EB" w:rsidRDefault="004048EB" w:rsidP="004048EB">
            <w:pPr>
              <w:pStyle w:val="ListParagraph"/>
              <w:numPr>
                <w:ilvl w:val="0"/>
                <w:numId w:val="8"/>
              </w:numPr>
              <w:jc w:val="both"/>
              <w:rPr>
                <w:rFonts w:ascii="Arial" w:hAnsi="Arial" w:cs="Arial"/>
              </w:rPr>
            </w:pPr>
            <w:r w:rsidRPr="004048EB">
              <w:rPr>
                <w:rFonts w:ascii="Arial" w:hAnsi="Arial" w:cs="Arial"/>
              </w:rPr>
              <w:lastRenderedPageBreak/>
              <w:t>Maintain working relationships with fellow professionals and colleagues to improve educational outcomes for all pupils</w:t>
            </w:r>
          </w:p>
          <w:p w:rsidR="004048EB" w:rsidRPr="004048EB" w:rsidRDefault="004048EB" w:rsidP="004048EB">
            <w:pPr>
              <w:keepLines/>
              <w:jc w:val="both"/>
              <w:rPr>
                <w:rFonts w:ascii="Arial" w:hAnsi="Arial" w:cs="Arial"/>
                <w:sz w:val="22"/>
                <w:szCs w:val="22"/>
              </w:rPr>
            </w:pPr>
          </w:p>
        </w:tc>
      </w:tr>
      <w:tr w:rsidR="004048EB" w:rsidTr="00571D03">
        <w:tc>
          <w:tcPr>
            <w:tcW w:w="9775" w:type="dxa"/>
            <w:gridSpan w:val="2"/>
          </w:tcPr>
          <w:p w:rsidR="004048EB" w:rsidRPr="00783DB0" w:rsidRDefault="004643E9" w:rsidP="004048EB">
            <w:pPr>
              <w:jc w:val="both"/>
              <w:rPr>
                <w:rFonts w:ascii="Arial" w:hAnsi="Arial" w:cs="Arial"/>
                <w:b/>
                <w:sz w:val="22"/>
                <w:szCs w:val="22"/>
              </w:rPr>
            </w:pPr>
            <w:r w:rsidRPr="004643E9">
              <w:rPr>
                <w:rFonts w:ascii="Arial" w:hAnsi="Arial" w:cs="Arial"/>
                <w:b/>
                <w:bCs/>
                <w:sz w:val="22"/>
                <w:szCs w:val="22"/>
              </w:rPr>
              <w:lastRenderedPageBreak/>
              <w:t>Facts and Figures</w:t>
            </w:r>
            <w:r w:rsidRPr="004643E9">
              <w:rPr>
                <w:rFonts w:ascii="Arial" w:hAnsi="Arial" w:cs="Arial"/>
                <w:sz w:val="22"/>
                <w:szCs w:val="22"/>
              </w:rPr>
              <w:t xml:space="preserve">: </w:t>
            </w:r>
            <w:r w:rsidRPr="00783DB0">
              <w:rPr>
                <w:rFonts w:ascii="Arial" w:hAnsi="Arial" w:cs="Arial"/>
                <w:i/>
                <w:iCs/>
                <w:sz w:val="16"/>
                <w:szCs w:val="16"/>
              </w:rPr>
              <w:t>(Line management, budget and no of pupils)</w:t>
            </w:r>
          </w:p>
        </w:tc>
      </w:tr>
      <w:tr w:rsidR="004643E9" w:rsidTr="00571D03">
        <w:tc>
          <w:tcPr>
            <w:tcW w:w="9775" w:type="dxa"/>
            <w:gridSpan w:val="2"/>
          </w:tcPr>
          <w:p w:rsidR="004643E9" w:rsidRPr="004643E9" w:rsidRDefault="004643E9" w:rsidP="004643E9">
            <w:pPr>
              <w:pStyle w:val="Heading2"/>
              <w:rPr>
                <w:rFonts w:ascii="Arial" w:hAnsi="Arial" w:cs="Arial"/>
                <w:color w:val="auto"/>
                <w:sz w:val="22"/>
                <w:szCs w:val="22"/>
              </w:rPr>
            </w:pPr>
            <w:r w:rsidRPr="004643E9">
              <w:rPr>
                <w:rFonts w:ascii="Arial" w:hAnsi="Arial" w:cs="Arial"/>
                <w:color w:val="auto"/>
                <w:sz w:val="22"/>
                <w:szCs w:val="22"/>
              </w:rPr>
              <w:lastRenderedPageBreak/>
              <w:t>SSPS is a complex Pupil Referral Unit</w:t>
            </w:r>
          </w:p>
          <w:p w:rsidR="004643E9" w:rsidRPr="004643E9" w:rsidRDefault="004643E9" w:rsidP="004643E9">
            <w:pPr>
              <w:rPr>
                <w:rFonts w:ascii="Arial" w:hAnsi="Arial" w:cs="Arial"/>
                <w:sz w:val="22"/>
                <w:szCs w:val="22"/>
              </w:rPr>
            </w:pPr>
            <w:r w:rsidRPr="004643E9">
              <w:rPr>
                <w:rFonts w:ascii="Arial" w:hAnsi="Arial" w:cs="Arial"/>
                <w:sz w:val="22"/>
                <w:szCs w:val="22"/>
              </w:rPr>
              <w:t>It meets the needs of the following cohorts:</w:t>
            </w:r>
          </w:p>
          <w:p w:rsidR="004643E9" w:rsidRPr="004643E9" w:rsidRDefault="004643E9" w:rsidP="004643E9">
            <w:pPr>
              <w:pStyle w:val="ListParagraph"/>
              <w:numPr>
                <w:ilvl w:val="0"/>
                <w:numId w:val="9"/>
              </w:numPr>
              <w:rPr>
                <w:rFonts w:ascii="Arial" w:hAnsi="Arial" w:cs="Arial"/>
              </w:rPr>
            </w:pPr>
            <w:r w:rsidRPr="004643E9">
              <w:rPr>
                <w:rFonts w:ascii="Arial" w:hAnsi="Arial" w:cs="Arial"/>
              </w:rPr>
              <w:t>Pupils who are permanently excluded or Hard to Place</w:t>
            </w:r>
          </w:p>
          <w:p w:rsidR="004643E9" w:rsidRPr="004643E9" w:rsidRDefault="004643E9" w:rsidP="004643E9">
            <w:pPr>
              <w:pStyle w:val="ListParagraph"/>
              <w:numPr>
                <w:ilvl w:val="0"/>
                <w:numId w:val="9"/>
              </w:numPr>
              <w:rPr>
                <w:rFonts w:ascii="Arial" w:hAnsi="Arial" w:cs="Arial"/>
              </w:rPr>
            </w:pPr>
            <w:r w:rsidRPr="004643E9">
              <w:rPr>
                <w:rFonts w:ascii="Arial" w:hAnsi="Arial" w:cs="Arial"/>
              </w:rPr>
              <w:t>Partnership Placements, both full and part time</w:t>
            </w:r>
          </w:p>
          <w:p w:rsidR="004643E9" w:rsidRPr="004643E9" w:rsidRDefault="004643E9" w:rsidP="004643E9">
            <w:pPr>
              <w:pStyle w:val="ListParagraph"/>
              <w:numPr>
                <w:ilvl w:val="0"/>
                <w:numId w:val="9"/>
              </w:numPr>
              <w:rPr>
                <w:rFonts w:ascii="Arial" w:hAnsi="Arial" w:cs="Arial"/>
              </w:rPr>
            </w:pPr>
            <w:r w:rsidRPr="004643E9">
              <w:rPr>
                <w:rFonts w:ascii="Arial" w:hAnsi="Arial" w:cs="Arial"/>
              </w:rPr>
              <w:t>SEND named placements</w:t>
            </w:r>
          </w:p>
          <w:p w:rsidR="004643E9" w:rsidRPr="00783DB0" w:rsidRDefault="004643E9" w:rsidP="004048EB">
            <w:pPr>
              <w:jc w:val="both"/>
              <w:rPr>
                <w:rFonts w:ascii="Arial" w:hAnsi="Arial" w:cs="Arial"/>
                <w:b/>
                <w:sz w:val="22"/>
                <w:szCs w:val="22"/>
              </w:rPr>
            </w:pPr>
          </w:p>
        </w:tc>
      </w:tr>
      <w:tr w:rsidR="004643E9" w:rsidTr="00571D03">
        <w:tc>
          <w:tcPr>
            <w:tcW w:w="9775" w:type="dxa"/>
            <w:gridSpan w:val="2"/>
          </w:tcPr>
          <w:p w:rsidR="004643E9" w:rsidRPr="004643E9" w:rsidRDefault="004643E9" w:rsidP="004048EB">
            <w:pPr>
              <w:jc w:val="both"/>
              <w:rPr>
                <w:rFonts w:ascii="Arial" w:hAnsi="Arial" w:cs="Arial"/>
                <w:b/>
                <w:sz w:val="22"/>
                <w:szCs w:val="22"/>
              </w:rPr>
            </w:pPr>
            <w:r w:rsidRPr="004643E9">
              <w:rPr>
                <w:rFonts w:ascii="Arial" w:hAnsi="Arial" w:cs="Arial"/>
                <w:b/>
                <w:bCs/>
                <w:sz w:val="22"/>
                <w:szCs w:val="22"/>
              </w:rPr>
              <w:t>Decision Making</w:t>
            </w:r>
            <w:r w:rsidRPr="004643E9">
              <w:rPr>
                <w:rFonts w:ascii="Arial" w:hAnsi="Arial" w:cs="Arial"/>
                <w:szCs w:val="22"/>
              </w:rPr>
              <w:t xml:space="preserve">: </w:t>
            </w:r>
            <w:r w:rsidRPr="004643E9">
              <w:rPr>
                <w:rFonts w:ascii="Arial" w:hAnsi="Arial" w:cs="Arial"/>
                <w:i/>
                <w:iCs/>
                <w:sz w:val="16"/>
                <w:szCs w:val="16"/>
              </w:rPr>
              <w:t>Give examples of the types of decisions which the job has responsibilities for making, including where appropriate those relating to resources, budgets and employees.  Show where there is authority of freedom to act and where there is an impact via recommendations or advice</w:t>
            </w:r>
          </w:p>
        </w:tc>
      </w:tr>
      <w:tr w:rsidR="004643E9" w:rsidTr="00571D03">
        <w:tc>
          <w:tcPr>
            <w:tcW w:w="9775" w:type="dxa"/>
            <w:gridSpan w:val="2"/>
          </w:tcPr>
          <w:p w:rsidR="004643E9" w:rsidRPr="004643E9" w:rsidRDefault="004643E9" w:rsidP="004643E9">
            <w:pPr>
              <w:tabs>
                <w:tab w:val="left" w:pos="366"/>
              </w:tabs>
              <w:rPr>
                <w:rFonts w:ascii="Arial" w:hAnsi="Arial" w:cs="Arial"/>
                <w:sz w:val="22"/>
              </w:rPr>
            </w:pPr>
            <w:r w:rsidRPr="004643E9">
              <w:rPr>
                <w:rFonts w:ascii="Arial" w:hAnsi="Arial" w:cs="Arial"/>
                <w:sz w:val="22"/>
              </w:rPr>
              <w:t>SSPS is deemed mainstream and inspected as a Mainstream Alternative Provision School.</w:t>
            </w:r>
          </w:p>
          <w:p w:rsidR="004643E9" w:rsidRDefault="004643E9" w:rsidP="004643E9">
            <w:pPr>
              <w:jc w:val="both"/>
              <w:rPr>
                <w:rFonts w:ascii="Arial" w:hAnsi="Arial" w:cs="Arial"/>
                <w:sz w:val="22"/>
              </w:rPr>
            </w:pPr>
            <w:r w:rsidRPr="004643E9">
              <w:rPr>
                <w:rFonts w:ascii="Arial" w:hAnsi="Arial" w:cs="Arial"/>
                <w:sz w:val="22"/>
              </w:rPr>
              <w:t xml:space="preserve">The post holder is supported by wider networks that can include groups such as a relevant phase association (SAPH / SENSE), </w:t>
            </w:r>
            <w:proofErr w:type="spellStart"/>
            <w:r w:rsidRPr="004643E9">
              <w:rPr>
                <w:rFonts w:ascii="Arial" w:hAnsi="Arial" w:cs="Arial"/>
                <w:sz w:val="22"/>
              </w:rPr>
              <w:t>PiXL</w:t>
            </w:r>
            <w:proofErr w:type="spellEnd"/>
            <w:r w:rsidRPr="004643E9">
              <w:rPr>
                <w:rFonts w:ascii="Arial" w:hAnsi="Arial" w:cs="Arial"/>
                <w:sz w:val="22"/>
              </w:rPr>
              <w:t xml:space="preserve"> and the South Somerset 14-19 Operational Group</w:t>
            </w:r>
          </w:p>
          <w:p w:rsidR="004643E9" w:rsidRPr="00783DB0" w:rsidRDefault="004643E9" w:rsidP="004643E9">
            <w:pPr>
              <w:jc w:val="both"/>
              <w:rPr>
                <w:rFonts w:ascii="Arial" w:hAnsi="Arial" w:cs="Arial"/>
                <w:b/>
                <w:sz w:val="22"/>
                <w:szCs w:val="22"/>
              </w:rPr>
            </w:pPr>
          </w:p>
        </w:tc>
      </w:tr>
      <w:tr w:rsidR="004643E9" w:rsidTr="00571D03">
        <w:tc>
          <w:tcPr>
            <w:tcW w:w="9775" w:type="dxa"/>
            <w:gridSpan w:val="2"/>
          </w:tcPr>
          <w:p w:rsidR="004643E9" w:rsidRPr="004643E9" w:rsidRDefault="004643E9" w:rsidP="004643E9">
            <w:pPr>
              <w:keepNext/>
              <w:rPr>
                <w:rFonts w:ascii="Arial" w:hAnsi="Arial" w:cs="Arial"/>
              </w:rPr>
            </w:pPr>
            <w:r w:rsidRPr="004643E9">
              <w:rPr>
                <w:rFonts w:ascii="Arial" w:hAnsi="Arial" w:cs="Arial"/>
                <w:b/>
                <w:bCs/>
                <w:sz w:val="22"/>
                <w:szCs w:val="22"/>
              </w:rPr>
              <w:t>Additional Information</w:t>
            </w:r>
            <w:r w:rsidRPr="004643E9">
              <w:rPr>
                <w:rFonts w:ascii="Arial" w:hAnsi="Arial" w:cs="Arial"/>
                <w:szCs w:val="22"/>
              </w:rPr>
              <w:t xml:space="preserve">: </w:t>
            </w:r>
            <w:r w:rsidRPr="004643E9">
              <w:rPr>
                <w:rFonts w:ascii="Arial" w:hAnsi="Arial" w:cs="Arial"/>
                <w:i/>
                <w:iCs/>
                <w:sz w:val="16"/>
                <w:szCs w:val="16"/>
              </w:rPr>
              <w:t>Anything else which is relevant to the job which is not adequately covered elsewhere</w:t>
            </w:r>
          </w:p>
        </w:tc>
      </w:tr>
      <w:tr w:rsidR="004643E9" w:rsidTr="00571D03">
        <w:tc>
          <w:tcPr>
            <w:tcW w:w="9775" w:type="dxa"/>
            <w:gridSpan w:val="2"/>
          </w:tcPr>
          <w:p w:rsidR="004643E9" w:rsidRDefault="004643E9" w:rsidP="004643E9">
            <w:pPr>
              <w:tabs>
                <w:tab w:val="left" w:pos="366"/>
              </w:tabs>
              <w:rPr>
                <w:rFonts w:ascii="Arial" w:hAnsi="Arial" w:cs="Arial"/>
                <w:bCs/>
                <w:sz w:val="22"/>
              </w:rPr>
            </w:pPr>
            <w:r w:rsidRPr="004643E9">
              <w:rPr>
                <w:rFonts w:ascii="Arial" w:hAnsi="Arial" w:cs="Arial"/>
                <w:bCs/>
                <w:sz w:val="22"/>
              </w:rPr>
              <w:t>SSPS senior leaders operate a ‘Roles and Responsibilities’ agreement providing clear lines of accountability. Strategic and operational responsibilities are negotiated according to the expertise of the post holders.</w:t>
            </w:r>
          </w:p>
          <w:p w:rsidR="004643E9" w:rsidRDefault="004643E9" w:rsidP="004643E9">
            <w:pPr>
              <w:tabs>
                <w:tab w:val="left" w:pos="366"/>
              </w:tabs>
              <w:rPr>
                <w:rFonts w:ascii="Arial" w:hAnsi="Arial" w:cs="Arial"/>
                <w:sz w:val="22"/>
              </w:rPr>
            </w:pPr>
            <w:bookmarkStart w:id="0" w:name="_GoBack"/>
            <w:bookmarkEnd w:id="0"/>
            <w:r w:rsidRPr="004643E9">
              <w:rPr>
                <w:rFonts w:ascii="Arial" w:hAnsi="Arial" w:cs="Arial"/>
                <w:sz w:val="22"/>
              </w:rPr>
              <w:t xml:space="preserve">SSPS is a split-site school and the postholder must be able to travel between sites and to partner schools as required.  </w:t>
            </w:r>
          </w:p>
          <w:p w:rsidR="004643E9" w:rsidRPr="004643E9" w:rsidRDefault="004643E9" w:rsidP="004643E9">
            <w:pPr>
              <w:tabs>
                <w:tab w:val="left" w:pos="366"/>
              </w:tabs>
              <w:rPr>
                <w:rFonts w:ascii="Arial" w:hAnsi="Arial" w:cs="Arial"/>
              </w:rPr>
            </w:pPr>
          </w:p>
        </w:tc>
      </w:tr>
      <w:tr w:rsidR="004643E9" w:rsidTr="00571D03">
        <w:tc>
          <w:tcPr>
            <w:tcW w:w="9775" w:type="dxa"/>
            <w:gridSpan w:val="2"/>
          </w:tcPr>
          <w:p w:rsidR="004643E9" w:rsidRPr="004643E9" w:rsidRDefault="004643E9" w:rsidP="004643E9">
            <w:pPr>
              <w:tabs>
                <w:tab w:val="left" w:pos="366"/>
              </w:tabs>
              <w:rPr>
                <w:rFonts w:ascii="Arial" w:hAnsi="Arial" w:cs="Arial"/>
              </w:rPr>
            </w:pPr>
            <w:r w:rsidRPr="004643E9">
              <w:rPr>
                <w:rFonts w:ascii="Arial" w:hAnsi="Arial" w:cs="Arial"/>
                <w:b/>
                <w:bCs/>
                <w:sz w:val="22"/>
                <w:szCs w:val="22"/>
              </w:rPr>
              <w:t>Agreed</w:t>
            </w:r>
            <w:r w:rsidRPr="004643E9">
              <w:rPr>
                <w:rFonts w:ascii="Arial" w:hAnsi="Arial" w:cs="Arial"/>
                <w:sz w:val="22"/>
                <w:szCs w:val="22"/>
              </w:rPr>
              <w:t xml:space="preserve"> that the Job Description is a fair and accurate statement of the requirements of the job:</w:t>
            </w:r>
          </w:p>
        </w:tc>
      </w:tr>
      <w:tr w:rsidR="004643E9" w:rsidTr="004643E9">
        <w:tc>
          <w:tcPr>
            <w:tcW w:w="5351" w:type="dxa"/>
          </w:tcPr>
          <w:p w:rsidR="004643E9" w:rsidRDefault="004643E9" w:rsidP="004643E9">
            <w:pPr>
              <w:tabs>
                <w:tab w:val="left" w:pos="366"/>
              </w:tabs>
              <w:rPr>
                <w:rFonts w:ascii="Arial" w:hAnsi="Arial" w:cs="Arial"/>
              </w:rPr>
            </w:pPr>
            <w:r>
              <w:rPr>
                <w:rFonts w:ascii="Arial" w:hAnsi="Arial" w:cs="Arial"/>
              </w:rPr>
              <w:t>Job Holder:</w:t>
            </w:r>
          </w:p>
          <w:p w:rsidR="004643E9" w:rsidRDefault="004643E9" w:rsidP="004643E9">
            <w:pPr>
              <w:tabs>
                <w:tab w:val="left" w:pos="366"/>
              </w:tabs>
              <w:rPr>
                <w:rFonts w:ascii="Arial" w:hAnsi="Arial" w:cs="Arial"/>
              </w:rPr>
            </w:pPr>
          </w:p>
          <w:p w:rsidR="004643E9" w:rsidRDefault="004643E9" w:rsidP="004643E9">
            <w:pPr>
              <w:tabs>
                <w:tab w:val="left" w:pos="366"/>
              </w:tabs>
              <w:rPr>
                <w:rFonts w:ascii="Arial" w:hAnsi="Arial" w:cs="Arial"/>
              </w:rPr>
            </w:pPr>
            <w:r>
              <w:rPr>
                <w:rFonts w:ascii="Arial" w:hAnsi="Arial" w:cs="Arial"/>
              </w:rPr>
              <w:t>Designated Senior Manager:</w:t>
            </w:r>
          </w:p>
          <w:p w:rsidR="00961515" w:rsidRPr="004643E9" w:rsidRDefault="00961515" w:rsidP="004643E9">
            <w:pPr>
              <w:tabs>
                <w:tab w:val="left" w:pos="366"/>
              </w:tabs>
              <w:rPr>
                <w:rFonts w:ascii="Arial" w:hAnsi="Arial" w:cs="Arial"/>
              </w:rPr>
            </w:pPr>
          </w:p>
        </w:tc>
        <w:tc>
          <w:tcPr>
            <w:tcW w:w="4424" w:type="dxa"/>
          </w:tcPr>
          <w:p w:rsidR="004643E9" w:rsidRDefault="004643E9" w:rsidP="004643E9">
            <w:pPr>
              <w:tabs>
                <w:tab w:val="left" w:pos="366"/>
              </w:tabs>
              <w:rPr>
                <w:rFonts w:ascii="Arial" w:hAnsi="Arial" w:cs="Arial"/>
              </w:rPr>
            </w:pPr>
            <w:r>
              <w:rPr>
                <w:rFonts w:ascii="Arial" w:hAnsi="Arial" w:cs="Arial"/>
              </w:rPr>
              <w:t>Date:</w:t>
            </w:r>
          </w:p>
          <w:p w:rsidR="004643E9" w:rsidRDefault="004643E9" w:rsidP="004643E9">
            <w:pPr>
              <w:tabs>
                <w:tab w:val="left" w:pos="366"/>
              </w:tabs>
              <w:rPr>
                <w:rFonts w:ascii="Arial" w:hAnsi="Arial" w:cs="Arial"/>
              </w:rPr>
            </w:pPr>
          </w:p>
          <w:p w:rsidR="004643E9" w:rsidRPr="004643E9" w:rsidRDefault="004643E9" w:rsidP="004643E9">
            <w:pPr>
              <w:tabs>
                <w:tab w:val="left" w:pos="366"/>
              </w:tabs>
              <w:rPr>
                <w:rFonts w:ascii="Arial" w:hAnsi="Arial" w:cs="Arial"/>
              </w:rPr>
            </w:pPr>
            <w:r>
              <w:rPr>
                <w:rFonts w:ascii="Arial" w:hAnsi="Arial" w:cs="Arial"/>
              </w:rPr>
              <w:t>Date:</w:t>
            </w:r>
          </w:p>
        </w:tc>
      </w:tr>
      <w:tr w:rsidR="004643E9" w:rsidTr="008E0B6C">
        <w:tc>
          <w:tcPr>
            <w:tcW w:w="9775" w:type="dxa"/>
            <w:gridSpan w:val="2"/>
          </w:tcPr>
          <w:p w:rsidR="004643E9" w:rsidRPr="004643E9" w:rsidRDefault="004643E9" w:rsidP="004643E9">
            <w:pPr>
              <w:tabs>
                <w:tab w:val="left" w:pos="366"/>
              </w:tabs>
              <w:rPr>
                <w:rFonts w:ascii="Arial" w:hAnsi="Arial" w:cs="Arial"/>
              </w:rPr>
            </w:pPr>
            <w:r w:rsidRPr="004643E9">
              <w:rPr>
                <w:rFonts w:ascii="Arial" w:hAnsi="Arial" w:cs="Arial"/>
                <w:sz w:val="20"/>
              </w:rPr>
              <w:t>Jan 2023</w:t>
            </w:r>
          </w:p>
        </w:tc>
      </w:tr>
    </w:tbl>
    <w:p w:rsidR="00571D03" w:rsidRDefault="00571D03">
      <w:pPr>
        <w:rPr>
          <w:rFonts w:ascii="Arial" w:hAnsi="Arial" w:cs="Arial"/>
        </w:rPr>
      </w:pPr>
    </w:p>
    <w:sectPr w:rsidR="00571D03" w:rsidSect="00571D03">
      <w:headerReference w:type="default" r:id="rId9"/>
      <w:footerReference w:type="default" r:id="rId10"/>
      <w:pgSz w:w="11906" w:h="16838"/>
      <w:pgMar w:top="720" w:right="1134" w:bottom="720" w:left="1134" w:header="709"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5D5" w:rsidRDefault="00DA2AE6">
      <w:r>
        <w:separator/>
      </w:r>
    </w:p>
  </w:endnote>
  <w:endnote w:type="continuationSeparator" w:id="0">
    <w:p w:rsidR="00C365D5" w:rsidRDefault="00DA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5D5" w:rsidRDefault="00DA2AE6">
    <w:pPr>
      <w:pStyle w:val="Footer"/>
    </w:pPr>
    <w:r>
      <w:rPr>
        <w:rFonts w:ascii="Arial" w:hAnsi="Arial" w:cs="Arial"/>
        <w:noProof/>
        <w:lang w:eastAsia="en-GB"/>
      </w:rPr>
      <w:drawing>
        <wp:anchor distT="0" distB="0" distL="114300" distR="114300" simplePos="0" relativeHeight="251667456" behindDoc="0" locked="0" layoutInCell="1" allowOverlap="1">
          <wp:simplePos x="0" y="0"/>
          <wp:positionH relativeFrom="column">
            <wp:posOffset>-462916</wp:posOffset>
          </wp:positionH>
          <wp:positionV relativeFrom="paragraph">
            <wp:posOffset>34290</wp:posOffset>
          </wp:positionV>
          <wp:extent cx="1152525" cy="960438"/>
          <wp:effectExtent l="0" t="0" r="0" b="0"/>
          <wp:wrapNone/>
          <wp:docPr id="1" name="Picture 1" descr="C:\Users\claire.brand\AppData\Local\Microsoft\Windows\INetCache\Content.Word\Thrive Setting Embraced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ire.brand\AppData\Local\Microsoft\Windows\INetCache\Content.Word\Thrive Setting Embraced 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7549" cy="9646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0" locked="0" layoutInCell="1" allowOverlap="1">
          <wp:simplePos x="0" y="0"/>
          <wp:positionH relativeFrom="column">
            <wp:posOffset>2800350</wp:posOffset>
          </wp:positionH>
          <wp:positionV relativeFrom="paragraph">
            <wp:posOffset>139065</wp:posOffset>
          </wp:positionV>
          <wp:extent cx="591185" cy="5340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185" cy="5340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3360" behindDoc="0" locked="0" layoutInCell="1" allowOverlap="1">
          <wp:simplePos x="0" y="0"/>
          <wp:positionH relativeFrom="column">
            <wp:posOffset>6132830</wp:posOffset>
          </wp:positionH>
          <wp:positionV relativeFrom="paragraph">
            <wp:posOffset>46355</wp:posOffset>
          </wp:positionV>
          <wp:extent cx="524510" cy="829310"/>
          <wp:effectExtent l="0" t="0" r="889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4510" cy="829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365D5" w:rsidRDefault="00DA2AE6">
    <w:pPr>
      <w:pStyle w:val="Footer"/>
    </w:pPr>
    <w:r>
      <w:rPr>
        <w:noProof/>
        <w:lang w:eastAsia="en-GB"/>
      </w:rPr>
      <mc:AlternateContent>
        <mc:Choice Requires="wps">
          <w:drawing>
            <wp:anchor distT="36576" distB="36576" distL="36576" distR="36576" simplePos="0" relativeHeight="251659264" behindDoc="0" locked="0" layoutInCell="1" allowOverlap="1">
              <wp:simplePos x="0" y="0"/>
              <wp:positionH relativeFrom="column">
                <wp:posOffset>-735965</wp:posOffset>
              </wp:positionH>
              <wp:positionV relativeFrom="paragraph">
                <wp:posOffset>153035</wp:posOffset>
              </wp:positionV>
              <wp:extent cx="7761605" cy="10160"/>
              <wp:effectExtent l="19050" t="38100" r="10795" b="46990"/>
              <wp:wrapNone/>
              <wp:docPr id="3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1605" cy="10160"/>
                      </a:xfrm>
                      <a:prstGeom prst="straightConnector1">
                        <a:avLst/>
                      </a:prstGeom>
                      <a:noFill/>
                      <a:ln w="8255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3066D7C" id="_x0000_t32" coordsize="21600,21600" o:spt="32" o:oned="t" path="m,l21600,21600e" filled="f">
              <v:path arrowok="t" fillok="f" o:connecttype="none"/>
              <o:lock v:ext="edit" shapetype="t"/>
            </v:shapetype>
            <v:shape id="AutoShape 37" o:spid="_x0000_s1026" type="#_x0000_t32" style="position:absolute;margin-left:-57.95pt;margin-top:12.05pt;width:611.15pt;height:.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" strokecolor="#0070c0" strokeweight="6.5pt">
              <v:shadow color="#eeece1"/>
            </v:shape>
          </w:pict>
        </mc:Fallback>
      </mc:AlternateContent>
    </w:r>
  </w:p>
  <w:p w:rsidR="00C365D5" w:rsidRDefault="00DA2AE6">
    <w:pPr>
      <w:pStyle w:val="Footer"/>
    </w:pPr>
    <w:r>
      <w:rPr>
        <w:noProof/>
        <w:lang w:eastAsia="en-GB"/>
      </w:rPr>
      <mc:AlternateContent>
        <mc:Choice Requires="wps">
          <w:drawing>
            <wp:anchor distT="36576" distB="36576" distL="36576" distR="36576" simplePos="0" relativeHeight="251661312" behindDoc="0" locked="0" layoutInCell="1" allowOverlap="1">
              <wp:simplePos x="0" y="0"/>
              <wp:positionH relativeFrom="column">
                <wp:posOffset>-1181100</wp:posOffset>
              </wp:positionH>
              <wp:positionV relativeFrom="paragraph">
                <wp:posOffset>121920</wp:posOffset>
              </wp:positionV>
              <wp:extent cx="8333105" cy="1906"/>
              <wp:effectExtent l="0" t="19050" r="10795" b="36195"/>
              <wp:wrapNone/>
              <wp:docPr id="3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33105" cy="1906"/>
                      </a:xfrm>
                      <a:prstGeom prst="straightConnector1">
                        <a:avLst/>
                      </a:prstGeom>
                      <a:noFill/>
                      <a:ln w="3175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F89DEB" id="AutoShape 39" o:spid="_x0000_s1026" type="#_x0000_t32" style="position:absolute;margin-left:-93pt;margin-top:9.6pt;width:656.15pt;height:.15pt;flip:y;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" strokecolor="#00b050" strokeweight="2.5pt">
              <v:shadow color="#eeece1"/>
            </v:shape>
          </w:pict>
        </mc:Fallback>
      </mc:AlternateContent>
    </w:r>
  </w:p>
  <w:p w:rsidR="00C365D5" w:rsidRDefault="00DA2AE6">
    <w:pPr>
      <w:pStyle w:val="Footer"/>
      <w:jc w:val="center"/>
    </w:pPr>
    <w:r>
      <w:rPr>
        <w:noProof/>
        <w:lang w:eastAsia="en-GB"/>
      </w:rPr>
      <mc:AlternateContent>
        <mc:Choice Requires="wps">
          <w:drawing>
            <wp:anchor distT="36576" distB="36576" distL="36576" distR="36576" simplePos="0" relativeHeight="251660288" behindDoc="0" locked="0" layoutInCell="1" allowOverlap="1">
              <wp:simplePos x="0" y="0"/>
              <wp:positionH relativeFrom="column">
                <wp:posOffset>-1181100</wp:posOffset>
              </wp:positionH>
              <wp:positionV relativeFrom="paragraph">
                <wp:posOffset>60960</wp:posOffset>
              </wp:positionV>
              <wp:extent cx="8333105" cy="19685"/>
              <wp:effectExtent l="0" t="19050" r="10795" b="56515"/>
              <wp:wrapNone/>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3105" cy="19685"/>
                      </a:xfrm>
                      <a:prstGeom prst="straightConnector1">
                        <a:avLst/>
                      </a:prstGeom>
                      <a:noFill/>
                      <a:ln w="63500">
                        <a:solidFill>
                          <a:srgbClr val="FF7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B13674E" id="AutoShape 38" o:spid="_x0000_s1026" type="#_x0000_t32" style="position:absolute;margin-left:-93pt;margin-top:4.8pt;width:656.15pt;height:1.5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" strokecolor="#ff7900" strokeweight="5pt">
              <v:shadow color="#eeece1"/>
            </v:shape>
          </w:pict>
        </mc:Fallback>
      </mc:AlternateContent>
    </w:r>
  </w:p>
  <w:p w:rsidR="00C365D5" w:rsidRDefault="00DA2AE6">
    <w:pPr>
      <w:pStyle w:val="Footer"/>
      <w:jc w:val="center"/>
      <w:rPr>
        <w:rFonts w:ascii="Arial" w:hAnsi="Arial" w:cs="Arial"/>
        <w:sz w:val="20"/>
        <w:szCs w:val="20"/>
      </w:rPr>
    </w:pPr>
    <w:r>
      <w:rPr>
        <w:rFonts w:ascii="Arial" w:hAnsi="Arial" w:cs="Arial"/>
        <w:sz w:val="20"/>
        <w:szCs w:val="20"/>
      </w:rPr>
      <w:t>Headteacher: Jo Simons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5D5" w:rsidRDefault="00DA2AE6">
      <w:r>
        <w:separator/>
      </w:r>
    </w:p>
  </w:footnote>
  <w:footnote w:type="continuationSeparator" w:id="0">
    <w:p w:rsidR="00C365D5" w:rsidRDefault="00DA2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5D5" w:rsidRDefault="00DA2AE6">
    <w:pPr>
      <w:jc w:val="right"/>
      <w:rPr>
        <w:rFonts w:ascii="Arial" w:hAnsi="Arial" w:cs="Arial"/>
      </w:rPr>
    </w:pPr>
    <w:r>
      <w:rPr>
        <w:noProof/>
        <w:lang w:eastAsia="en-GB"/>
      </w:rPr>
      <w:drawing>
        <wp:anchor distT="0" distB="0" distL="114300" distR="114300" simplePos="0" relativeHeight="251665408" behindDoc="1" locked="0" layoutInCell="1" allowOverlap="1">
          <wp:simplePos x="0" y="0"/>
          <wp:positionH relativeFrom="column">
            <wp:posOffset>-38100</wp:posOffset>
          </wp:positionH>
          <wp:positionV relativeFrom="paragraph">
            <wp:posOffset>-213995</wp:posOffset>
          </wp:positionV>
          <wp:extent cx="2356485" cy="1378585"/>
          <wp:effectExtent l="0" t="0" r="5715" b="0"/>
          <wp:wrapNone/>
          <wp:docPr id="17" name="Picture 17" descr="logo side text 7x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side text 7x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485"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South Somerset Partnership School</w:t>
    </w:r>
  </w:p>
  <w:p w:rsidR="00C365D5" w:rsidRDefault="00DA2AE6">
    <w:pPr>
      <w:jc w:val="right"/>
      <w:rPr>
        <w:rFonts w:ascii="Arial" w:hAnsi="Arial" w:cs="Arial"/>
      </w:rPr>
    </w:pPr>
    <w:r>
      <w:rPr>
        <w:rFonts w:ascii="Arial" w:hAnsi="Arial" w:cs="Arial"/>
      </w:rPr>
      <w:t>Dampier Street</w:t>
    </w:r>
  </w:p>
  <w:p w:rsidR="00C365D5" w:rsidRDefault="00DA2AE6">
    <w:pPr>
      <w:tabs>
        <w:tab w:val="left" w:pos="705"/>
        <w:tab w:val="right" w:pos="8690"/>
      </w:tabs>
      <w:jc w:val="right"/>
      <w:rPr>
        <w:rFonts w:ascii="Arial" w:hAnsi="Arial" w:cs="Arial"/>
      </w:rPr>
    </w:pPr>
    <w:r>
      <w:rPr>
        <w:rFonts w:ascii="Arial" w:hAnsi="Arial" w:cs="Arial"/>
      </w:rPr>
      <w:tab/>
      <w:t>Yeovil</w:t>
    </w:r>
  </w:p>
  <w:p w:rsidR="00C365D5" w:rsidRDefault="00DA2AE6">
    <w:pPr>
      <w:tabs>
        <w:tab w:val="left" w:pos="615"/>
        <w:tab w:val="right" w:pos="8832"/>
      </w:tabs>
      <w:jc w:val="right"/>
      <w:rPr>
        <w:rFonts w:ascii="Arial" w:hAnsi="Arial" w:cs="Arial"/>
      </w:rPr>
    </w:pPr>
    <w:r>
      <w:rPr>
        <w:rFonts w:ascii="Arial" w:hAnsi="Arial" w:cs="Arial"/>
      </w:rPr>
      <w:tab/>
    </w:r>
    <w:r>
      <w:rPr>
        <w:rFonts w:ascii="Arial" w:hAnsi="Arial" w:cs="Arial"/>
      </w:rPr>
      <w:tab/>
      <w:t>Somerset</w:t>
    </w:r>
  </w:p>
  <w:p w:rsidR="00C365D5" w:rsidRDefault="00DA2AE6">
    <w:pPr>
      <w:jc w:val="right"/>
      <w:rPr>
        <w:rFonts w:ascii="Arial" w:hAnsi="Arial" w:cs="Arial"/>
      </w:rPr>
    </w:pPr>
    <w:r>
      <w:rPr>
        <w:rFonts w:ascii="Arial" w:hAnsi="Arial" w:cs="Arial"/>
      </w:rPr>
      <w:t>BA21 4EN</w:t>
    </w:r>
  </w:p>
  <w:p w:rsidR="00C365D5" w:rsidRDefault="00DA2AE6">
    <w:pPr>
      <w:jc w:val="right"/>
      <w:rPr>
        <w:rFonts w:ascii="Arial" w:hAnsi="Arial" w:cs="Arial"/>
      </w:rPr>
    </w:pPr>
    <w:r>
      <w:rPr>
        <w:rFonts w:ascii="Arial" w:hAnsi="Arial" w:cs="Arial"/>
      </w:rPr>
      <w:t>Tel: (01935) 410793</w:t>
    </w:r>
  </w:p>
  <w:p w:rsidR="00C365D5" w:rsidRDefault="00DA2AE6">
    <w:pPr>
      <w:jc w:val="right"/>
      <w:rPr>
        <w:rFonts w:ascii="Arial" w:hAnsi="Arial" w:cs="Arial"/>
      </w:rPr>
    </w:pPr>
    <w:r>
      <w:rPr>
        <w:rFonts w:ascii="Arial" w:hAnsi="Arial" w:cs="Arial"/>
      </w:rPr>
      <w:t>Website: ssps.somerset.org.uk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209.25pt;height:332.25pt" o:bullet="t">
        <v:imagedata r:id="rId1" o:title="TK_LOGO_POINTER_RGB_bullet_blue"/>
      </v:shape>
    </w:pict>
  </w:numPicBullet>
  <w:abstractNum w:abstractNumId="0" w15:restartNumberingAfterBreak="0">
    <w:nsid w:val="067C7035"/>
    <w:multiLevelType w:val="hybridMultilevel"/>
    <w:tmpl w:val="C41048D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1CC2756A"/>
    <w:multiLevelType w:val="hybridMultilevel"/>
    <w:tmpl w:val="5D447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491E8B"/>
    <w:multiLevelType w:val="hybridMultilevel"/>
    <w:tmpl w:val="D9FE6F8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30BF5D6D"/>
    <w:multiLevelType w:val="hybridMultilevel"/>
    <w:tmpl w:val="27D2E77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4" w15:restartNumberingAfterBreak="0">
    <w:nsid w:val="3BEE5BA4"/>
    <w:multiLevelType w:val="hybridMultilevel"/>
    <w:tmpl w:val="FE8E1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3A20F4"/>
    <w:multiLevelType w:val="hybridMultilevel"/>
    <w:tmpl w:val="534AC832"/>
    <w:lvl w:ilvl="0" w:tplc="08090001">
      <w:start w:val="1"/>
      <w:numFmt w:val="bullet"/>
      <w:lvlText w:val=""/>
      <w:lvlJc w:val="left"/>
      <w:pPr>
        <w:ind w:left="1457" w:hanging="36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start w:val="1"/>
      <w:numFmt w:val="bullet"/>
      <w:lvlText w:val=""/>
      <w:lvlJc w:val="left"/>
      <w:pPr>
        <w:ind w:left="2897" w:hanging="360"/>
      </w:pPr>
      <w:rPr>
        <w:rFonts w:ascii="Wingdings" w:hAnsi="Wingdings" w:hint="default"/>
      </w:rPr>
    </w:lvl>
    <w:lvl w:ilvl="3" w:tplc="08090001">
      <w:start w:val="1"/>
      <w:numFmt w:val="bullet"/>
      <w:lvlText w:val=""/>
      <w:lvlJc w:val="left"/>
      <w:pPr>
        <w:ind w:left="3617" w:hanging="360"/>
      </w:pPr>
      <w:rPr>
        <w:rFonts w:ascii="Symbol" w:hAnsi="Symbol" w:hint="default"/>
      </w:rPr>
    </w:lvl>
    <w:lvl w:ilvl="4" w:tplc="08090003">
      <w:start w:val="1"/>
      <w:numFmt w:val="bullet"/>
      <w:lvlText w:val="o"/>
      <w:lvlJc w:val="left"/>
      <w:pPr>
        <w:ind w:left="4337" w:hanging="360"/>
      </w:pPr>
      <w:rPr>
        <w:rFonts w:ascii="Courier New" w:hAnsi="Courier New" w:cs="Courier New" w:hint="default"/>
      </w:rPr>
    </w:lvl>
    <w:lvl w:ilvl="5" w:tplc="08090005">
      <w:start w:val="1"/>
      <w:numFmt w:val="bullet"/>
      <w:lvlText w:val=""/>
      <w:lvlJc w:val="left"/>
      <w:pPr>
        <w:ind w:left="5057" w:hanging="360"/>
      </w:pPr>
      <w:rPr>
        <w:rFonts w:ascii="Wingdings" w:hAnsi="Wingdings" w:hint="default"/>
      </w:rPr>
    </w:lvl>
    <w:lvl w:ilvl="6" w:tplc="08090001">
      <w:start w:val="1"/>
      <w:numFmt w:val="bullet"/>
      <w:lvlText w:val=""/>
      <w:lvlJc w:val="left"/>
      <w:pPr>
        <w:ind w:left="5777" w:hanging="360"/>
      </w:pPr>
      <w:rPr>
        <w:rFonts w:ascii="Symbol" w:hAnsi="Symbol" w:hint="default"/>
      </w:rPr>
    </w:lvl>
    <w:lvl w:ilvl="7" w:tplc="08090003">
      <w:start w:val="1"/>
      <w:numFmt w:val="bullet"/>
      <w:lvlText w:val="o"/>
      <w:lvlJc w:val="left"/>
      <w:pPr>
        <w:ind w:left="6497" w:hanging="360"/>
      </w:pPr>
      <w:rPr>
        <w:rFonts w:ascii="Courier New" w:hAnsi="Courier New" w:cs="Courier New" w:hint="default"/>
      </w:rPr>
    </w:lvl>
    <w:lvl w:ilvl="8" w:tplc="08090005">
      <w:start w:val="1"/>
      <w:numFmt w:val="bullet"/>
      <w:lvlText w:val=""/>
      <w:lvlJc w:val="left"/>
      <w:pPr>
        <w:ind w:left="7217" w:hanging="360"/>
      </w:pPr>
      <w:rPr>
        <w:rFonts w:ascii="Wingdings" w:hAnsi="Wingdings" w:hint="default"/>
      </w:rPr>
    </w:lvl>
  </w:abstractNum>
  <w:abstractNum w:abstractNumId="6" w15:restartNumberingAfterBreak="0">
    <w:nsid w:val="529E390C"/>
    <w:multiLevelType w:val="hybridMultilevel"/>
    <w:tmpl w:val="836E8F9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60DE7C89"/>
    <w:multiLevelType w:val="hybridMultilevel"/>
    <w:tmpl w:val="E4983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4E31E1"/>
    <w:multiLevelType w:val="hybridMultilevel"/>
    <w:tmpl w:val="84F29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5D676D"/>
    <w:multiLevelType w:val="hybridMultilevel"/>
    <w:tmpl w:val="17463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541231"/>
    <w:multiLevelType w:val="hybridMultilevel"/>
    <w:tmpl w:val="12C2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5"/>
  </w:num>
  <w:num w:numId="2">
    <w:abstractNumId w:val="3"/>
  </w:num>
  <w:num w:numId="3">
    <w:abstractNumId w:val="11"/>
  </w:num>
  <w:num w:numId="4">
    <w:abstractNumId w:val="7"/>
  </w:num>
  <w:num w:numId="5">
    <w:abstractNumId w:val="4"/>
  </w:num>
  <w:num w:numId="6">
    <w:abstractNumId w:val="8"/>
  </w:num>
  <w:num w:numId="7">
    <w:abstractNumId w:val="0"/>
  </w:num>
  <w:num w:numId="8">
    <w:abstractNumId w:val="10"/>
  </w:num>
  <w:num w:numId="9">
    <w:abstractNumId w:val="1"/>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5D5"/>
    <w:rsid w:val="003C19F1"/>
    <w:rsid w:val="004048EB"/>
    <w:rsid w:val="004643E9"/>
    <w:rsid w:val="00571D03"/>
    <w:rsid w:val="00783DB0"/>
    <w:rsid w:val="00961515"/>
    <w:rsid w:val="00C365D5"/>
    <w:rsid w:val="00DA2AE6"/>
    <w:rsid w:val="00DC4160"/>
    <w:rsid w:val="00E74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D8FC29"/>
  <w15:docId w15:val="{1328DEBE-838E-4ACA-A2BB-71555C80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571D03"/>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uiPriority w:val="9"/>
    <w:unhideWhenUsed/>
    <w:qFormat/>
    <w:rsid w:val="00571D0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sid w:val="00571D03"/>
    <w:rPr>
      <w:b/>
      <w:bCs/>
      <w:kern w:val="36"/>
      <w:sz w:val="48"/>
      <w:szCs w:val="48"/>
    </w:rPr>
  </w:style>
  <w:style w:type="paragraph" w:customStyle="1" w:styleId="1bodycopy10pt">
    <w:name w:val="1 body copy 10pt"/>
    <w:basedOn w:val="Normal"/>
    <w:link w:val="1bodycopy10ptChar"/>
    <w:qFormat/>
    <w:rsid w:val="00571D03"/>
    <w:pPr>
      <w:spacing w:after="120"/>
    </w:pPr>
    <w:rPr>
      <w:rFonts w:ascii="Arial" w:eastAsia="MS Mincho" w:hAnsi="Arial"/>
      <w:sz w:val="20"/>
    </w:rPr>
  </w:style>
  <w:style w:type="paragraph" w:customStyle="1" w:styleId="4Bulletedcopyblue">
    <w:name w:val="4 Bulleted copy blue"/>
    <w:basedOn w:val="Normal"/>
    <w:qFormat/>
    <w:rsid w:val="00571D03"/>
    <w:pPr>
      <w:numPr>
        <w:numId w:val="3"/>
      </w:numPr>
      <w:spacing w:after="60"/>
    </w:pPr>
    <w:rPr>
      <w:rFonts w:ascii="Arial" w:eastAsia="MS Mincho" w:hAnsi="Arial" w:cs="Arial"/>
      <w:sz w:val="20"/>
      <w:szCs w:val="20"/>
    </w:rPr>
  </w:style>
  <w:style w:type="character" w:customStyle="1" w:styleId="1bodycopy10ptChar">
    <w:name w:val="1 body copy 10pt Char"/>
    <w:link w:val="1bodycopy10pt"/>
    <w:rsid w:val="00571D03"/>
    <w:rPr>
      <w:rFonts w:ascii="Arial" w:eastAsia="MS Mincho" w:hAnsi="Arial"/>
      <w:szCs w:val="24"/>
      <w:lang w:eastAsia="en-US"/>
    </w:rPr>
  </w:style>
  <w:style w:type="table" w:styleId="TableGrid">
    <w:name w:val="Table Grid"/>
    <w:basedOn w:val="TableNormal"/>
    <w:uiPriority w:val="59"/>
    <w:rsid w:val="00571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D03"/>
    <w:pPr>
      <w:ind w:left="720"/>
    </w:pPr>
    <w:rPr>
      <w:rFonts w:ascii="Calibri" w:eastAsiaTheme="minorHAnsi" w:hAnsi="Calibri"/>
      <w:sz w:val="22"/>
      <w:szCs w:val="22"/>
    </w:rPr>
  </w:style>
  <w:style w:type="character" w:customStyle="1" w:styleId="Heading2Char">
    <w:name w:val="Heading 2 Char"/>
    <w:basedOn w:val="DefaultParagraphFont"/>
    <w:link w:val="Heading2"/>
    <w:uiPriority w:val="9"/>
    <w:rsid w:val="00571D0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85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nd-code-of-practice-0-to-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B50E6-D25B-4C55-B76A-657464E3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1659</TotalTime>
  <Pages>3</Pages>
  <Words>953</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Brand</dc:creator>
  <cp:lastModifiedBy>Claire Brand</cp:lastModifiedBy>
  <cp:revision>6</cp:revision>
  <cp:lastPrinted>2015-05-19T12:53:00Z</cp:lastPrinted>
  <dcterms:created xsi:type="dcterms:W3CDTF">2023-01-18T12:29:00Z</dcterms:created>
  <dcterms:modified xsi:type="dcterms:W3CDTF">2023-01-19T16:45:00Z</dcterms:modified>
</cp:coreProperties>
</file>