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71" w:type="dxa"/>
        <w:tblInd w:w="1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88"/>
        <w:gridCol w:w="283"/>
      </w:tblGrid>
      <w:tr w:rsidR="00B34C78" w:rsidRPr="00506A5E" w14:paraId="274BCD65" w14:textId="77777777" w:rsidTr="00AB4E54">
        <w:trPr>
          <w:trHeight w:val="422"/>
        </w:trPr>
        <w:tc>
          <w:tcPr>
            <w:tcW w:w="7088" w:type="dxa"/>
            <w:tcBorders>
              <w:top w:val="nil"/>
              <w:left w:val="nil"/>
              <w:bottom w:val="nil"/>
              <w:right w:val="nil"/>
            </w:tcBorders>
            <w:shd w:val="clear" w:color="auto" w:fill="auto"/>
            <w:tcMar>
              <w:top w:w="80" w:type="dxa"/>
              <w:left w:w="80" w:type="dxa"/>
              <w:bottom w:w="80" w:type="dxa"/>
              <w:right w:w="80" w:type="dxa"/>
            </w:tcMar>
          </w:tcPr>
          <w:p w14:paraId="2A8483C3" w14:textId="77777777" w:rsidR="00B34C78" w:rsidRDefault="00B34C78" w:rsidP="00AB4E54">
            <w:pPr>
              <w:jc w:val="center"/>
              <w:rPr>
                <w:b/>
                <w:bCs/>
                <w:color w:val="auto"/>
                <w:sz w:val="36"/>
                <w:szCs w:val="36"/>
                <w:u w:color="00B0F0"/>
              </w:rPr>
            </w:pPr>
            <w:bookmarkStart w:id="0" w:name="_GoBack"/>
            <w:bookmarkEnd w:id="0"/>
            <w:r>
              <w:rPr>
                <w:noProof/>
                <w:lang w:val="en-GB"/>
              </w:rPr>
              <w:drawing>
                <wp:inline distT="0" distB="0" distL="0" distR="0" wp14:anchorId="39697917" wp14:editId="1E573C54">
                  <wp:extent cx="439102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025" cy="609600"/>
                          </a:xfrm>
                          <a:prstGeom prst="rect">
                            <a:avLst/>
                          </a:prstGeom>
                          <a:noFill/>
                          <a:ln>
                            <a:noFill/>
                          </a:ln>
                        </pic:spPr>
                      </pic:pic>
                    </a:graphicData>
                  </a:graphic>
                </wp:inline>
              </w:drawing>
            </w:r>
          </w:p>
          <w:p w14:paraId="38BFA63C" w14:textId="77777777" w:rsidR="00B34C78" w:rsidRDefault="00B34C78" w:rsidP="00AB4E54">
            <w:pPr>
              <w:jc w:val="center"/>
              <w:rPr>
                <w:b/>
                <w:bCs/>
                <w:color w:val="auto"/>
                <w:sz w:val="36"/>
                <w:szCs w:val="36"/>
                <w:u w:color="00B0F0"/>
              </w:rPr>
            </w:pPr>
          </w:p>
          <w:p w14:paraId="6A40BE80" w14:textId="327F2F05" w:rsidR="00A77BC9" w:rsidRDefault="003F6133" w:rsidP="00A77BC9">
            <w:pPr>
              <w:jc w:val="center"/>
              <w:rPr>
                <w:b/>
                <w:bCs/>
                <w:color w:val="auto"/>
                <w:sz w:val="36"/>
                <w:szCs w:val="36"/>
                <w:u w:color="00B0F0"/>
              </w:rPr>
            </w:pPr>
            <w:r>
              <w:rPr>
                <w:b/>
                <w:bCs/>
                <w:color w:val="auto"/>
                <w:sz w:val="36"/>
                <w:szCs w:val="36"/>
                <w:u w:color="00B0F0"/>
              </w:rPr>
              <w:t>Deputy Headteacher</w:t>
            </w:r>
          </w:p>
          <w:p w14:paraId="543B950D" w14:textId="2F0E9E28" w:rsidR="0021299B" w:rsidRDefault="0021299B" w:rsidP="00A77BC9">
            <w:pPr>
              <w:jc w:val="center"/>
              <w:rPr>
                <w:b/>
                <w:bCs/>
                <w:color w:val="auto"/>
                <w:sz w:val="36"/>
                <w:szCs w:val="36"/>
                <w:u w:color="00B0F0"/>
              </w:rPr>
            </w:pPr>
            <w:r>
              <w:rPr>
                <w:b/>
                <w:bCs/>
                <w:color w:val="auto"/>
                <w:sz w:val="36"/>
                <w:szCs w:val="36"/>
                <w:u w:color="00B0F0"/>
              </w:rPr>
              <w:t>Full time</w:t>
            </w:r>
          </w:p>
          <w:p w14:paraId="19CDED9B" w14:textId="77777777" w:rsidR="00A77BC9" w:rsidRDefault="00A77BC9" w:rsidP="008A2F34">
            <w:pPr>
              <w:rPr>
                <w:b/>
                <w:bCs/>
                <w:color w:val="auto"/>
                <w:sz w:val="36"/>
                <w:szCs w:val="36"/>
                <w:u w:color="00B0F0"/>
              </w:rPr>
            </w:pPr>
          </w:p>
          <w:p w14:paraId="192F12AD" w14:textId="51B14C6E" w:rsidR="00B34C78" w:rsidRPr="00506A5E" w:rsidRDefault="00B34C78" w:rsidP="00A77BC9">
            <w:pPr>
              <w:jc w:val="center"/>
              <w:rPr>
                <w:color w:val="auto"/>
                <w:sz w:val="36"/>
                <w:szCs w:val="36"/>
              </w:rPr>
            </w:pPr>
            <w:r>
              <w:rPr>
                <w:b/>
                <w:bCs/>
                <w:color w:val="auto"/>
                <w:sz w:val="36"/>
                <w:szCs w:val="36"/>
                <w:u w:color="00B0F0"/>
              </w:rPr>
              <w:t>Job Description</w:t>
            </w:r>
          </w:p>
        </w:tc>
        <w:tc>
          <w:tcPr>
            <w:tcW w:w="283" w:type="dxa"/>
            <w:tcBorders>
              <w:top w:val="nil"/>
              <w:left w:val="nil"/>
              <w:bottom w:val="nil"/>
              <w:right w:val="nil"/>
            </w:tcBorders>
            <w:shd w:val="clear" w:color="auto" w:fill="auto"/>
            <w:tcMar>
              <w:top w:w="80" w:type="dxa"/>
              <w:left w:w="80" w:type="dxa"/>
              <w:bottom w:w="80" w:type="dxa"/>
              <w:right w:w="80" w:type="dxa"/>
            </w:tcMar>
          </w:tcPr>
          <w:p w14:paraId="3DEC24C7" w14:textId="77777777" w:rsidR="00B34C78" w:rsidRPr="00506A5E" w:rsidRDefault="00B34C78" w:rsidP="00AB4E54"/>
        </w:tc>
      </w:tr>
      <w:tr w:rsidR="00B34C78" w:rsidRPr="00506A5E" w14:paraId="048C0028" w14:textId="77777777" w:rsidTr="00AB4E54">
        <w:trPr>
          <w:trHeight w:val="74"/>
        </w:trPr>
        <w:tc>
          <w:tcPr>
            <w:tcW w:w="7088" w:type="dxa"/>
            <w:tcBorders>
              <w:top w:val="nil"/>
              <w:left w:val="nil"/>
              <w:bottom w:val="nil"/>
              <w:right w:val="nil"/>
            </w:tcBorders>
            <w:shd w:val="clear" w:color="auto" w:fill="auto"/>
            <w:tcMar>
              <w:top w:w="80" w:type="dxa"/>
              <w:left w:w="80" w:type="dxa"/>
              <w:bottom w:w="80" w:type="dxa"/>
              <w:right w:w="80" w:type="dxa"/>
            </w:tcMar>
          </w:tcPr>
          <w:p w14:paraId="22137323" w14:textId="77777777" w:rsidR="00B34C78" w:rsidRPr="00506A5E" w:rsidRDefault="00B34C78" w:rsidP="00AB4E54">
            <w:pPr>
              <w:rPr>
                <w:color w:val="auto"/>
                <w:sz w:val="36"/>
                <w:szCs w:val="36"/>
              </w:rPr>
            </w:pPr>
          </w:p>
        </w:tc>
        <w:tc>
          <w:tcPr>
            <w:tcW w:w="283" w:type="dxa"/>
            <w:tcBorders>
              <w:top w:val="nil"/>
              <w:left w:val="nil"/>
              <w:bottom w:val="nil"/>
              <w:right w:val="nil"/>
            </w:tcBorders>
            <w:shd w:val="clear" w:color="auto" w:fill="auto"/>
            <w:tcMar>
              <w:top w:w="80" w:type="dxa"/>
              <w:left w:w="80" w:type="dxa"/>
              <w:bottom w:w="80" w:type="dxa"/>
              <w:right w:w="80" w:type="dxa"/>
            </w:tcMar>
          </w:tcPr>
          <w:p w14:paraId="5F34B837" w14:textId="77777777" w:rsidR="00B34C78" w:rsidRPr="00506A5E" w:rsidRDefault="00B34C78" w:rsidP="00AB4E54"/>
        </w:tc>
      </w:tr>
    </w:tbl>
    <w:p w14:paraId="09EEC0C6" w14:textId="77777777" w:rsidR="00B34C78" w:rsidRPr="00506A5E" w:rsidRDefault="00B34C78" w:rsidP="00B34C78">
      <w:pPr>
        <w:pStyle w:val="Header"/>
        <w:pBdr>
          <w:bottom w:val="single" w:sz="12" w:space="0" w:color="000000"/>
        </w:pBdr>
        <w:tabs>
          <w:tab w:val="clear" w:pos="4153"/>
          <w:tab w:val="clear" w:pos="8306"/>
        </w:tabs>
        <w:rPr>
          <w:rFonts w:eastAsia="Tahoma" w:cs="Arial"/>
          <w:sz w:val="22"/>
          <w:szCs w:val="22"/>
        </w:rPr>
      </w:pPr>
    </w:p>
    <w:p w14:paraId="27660EEC" w14:textId="77777777" w:rsidR="00B34C78" w:rsidRDefault="00B34C78" w:rsidP="003C5B05">
      <w:pPr>
        <w:pStyle w:val="Heading1"/>
        <w:rPr>
          <w:rFonts w:ascii="Arial" w:eastAsia="Tahoma" w:hAnsi="Arial" w:cs="Arial"/>
          <w:color w:val="00B0F0"/>
          <w:u w:val="single" w:color="00B0F0"/>
        </w:rPr>
      </w:pPr>
    </w:p>
    <w:p w14:paraId="1A9C2B29" w14:textId="480EBDA7" w:rsidR="00FD1184" w:rsidRDefault="00B34C78" w:rsidP="003C5B05">
      <w:pPr>
        <w:tabs>
          <w:tab w:val="left" w:pos="2989"/>
        </w:tabs>
        <w:rPr>
          <w:rFonts w:ascii="Century Gothic" w:hAnsi="Century Gothic"/>
          <w:b/>
          <w:sz w:val="32"/>
          <w:szCs w:val="32"/>
        </w:rPr>
      </w:pPr>
      <w:r>
        <w:rPr>
          <w:rFonts w:ascii="Century Gothic" w:hAnsi="Century Gothic"/>
          <w:b/>
          <w:sz w:val="32"/>
          <w:szCs w:val="32"/>
        </w:rPr>
        <w:t>Role Summary</w:t>
      </w:r>
      <w:r w:rsidR="00FD1184">
        <w:rPr>
          <w:rFonts w:ascii="Century Gothic" w:hAnsi="Century Gothic"/>
          <w:b/>
          <w:sz w:val="32"/>
          <w:szCs w:val="32"/>
        </w:rPr>
        <w:tab/>
      </w:r>
    </w:p>
    <w:p w14:paraId="14A0F3FB" w14:textId="478749F2" w:rsidR="0099047B" w:rsidRPr="0021299B" w:rsidRDefault="0099047B" w:rsidP="0099047B">
      <w:pPr>
        <w:pStyle w:val="ListParagraph"/>
        <w:numPr>
          <w:ilvl w:val="0"/>
          <w:numId w:val="6"/>
        </w:numPr>
        <w:spacing w:before="240" w:after="20"/>
        <w:jc w:val="both"/>
        <w:rPr>
          <w:rFonts w:ascii="Century Gothic" w:eastAsiaTheme="minorHAnsi" w:hAnsi="Century Gothic" w:cs="Calibri"/>
          <w:b/>
          <w:color w:val="auto"/>
          <w:sz w:val="28"/>
          <w:szCs w:val="28"/>
          <w:bdr w:val="none" w:sz="0" w:space="0" w:color="auto"/>
          <w:lang w:val="en-GB"/>
        </w:rPr>
      </w:pPr>
      <w:r w:rsidRPr="0021299B">
        <w:rPr>
          <w:rFonts w:ascii="Century Gothic" w:hAnsi="Century Gothic"/>
          <w:b/>
          <w:sz w:val="28"/>
          <w:szCs w:val="28"/>
        </w:rPr>
        <w:t xml:space="preserve">To work closely with the Senior Leadership Team (SLT) to adhere to our shared vision for the school and strategic plan, best meeting the individual needs of the pupils </w:t>
      </w:r>
    </w:p>
    <w:p w14:paraId="65C5B15F" w14:textId="0C62A605" w:rsidR="00FD1184" w:rsidRPr="0021299B" w:rsidRDefault="005F4925" w:rsidP="003E7E35">
      <w:pPr>
        <w:pStyle w:val="ListParagraph"/>
        <w:numPr>
          <w:ilvl w:val="0"/>
          <w:numId w:val="6"/>
        </w:numPr>
        <w:tabs>
          <w:tab w:val="left" w:pos="2989"/>
        </w:tabs>
        <w:rPr>
          <w:rFonts w:ascii="Century Gothic" w:hAnsi="Century Gothic"/>
          <w:b/>
          <w:sz w:val="28"/>
          <w:szCs w:val="28"/>
        </w:rPr>
      </w:pPr>
      <w:r w:rsidRPr="0021299B">
        <w:rPr>
          <w:rFonts w:ascii="Century Gothic" w:hAnsi="Century Gothic"/>
          <w:b/>
          <w:sz w:val="28"/>
          <w:szCs w:val="28"/>
        </w:rPr>
        <w:t>Responsible for c</w:t>
      </w:r>
      <w:r w:rsidR="003F6133" w:rsidRPr="0021299B">
        <w:rPr>
          <w:rFonts w:ascii="Century Gothic" w:hAnsi="Century Gothic"/>
          <w:b/>
          <w:sz w:val="28"/>
          <w:szCs w:val="28"/>
        </w:rPr>
        <w:t>onsultations, admissions and</w:t>
      </w:r>
      <w:r w:rsidRPr="0021299B">
        <w:rPr>
          <w:rFonts w:ascii="Century Gothic" w:hAnsi="Century Gothic"/>
          <w:b/>
          <w:sz w:val="28"/>
          <w:szCs w:val="28"/>
        </w:rPr>
        <w:t xml:space="preserve"> appeals /</w:t>
      </w:r>
      <w:r w:rsidR="003F6133" w:rsidRPr="0021299B">
        <w:rPr>
          <w:rFonts w:ascii="Century Gothic" w:hAnsi="Century Gothic"/>
          <w:b/>
          <w:sz w:val="28"/>
          <w:szCs w:val="28"/>
        </w:rPr>
        <w:t xml:space="preserve"> tribunals</w:t>
      </w:r>
    </w:p>
    <w:p w14:paraId="37FCE5BE" w14:textId="42C13023" w:rsidR="00670518" w:rsidRPr="0021299B" w:rsidRDefault="00670518" w:rsidP="00670518">
      <w:pPr>
        <w:pStyle w:val="ListParagraph"/>
        <w:numPr>
          <w:ilvl w:val="0"/>
          <w:numId w:val="6"/>
        </w:numPr>
        <w:tabs>
          <w:tab w:val="left" w:pos="2989"/>
        </w:tabs>
        <w:rPr>
          <w:rFonts w:ascii="Century Gothic" w:hAnsi="Century Gothic"/>
          <w:b/>
          <w:sz w:val="28"/>
          <w:szCs w:val="28"/>
        </w:rPr>
      </w:pPr>
      <w:r w:rsidRPr="0021299B">
        <w:rPr>
          <w:rFonts w:ascii="Century Gothic" w:hAnsi="Century Gothic"/>
          <w:b/>
          <w:sz w:val="28"/>
          <w:szCs w:val="28"/>
        </w:rPr>
        <w:t xml:space="preserve">Joint working with local authorities to shape </w:t>
      </w:r>
      <w:r w:rsidR="001B707B" w:rsidRPr="0021299B">
        <w:rPr>
          <w:rFonts w:ascii="Century Gothic" w:hAnsi="Century Gothic"/>
          <w:b/>
          <w:sz w:val="28"/>
          <w:szCs w:val="28"/>
        </w:rPr>
        <w:t xml:space="preserve">the future of </w:t>
      </w:r>
      <w:r w:rsidRPr="0021299B">
        <w:rPr>
          <w:rFonts w:ascii="Century Gothic" w:hAnsi="Century Gothic"/>
          <w:b/>
          <w:sz w:val="28"/>
          <w:szCs w:val="28"/>
        </w:rPr>
        <w:t>SEND provision in Reading</w:t>
      </w:r>
    </w:p>
    <w:p w14:paraId="706EA88B" w14:textId="1FE3A633" w:rsidR="003F6133" w:rsidRPr="0021299B" w:rsidRDefault="003F6133" w:rsidP="003E7E35">
      <w:pPr>
        <w:pStyle w:val="ListParagraph"/>
        <w:numPr>
          <w:ilvl w:val="0"/>
          <w:numId w:val="6"/>
        </w:numPr>
        <w:tabs>
          <w:tab w:val="left" w:pos="2989"/>
        </w:tabs>
        <w:rPr>
          <w:rFonts w:ascii="Century Gothic" w:hAnsi="Century Gothic"/>
          <w:b/>
          <w:sz w:val="28"/>
          <w:szCs w:val="28"/>
        </w:rPr>
      </w:pPr>
      <w:r w:rsidRPr="0021299B">
        <w:rPr>
          <w:rFonts w:ascii="Century Gothic" w:hAnsi="Century Gothic"/>
          <w:b/>
          <w:sz w:val="28"/>
          <w:szCs w:val="28"/>
        </w:rPr>
        <w:t>Strategic oversight of School2School Support including an appropriate training package</w:t>
      </w:r>
    </w:p>
    <w:p w14:paraId="7B6BC013" w14:textId="078E5698" w:rsidR="003F6133" w:rsidRPr="0021299B" w:rsidRDefault="003F6133" w:rsidP="003E7E35">
      <w:pPr>
        <w:pStyle w:val="ListParagraph"/>
        <w:numPr>
          <w:ilvl w:val="0"/>
          <w:numId w:val="6"/>
        </w:numPr>
        <w:tabs>
          <w:tab w:val="left" w:pos="2989"/>
        </w:tabs>
        <w:rPr>
          <w:rFonts w:ascii="Century Gothic" w:hAnsi="Century Gothic"/>
          <w:b/>
          <w:sz w:val="28"/>
          <w:szCs w:val="28"/>
        </w:rPr>
      </w:pPr>
      <w:r w:rsidRPr="0021299B">
        <w:rPr>
          <w:rFonts w:ascii="Century Gothic" w:hAnsi="Century Gothic"/>
          <w:b/>
          <w:sz w:val="28"/>
          <w:szCs w:val="28"/>
        </w:rPr>
        <w:t xml:space="preserve">Strategic overview of satellite provision </w:t>
      </w:r>
    </w:p>
    <w:p w14:paraId="373EBB9E" w14:textId="788E8C6D" w:rsidR="0077122E" w:rsidRPr="0021299B" w:rsidRDefault="003E7E35" w:rsidP="0099047B">
      <w:pPr>
        <w:pStyle w:val="ListParagraph"/>
        <w:numPr>
          <w:ilvl w:val="0"/>
          <w:numId w:val="6"/>
        </w:numPr>
        <w:tabs>
          <w:tab w:val="left" w:pos="2989"/>
        </w:tabs>
        <w:rPr>
          <w:rFonts w:ascii="Century Gothic" w:hAnsi="Century Gothic"/>
          <w:b/>
          <w:sz w:val="28"/>
          <w:szCs w:val="28"/>
        </w:rPr>
      </w:pPr>
      <w:r w:rsidRPr="0021299B">
        <w:rPr>
          <w:rFonts w:ascii="Century Gothic" w:hAnsi="Century Gothic"/>
          <w:b/>
          <w:sz w:val="28"/>
          <w:szCs w:val="28"/>
        </w:rPr>
        <w:t>Overview of adulthood planning and transition</w:t>
      </w:r>
      <w:r w:rsidR="005F4925" w:rsidRPr="0021299B">
        <w:rPr>
          <w:rFonts w:ascii="Century Gothic" w:hAnsi="Century Gothic"/>
          <w:b/>
          <w:sz w:val="28"/>
          <w:szCs w:val="28"/>
        </w:rPr>
        <w:t>s</w:t>
      </w:r>
      <w:r w:rsidRPr="0021299B">
        <w:rPr>
          <w:rFonts w:ascii="Century Gothic" w:hAnsi="Century Gothic"/>
          <w:b/>
          <w:sz w:val="28"/>
          <w:szCs w:val="28"/>
        </w:rPr>
        <w:t xml:space="preserve"> / destinations beyond The Avenue</w:t>
      </w:r>
    </w:p>
    <w:p w14:paraId="0FAE2CDC" w14:textId="77777777" w:rsidR="00EA6EEC" w:rsidRPr="00EA6EEC" w:rsidRDefault="00EA6EEC" w:rsidP="00EA6EEC">
      <w:pPr>
        <w:pStyle w:val="ListParagraph"/>
        <w:tabs>
          <w:tab w:val="left" w:pos="2989"/>
        </w:tabs>
        <w:rPr>
          <w:rFonts w:ascii="Century Gothic" w:hAnsi="Century Gothic"/>
          <w:b/>
          <w:sz w:val="32"/>
          <w:szCs w:val="32"/>
        </w:rPr>
      </w:pPr>
    </w:p>
    <w:p w14:paraId="42CD55AA" w14:textId="77777777" w:rsidR="00A77BC9" w:rsidRDefault="00A77BC9" w:rsidP="00B34C78">
      <w:pPr>
        <w:rPr>
          <w:rFonts w:ascii="Calibri" w:hAnsi="Calibri" w:cs="Calibri"/>
          <w:color w:val="222222"/>
          <w:sz w:val="27"/>
          <w:szCs w:val="27"/>
        </w:rPr>
      </w:pPr>
    </w:p>
    <w:p w14:paraId="780D191C" w14:textId="14B22589" w:rsidR="00EA6EEC" w:rsidRPr="00EA6EEC" w:rsidRDefault="00A77BC9" w:rsidP="00B34C78">
      <w:pPr>
        <w:rPr>
          <w:rFonts w:ascii="Century Gothic" w:hAnsi="Century Gothic" w:cs="Calibri"/>
          <w:color w:val="FF0000"/>
        </w:rPr>
      </w:pPr>
      <w:r w:rsidRPr="00891CCF">
        <w:rPr>
          <w:rFonts w:ascii="Century Gothic" w:hAnsi="Century Gothic" w:cs="Calibri"/>
          <w:color w:val="222222"/>
        </w:rPr>
        <w:t xml:space="preserve">The post holder will work </w:t>
      </w:r>
      <w:r w:rsidR="00C27083">
        <w:rPr>
          <w:rFonts w:ascii="Century Gothic" w:hAnsi="Century Gothic" w:cs="Calibri"/>
          <w:color w:val="222222"/>
        </w:rPr>
        <w:t xml:space="preserve">within the Senior Leadership Team to drive forward the vision and the strategic development of the school. The post holder will be responsible for the school’s admissions processes, including </w:t>
      </w:r>
      <w:r w:rsidR="00EA6EEC">
        <w:rPr>
          <w:rFonts w:ascii="Century Gothic" w:hAnsi="Century Gothic" w:cs="Calibri"/>
          <w:color w:val="222222"/>
        </w:rPr>
        <w:t xml:space="preserve">policy, consultations, </w:t>
      </w:r>
      <w:r w:rsidR="00CA3277">
        <w:rPr>
          <w:rFonts w:ascii="Century Gothic" w:hAnsi="Century Gothic" w:cs="Calibri"/>
          <w:color w:val="222222"/>
        </w:rPr>
        <w:t xml:space="preserve">appeals and tribunals. The post holder </w:t>
      </w:r>
      <w:r w:rsidR="004C20C9">
        <w:rPr>
          <w:rFonts w:ascii="Century Gothic" w:hAnsi="Century Gothic" w:cs="Calibri"/>
          <w:color w:val="222222"/>
        </w:rPr>
        <w:t xml:space="preserve">will work </w:t>
      </w:r>
      <w:r w:rsidRPr="00891CCF">
        <w:rPr>
          <w:rFonts w:ascii="Century Gothic" w:hAnsi="Century Gothic" w:cs="Calibri"/>
          <w:color w:val="222222"/>
        </w:rPr>
        <w:t xml:space="preserve">collaboratively </w:t>
      </w:r>
      <w:r w:rsidR="004C20C9">
        <w:rPr>
          <w:rFonts w:ascii="Century Gothic" w:hAnsi="Century Gothic" w:cs="Calibri"/>
          <w:color w:val="222222"/>
        </w:rPr>
        <w:t xml:space="preserve">with local authorities and mainstream schools in Reading to bridge the gap between mainstream and special education by </w:t>
      </w:r>
      <w:r w:rsidR="003C5B05">
        <w:rPr>
          <w:rFonts w:ascii="Century Gothic" w:hAnsi="Century Gothic" w:cs="Calibri"/>
          <w:color w:val="222222"/>
        </w:rPr>
        <w:t xml:space="preserve">moving forward our satellite strategy and </w:t>
      </w:r>
      <w:r w:rsidR="004C20C9">
        <w:rPr>
          <w:rFonts w:ascii="Century Gothic" w:hAnsi="Century Gothic" w:cs="Calibri"/>
          <w:color w:val="222222"/>
        </w:rPr>
        <w:t xml:space="preserve">developing a School2School package </w:t>
      </w:r>
      <w:r w:rsidR="00CA2334">
        <w:rPr>
          <w:rFonts w:ascii="Century Gothic" w:hAnsi="Century Gothic" w:cs="Calibri"/>
          <w:color w:val="222222"/>
        </w:rPr>
        <w:t xml:space="preserve">of training and support, drawing on the expertise of the wider </w:t>
      </w:r>
      <w:r w:rsidR="00DE32DC">
        <w:rPr>
          <w:rFonts w:ascii="Century Gothic" w:hAnsi="Century Gothic" w:cs="Calibri"/>
          <w:color w:val="222222"/>
        </w:rPr>
        <w:t>team</w:t>
      </w:r>
      <w:r w:rsidR="003C5B05">
        <w:rPr>
          <w:rFonts w:ascii="Century Gothic" w:hAnsi="Century Gothic" w:cs="Calibri"/>
          <w:color w:val="222222"/>
        </w:rPr>
        <w:t xml:space="preserve"> at The Avenue and the specialist skills of professionals beyond our school where necessary</w:t>
      </w:r>
      <w:r w:rsidR="00CA2334">
        <w:rPr>
          <w:rFonts w:ascii="Century Gothic" w:hAnsi="Century Gothic" w:cs="Calibri"/>
          <w:color w:val="222222"/>
        </w:rPr>
        <w:t xml:space="preserve">. </w:t>
      </w:r>
      <w:r w:rsidR="00EA6EEC">
        <w:rPr>
          <w:rFonts w:ascii="Century Gothic" w:hAnsi="Century Gothic" w:cs="Calibri"/>
          <w:color w:val="222222"/>
        </w:rPr>
        <w:t xml:space="preserve">The post holder will oversee transition planning within the school, ensuring pupils are successfully prepared for their adult lives and </w:t>
      </w:r>
      <w:r w:rsidR="000A2685">
        <w:rPr>
          <w:rFonts w:ascii="Century Gothic" w:hAnsi="Century Gothic" w:cs="Calibri"/>
          <w:color w:val="222222"/>
        </w:rPr>
        <w:t xml:space="preserve">their </w:t>
      </w:r>
      <w:r w:rsidR="00EA6EEC">
        <w:rPr>
          <w:rFonts w:ascii="Century Gothic" w:hAnsi="Century Gothic" w:cs="Calibri"/>
          <w:color w:val="222222"/>
        </w:rPr>
        <w:t>next destination</w:t>
      </w:r>
      <w:r w:rsidR="00DE32DC">
        <w:rPr>
          <w:rFonts w:ascii="Century Gothic" w:hAnsi="Century Gothic" w:cs="Calibri"/>
          <w:color w:val="222222"/>
        </w:rPr>
        <w:t>s</w:t>
      </w:r>
      <w:r w:rsidR="00EA6EEC">
        <w:rPr>
          <w:rFonts w:ascii="Century Gothic" w:hAnsi="Century Gothic" w:cs="Calibri"/>
          <w:color w:val="222222"/>
        </w:rPr>
        <w:t xml:space="preserve"> – either</w:t>
      </w:r>
      <w:r w:rsidR="00DE32DC">
        <w:rPr>
          <w:rFonts w:ascii="Century Gothic" w:hAnsi="Century Gothic" w:cs="Calibri"/>
          <w:color w:val="222222"/>
        </w:rPr>
        <w:t xml:space="preserve"> in</w:t>
      </w:r>
      <w:r w:rsidR="00EA6EEC">
        <w:rPr>
          <w:rFonts w:ascii="Century Gothic" w:hAnsi="Century Gothic" w:cs="Calibri"/>
          <w:color w:val="222222"/>
        </w:rPr>
        <w:t xml:space="preserve"> further education or </w:t>
      </w:r>
      <w:r w:rsidR="00DE32DC">
        <w:rPr>
          <w:rFonts w:ascii="Century Gothic" w:hAnsi="Century Gothic" w:cs="Calibri"/>
          <w:color w:val="222222"/>
        </w:rPr>
        <w:t xml:space="preserve">in </w:t>
      </w:r>
      <w:r w:rsidR="00EA6EEC">
        <w:rPr>
          <w:rFonts w:ascii="Century Gothic" w:hAnsi="Century Gothic" w:cs="Calibri"/>
          <w:color w:val="222222"/>
        </w:rPr>
        <w:t xml:space="preserve">employment.  </w:t>
      </w:r>
      <w:r w:rsidR="004C20C9">
        <w:rPr>
          <w:rFonts w:ascii="Century Gothic" w:hAnsi="Century Gothic" w:cs="Calibri"/>
          <w:color w:val="222222"/>
        </w:rPr>
        <w:t xml:space="preserve"> </w:t>
      </w:r>
      <w:r w:rsidRPr="00891CCF">
        <w:rPr>
          <w:rFonts w:ascii="Century Gothic" w:hAnsi="Century Gothic" w:cs="Calibri"/>
          <w:color w:val="222222"/>
        </w:rPr>
        <w:t xml:space="preserve"> </w:t>
      </w:r>
    </w:p>
    <w:p w14:paraId="7F7B68C3" w14:textId="77777777" w:rsidR="0021299B" w:rsidRDefault="0021299B" w:rsidP="00670518">
      <w:pPr>
        <w:rPr>
          <w:rFonts w:ascii="Century Gothic" w:hAnsi="Century Gothic"/>
          <w:b/>
          <w:color w:val="auto"/>
        </w:rPr>
      </w:pPr>
    </w:p>
    <w:p w14:paraId="375435F8" w14:textId="3C6EF37B" w:rsidR="00670518" w:rsidRPr="0021299B" w:rsidRDefault="00C27083" w:rsidP="00670518">
      <w:pPr>
        <w:rPr>
          <w:rFonts w:ascii="Century Gothic" w:hAnsi="Century Gothic"/>
          <w:b/>
          <w:color w:val="auto"/>
        </w:rPr>
      </w:pPr>
      <w:r>
        <w:rPr>
          <w:rFonts w:ascii="Century Gothic" w:hAnsi="Century Gothic"/>
          <w:b/>
          <w:color w:val="auto"/>
        </w:rPr>
        <w:lastRenderedPageBreak/>
        <w:t xml:space="preserve">Specific </w:t>
      </w:r>
      <w:r w:rsidR="00B34C78" w:rsidRPr="005F4925">
        <w:rPr>
          <w:rFonts w:ascii="Century Gothic" w:hAnsi="Century Gothic"/>
          <w:b/>
          <w:color w:val="auto"/>
        </w:rPr>
        <w:t>Responsibilities will include:</w:t>
      </w:r>
    </w:p>
    <w:p w14:paraId="2C0D222A" w14:textId="062FCCA7" w:rsidR="0099047B" w:rsidRPr="005F4925" w:rsidRDefault="005F4925" w:rsidP="005F4925">
      <w:pPr>
        <w:pStyle w:val="ListParagraph"/>
        <w:numPr>
          <w:ilvl w:val="0"/>
          <w:numId w:val="8"/>
        </w:numPr>
        <w:spacing w:before="240" w:after="20"/>
        <w:jc w:val="both"/>
        <w:rPr>
          <w:rFonts w:ascii="Century Gothic" w:hAnsi="Century Gothic"/>
        </w:rPr>
      </w:pPr>
      <w:r>
        <w:rPr>
          <w:rFonts w:ascii="Century Gothic" w:hAnsi="Century Gothic"/>
        </w:rPr>
        <w:t>E</w:t>
      </w:r>
      <w:r w:rsidR="0099047B" w:rsidRPr="005F4925">
        <w:rPr>
          <w:rFonts w:ascii="Century Gothic" w:hAnsi="Century Gothic"/>
        </w:rPr>
        <w:t xml:space="preserve">stablish policies and systems for achieving the </w:t>
      </w:r>
      <w:r>
        <w:rPr>
          <w:rFonts w:ascii="Century Gothic" w:hAnsi="Century Gothic"/>
        </w:rPr>
        <w:t>s</w:t>
      </w:r>
      <w:r w:rsidR="0099047B" w:rsidRPr="005F4925">
        <w:rPr>
          <w:rFonts w:ascii="Century Gothic" w:hAnsi="Century Gothic"/>
        </w:rPr>
        <w:t>chool’s strategic aims</w:t>
      </w:r>
    </w:p>
    <w:p w14:paraId="007538B5" w14:textId="5B517FFF" w:rsidR="0099047B" w:rsidRPr="005F4925" w:rsidRDefault="005F4925" w:rsidP="0099047B">
      <w:pPr>
        <w:pStyle w:val="ListParagraph"/>
        <w:numPr>
          <w:ilvl w:val="0"/>
          <w:numId w:val="8"/>
        </w:numPr>
        <w:spacing w:before="75" w:after="280"/>
        <w:rPr>
          <w:rFonts w:ascii="Century Gothic" w:hAnsi="Century Gothic"/>
        </w:rPr>
      </w:pPr>
      <w:r>
        <w:rPr>
          <w:rFonts w:ascii="Century Gothic" w:hAnsi="Century Gothic"/>
        </w:rPr>
        <w:t>P</w:t>
      </w:r>
      <w:r w:rsidR="0099047B" w:rsidRPr="005F4925">
        <w:rPr>
          <w:rFonts w:ascii="Century Gothic" w:hAnsi="Century Gothic"/>
        </w:rPr>
        <w:t xml:space="preserve">rovide high quality professional leadership which secures the success and improvement of the school, ensuring the highest quality education and care for pupils so that they best achieve and are safe and happy at school. </w:t>
      </w:r>
    </w:p>
    <w:p w14:paraId="0EF2A32C" w14:textId="30B03005" w:rsidR="00670518" w:rsidRPr="005F4925" w:rsidRDefault="00670518" w:rsidP="00670518">
      <w:pPr>
        <w:pStyle w:val="ListParagraph"/>
        <w:numPr>
          <w:ilvl w:val="0"/>
          <w:numId w:val="8"/>
        </w:numPr>
        <w:rPr>
          <w:rFonts w:ascii="Century Gothic" w:hAnsi="Century Gothic"/>
          <w:color w:val="auto"/>
        </w:rPr>
      </w:pPr>
      <w:r w:rsidRPr="005F4925">
        <w:rPr>
          <w:rFonts w:ascii="Century Gothic" w:hAnsi="Century Gothic"/>
          <w:color w:val="auto"/>
        </w:rPr>
        <w:t xml:space="preserve">Respond to consultations, </w:t>
      </w:r>
      <w:r w:rsidR="00C27083">
        <w:rPr>
          <w:rFonts w:ascii="Century Gothic" w:hAnsi="Century Gothic"/>
          <w:color w:val="auto"/>
        </w:rPr>
        <w:t>adhering to</w:t>
      </w:r>
      <w:r w:rsidRPr="005F4925">
        <w:rPr>
          <w:rFonts w:ascii="Century Gothic" w:hAnsi="Century Gothic"/>
          <w:color w:val="auto"/>
        </w:rPr>
        <w:t xml:space="preserve"> the</w:t>
      </w:r>
      <w:r w:rsidR="00FB7A3B" w:rsidRPr="005F4925">
        <w:rPr>
          <w:rFonts w:ascii="Century Gothic" w:hAnsi="Century Gothic"/>
          <w:color w:val="auto"/>
        </w:rPr>
        <w:t xml:space="preserve"> SEND Code of Practice</w:t>
      </w:r>
    </w:p>
    <w:p w14:paraId="24598295" w14:textId="7B68C0EF" w:rsidR="00670518" w:rsidRPr="005F4925" w:rsidRDefault="00670518" w:rsidP="00670518">
      <w:pPr>
        <w:pStyle w:val="ListParagraph"/>
        <w:numPr>
          <w:ilvl w:val="0"/>
          <w:numId w:val="8"/>
        </w:numPr>
        <w:rPr>
          <w:rFonts w:ascii="Century Gothic" w:hAnsi="Century Gothic"/>
          <w:color w:val="auto"/>
        </w:rPr>
      </w:pPr>
      <w:r w:rsidRPr="005F4925">
        <w:rPr>
          <w:rFonts w:ascii="Century Gothic" w:hAnsi="Century Gothic"/>
          <w:color w:val="auto"/>
        </w:rPr>
        <w:t>Overse</w:t>
      </w:r>
      <w:r w:rsidR="00FB7A3B" w:rsidRPr="005F4925">
        <w:rPr>
          <w:rFonts w:ascii="Century Gothic" w:hAnsi="Century Gothic"/>
          <w:color w:val="auto"/>
        </w:rPr>
        <w:t>e</w:t>
      </w:r>
      <w:r w:rsidRPr="005F4925">
        <w:rPr>
          <w:rFonts w:ascii="Century Gothic" w:hAnsi="Century Gothic"/>
          <w:color w:val="auto"/>
        </w:rPr>
        <w:t xml:space="preserve"> admissions processes</w:t>
      </w:r>
    </w:p>
    <w:p w14:paraId="31088CE1" w14:textId="1F565C48" w:rsidR="00FB7A3B" w:rsidRPr="005F4925" w:rsidRDefault="00FB7A3B" w:rsidP="00670518">
      <w:pPr>
        <w:pStyle w:val="ListParagraph"/>
        <w:numPr>
          <w:ilvl w:val="0"/>
          <w:numId w:val="8"/>
        </w:numPr>
        <w:rPr>
          <w:rFonts w:ascii="Century Gothic" w:hAnsi="Century Gothic"/>
          <w:color w:val="auto"/>
        </w:rPr>
      </w:pPr>
      <w:r w:rsidRPr="005F4925">
        <w:rPr>
          <w:rFonts w:ascii="Century Gothic" w:hAnsi="Century Gothic"/>
          <w:color w:val="auto"/>
        </w:rPr>
        <w:t>Prepare for, attend and follow up actions from admissions panels</w:t>
      </w:r>
    </w:p>
    <w:p w14:paraId="4F1F06EE" w14:textId="746EB41F" w:rsidR="00FB7A3B" w:rsidRPr="005F4925" w:rsidRDefault="00FB7A3B" w:rsidP="00670518">
      <w:pPr>
        <w:pStyle w:val="ListParagraph"/>
        <w:numPr>
          <w:ilvl w:val="0"/>
          <w:numId w:val="8"/>
        </w:numPr>
        <w:rPr>
          <w:rFonts w:ascii="Century Gothic" w:hAnsi="Century Gothic"/>
          <w:color w:val="auto"/>
        </w:rPr>
      </w:pPr>
      <w:r w:rsidRPr="005F4925">
        <w:rPr>
          <w:rFonts w:ascii="Century Gothic" w:hAnsi="Century Gothic"/>
          <w:color w:val="auto"/>
        </w:rPr>
        <w:t xml:space="preserve">Write and review the school’s admissions policy </w:t>
      </w:r>
    </w:p>
    <w:p w14:paraId="5600FF0C" w14:textId="5301CE9B" w:rsidR="00FB7A3B" w:rsidRPr="005F4925" w:rsidRDefault="00FB7A3B" w:rsidP="00670518">
      <w:pPr>
        <w:pStyle w:val="ListParagraph"/>
        <w:numPr>
          <w:ilvl w:val="0"/>
          <w:numId w:val="8"/>
        </w:numPr>
        <w:rPr>
          <w:rFonts w:ascii="Century Gothic" w:hAnsi="Century Gothic"/>
          <w:color w:val="auto"/>
        </w:rPr>
      </w:pPr>
      <w:r w:rsidRPr="005F4925">
        <w:rPr>
          <w:rFonts w:ascii="Century Gothic" w:hAnsi="Century Gothic"/>
          <w:color w:val="auto"/>
        </w:rPr>
        <w:t xml:space="preserve">Prepare full appeal / tribunal responses </w:t>
      </w:r>
    </w:p>
    <w:p w14:paraId="075FFB03" w14:textId="68273EF1" w:rsidR="00FB7A3B" w:rsidRPr="005F4925" w:rsidRDefault="00FB7A3B" w:rsidP="00670518">
      <w:pPr>
        <w:pStyle w:val="ListParagraph"/>
        <w:numPr>
          <w:ilvl w:val="0"/>
          <w:numId w:val="8"/>
        </w:numPr>
        <w:rPr>
          <w:rFonts w:ascii="Century Gothic" w:hAnsi="Century Gothic"/>
          <w:color w:val="auto"/>
        </w:rPr>
      </w:pPr>
      <w:r w:rsidRPr="005F4925">
        <w:rPr>
          <w:rFonts w:ascii="Century Gothic" w:hAnsi="Century Gothic"/>
          <w:color w:val="auto"/>
        </w:rPr>
        <w:t xml:space="preserve">Work with the LA legal team to prepare for admissions tribunals </w:t>
      </w:r>
    </w:p>
    <w:p w14:paraId="44A68B67" w14:textId="2F2A462D" w:rsidR="00FB7A3B" w:rsidRPr="005F4925" w:rsidRDefault="00FB7A3B" w:rsidP="00670518">
      <w:pPr>
        <w:pStyle w:val="ListParagraph"/>
        <w:numPr>
          <w:ilvl w:val="0"/>
          <w:numId w:val="8"/>
        </w:numPr>
        <w:rPr>
          <w:rFonts w:ascii="Century Gothic" w:hAnsi="Century Gothic"/>
          <w:color w:val="auto"/>
        </w:rPr>
      </w:pPr>
      <w:r w:rsidRPr="005F4925">
        <w:rPr>
          <w:rFonts w:ascii="Century Gothic" w:hAnsi="Century Gothic"/>
          <w:color w:val="auto"/>
        </w:rPr>
        <w:t xml:space="preserve">Attend admissions tribunals as a witness </w:t>
      </w:r>
    </w:p>
    <w:p w14:paraId="03D2F628" w14:textId="57829EED" w:rsidR="00FB7A3B" w:rsidRPr="005F4925" w:rsidRDefault="00FB7A3B" w:rsidP="00670518">
      <w:pPr>
        <w:pStyle w:val="ListParagraph"/>
        <w:numPr>
          <w:ilvl w:val="0"/>
          <w:numId w:val="8"/>
        </w:numPr>
        <w:rPr>
          <w:rFonts w:ascii="Century Gothic" w:hAnsi="Century Gothic"/>
          <w:color w:val="auto"/>
        </w:rPr>
      </w:pPr>
      <w:r w:rsidRPr="005F4925">
        <w:rPr>
          <w:rFonts w:ascii="Century Gothic" w:hAnsi="Century Gothic"/>
          <w:color w:val="auto"/>
        </w:rPr>
        <w:t xml:space="preserve">Facilitate the </w:t>
      </w:r>
      <w:r w:rsidR="0077122E" w:rsidRPr="005F4925">
        <w:rPr>
          <w:rFonts w:ascii="Century Gothic" w:hAnsi="Century Gothic"/>
          <w:color w:val="auto"/>
        </w:rPr>
        <w:t xml:space="preserve">admission </w:t>
      </w:r>
      <w:r w:rsidR="00164629" w:rsidRPr="00BE3EAD">
        <w:rPr>
          <w:rFonts w:ascii="Century Gothic" w:hAnsi="Century Gothic"/>
          <w:color w:val="auto"/>
        </w:rPr>
        <w:t xml:space="preserve">and transition </w:t>
      </w:r>
      <w:r w:rsidR="0077122E" w:rsidRPr="005F4925">
        <w:rPr>
          <w:rFonts w:ascii="Century Gothic" w:hAnsi="Century Gothic"/>
          <w:color w:val="auto"/>
        </w:rPr>
        <w:t xml:space="preserve">of new pupils into the school </w:t>
      </w:r>
    </w:p>
    <w:p w14:paraId="430F8BDC" w14:textId="2D462396" w:rsidR="0099047B" w:rsidRPr="005F4925" w:rsidRDefault="0099047B" w:rsidP="00670518">
      <w:pPr>
        <w:pStyle w:val="ListParagraph"/>
        <w:numPr>
          <w:ilvl w:val="0"/>
          <w:numId w:val="8"/>
        </w:numPr>
        <w:rPr>
          <w:rFonts w:ascii="Century Gothic" w:hAnsi="Century Gothic"/>
          <w:color w:val="auto"/>
        </w:rPr>
      </w:pPr>
      <w:r w:rsidRPr="005F4925">
        <w:rPr>
          <w:rFonts w:ascii="Century Gothic" w:hAnsi="Century Gothic"/>
          <w:color w:val="auto"/>
        </w:rPr>
        <w:t>Ensure information regarding admissions</w:t>
      </w:r>
      <w:r w:rsidR="005906A0">
        <w:rPr>
          <w:rFonts w:ascii="Century Gothic" w:hAnsi="Century Gothic"/>
          <w:color w:val="auto"/>
        </w:rPr>
        <w:t xml:space="preserve"> </w:t>
      </w:r>
      <w:r w:rsidRPr="005F4925">
        <w:rPr>
          <w:rFonts w:ascii="Century Gothic" w:hAnsi="Century Gothic"/>
          <w:color w:val="auto"/>
        </w:rPr>
        <w:t xml:space="preserve">is up-to-date on the </w:t>
      </w:r>
      <w:r w:rsidR="00164629" w:rsidRPr="00BE3EAD">
        <w:rPr>
          <w:rFonts w:ascii="Century Gothic" w:hAnsi="Century Gothic"/>
          <w:color w:val="auto"/>
        </w:rPr>
        <w:t xml:space="preserve">school </w:t>
      </w:r>
      <w:r w:rsidRPr="005F4925">
        <w:rPr>
          <w:rFonts w:ascii="Century Gothic" w:hAnsi="Century Gothic"/>
          <w:color w:val="auto"/>
        </w:rPr>
        <w:t>website</w:t>
      </w:r>
    </w:p>
    <w:p w14:paraId="11CD443C" w14:textId="49BC2940" w:rsidR="0099047B" w:rsidRPr="005F4925" w:rsidRDefault="00C27083" w:rsidP="00670518">
      <w:pPr>
        <w:pStyle w:val="ListParagraph"/>
        <w:numPr>
          <w:ilvl w:val="0"/>
          <w:numId w:val="8"/>
        </w:numPr>
        <w:rPr>
          <w:rFonts w:ascii="Century Gothic" w:hAnsi="Century Gothic"/>
          <w:color w:val="auto"/>
        </w:rPr>
      </w:pPr>
      <w:r>
        <w:rPr>
          <w:rFonts w:ascii="Century Gothic" w:hAnsi="Century Gothic"/>
          <w:color w:val="auto"/>
        </w:rPr>
        <w:t>Conduct</w:t>
      </w:r>
      <w:r w:rsidR="0099047B" w:rsidRPr="005F4925">
        <w:rPr>
          <w:rFonts w:ascii="Century Gothic" w:hAnsi="Century Gothic"/>
          <w:color w:val="auto"/>
        </w:rPr>
        <w:t xml:space="preserve"> prospective parent tours</w:t>
      </w:r>
      <w:r w:rsidR="001B707B" w:rsidRPr="005F4925">
        <w:rPr>
          <w:rFonts w:ascii="Century Gothic" w:hAnsi="Century Gothic"/>
          <w:color w:val="auto"/>
        </w:rPr>
        <w:t xml:space="preserve"> and </w:t>
      </w:r>
      <w:r>
        <w:rPr>
          <w:rFonts w:ascii="Century Gothic" w:hAnsi="Century Gothic"/>
          <w:color w:val="auto"/>
        </w:rPr>
        <w:t xml:space="preserve">provide </w:t>
      </w:r>
      <w:r w:rsidR="001B707B" w:rsidRPr="005F4925">
        <w:rPr>
          <w:rFonts w:ascii="Century Gothic" w:hAnsi="Century Gothic"/>
          <w:color w:val="auto"/>
        </w:rPr>
        <w:t xml:space="preserve">access to appropriate school information </w:t>
      </w:r>
      <w:r w:rsidR="0099047B" w:rsidRPr="005F4925">
        <w:rPr>
          <w:rFonts w:ascii="Century Gothic" w:hAnsi="Century Gothic"/>
          <w:color w:val="auto"/>
        </w:rPr>
        <w:t xml:space="preserve"> </w:t>
      </w:r>
    </w:p>
    <w:p w14:paraId="73F49010" w14:textId="360DE2FC" w:rsidR="001B707B" w:rsidRPr="005F4925" w:rsidRDefault="001B707B" w:rsidP="00670518">
      <w:pPr>
        <w:pStyle w:val="ListParagraph"/>
        <w:numPr>
          <w:ilvl w:val="0"/>
          <w:numId w:val="8"/>
        </w:numPr>
        <w:rPr>
          <w:rFonts w:ascii="Century Gothic" w:hAnsi="Century Gothic"/>
          <w:color w:val="auto"/>
        </w:rPr>
      </w:pPr>
      <w:r w:rsidRPr="005F4925">
        <w:rPr>
          <w:rFonts w:ascii="Century Gothic" w:hAnsi="Century Gothic"/>
          <w:color w:val="auto"/>
        </w:rPr>
        <w:t xml:space="preserve">Attend and positively contribute to relevant strategic board and panel meetings </w:t>
      </w:r>
    </w:p>
    <w:p w14:paraId="4DC9B690" w14:textId="2C77AD9D" w:rsidR="001B707B" w:rsidRPr="005F4925" w:rsidRDefault="001B707B" w:rsidP="00670518">
      <w:pPr>
        <w:pStyle w:val="ListParagraph"/>
        <w:numPr>
          <w:ilvl w:val="0"/>
          <w:numId w:val="8"/>
        </w:numPr>
        <w:rPr>
          <w:rFonts w:ascii="Century Gothic" w:hAnsi="Century Gothic"/>
          <w:color w:val="auto"/>
        </w:rPr>
      </w:pPr>
      <w:r w:rsidRPr="005F4925">
        <w:rPr>
          <w:rFonts w:ascii="Century Gothic" w:hAnsi="Century Gothic"/>
          <w:color w:val="auto"/>
        </w:rPr>
        <w:t xml:space="preserve">To maintain regular liaison with the SEND Team Manager and case officers to best inform place planning strategy </w:t>
      </w:r>
    </w:p>
    <w:p w14:paraId="59F71F6F" w14:textId="77777777" w:rsidR="00DA383E" w:rsidRDefault="0077122E" w:rsidP="001B707B">
      <w:pPr>
        <w:pStyle w:val="ListParagraph"/>
        <w:numPr>
          <w:ilvl w:val="0"/>
          <w:numId w:val="8"/>
        </w:numPr>
        <w:rPr>
          <w:rFonts w:ascii="Century Gothic" w:hAnsi="Century Gothic"/>
          <w:color w:val="auto"/>
        </w:rPr>
      </w:pPr>
      <w:r w:rsidRPr="005F4925">
        <w:rPr>
          <w:rFonts w:ascii="Century Gothic" w:hAnsi="Century Gothic"/>
          <w:color w:val="auto"/>
        </w:rPr>
        <w:t xml:space="preserve">Work with the LA to </w:t>
      </w:r>
      <w:r w:rsidR="001B707B" w:rsidRPr="005F4925">
        <w:rPr>
          <w:rFonts w:ascii="Century Gothic" w:hAnsi="Century Gothic"/>
          <w:color w:val="auto"/>
        </w:rPr>
        <w:t>establish</w:t>
      </w:r>
      <w:r w:rsidRPr="005F4925">
        <w:rPr>
          <w:rFonts w:ascii="Century Gothic" w:hAnsi="Century Gothic"/>
          <w:color w:val="auto"/>
        </w:rPr>
        <w:t xml:space="preserve"> </w:t>
      </w:r>
      <w:r w:rsidR="001B707B" w:rsidRPr="005F4925">
        <w:rPr>
          <w:rFonts w:ascii="Century Gothic" w:hAnsi="Century Gothic"/>
          <w:color w:val="auto"/>
        </w:rPr>
        <w:t xml:space="preserve">and coordinate </w:t>
      </w:r>
      <w:r w:rsidRPr="005F4925">
        <w:rPr>
          <w:rFonts w:ascii="Century Gothic" w:hAnsi="Century Gothic"/>
          <w:color w:val="auto"/>
        </w:rPr>
        <w:t>a School2School S</w:t>
      </w:r>
      <w:r w:rsidR="001B707B" w:rsidRPr="005F4925">
        <w:rPr>
          <w:rFonts w:ascii="Century Gothic" w:hAnsi="Century Gothic"/>
          <w:color w:val="auto"/>
        </w:rPr>
        <w:t>upport Service</w:t>
      </w:r>
      <w:r w:rsidR="00C27083">
        <w:rPr>
          <w:rFonts w:ascii="Century Gothic" w:hAnsi="Century Gothic"/>
          <w:color w:val="auto"/>
        </w:rPr>
        <w:t xml:space="preserve"> which </w:t>
      </w:r>
      <w:r w:rsidR="001B707B" w:rsidRPr="005F4925">
        <w:rPr>
          <w:rFonts w:ascii="Century Gothic" w:hAnsi="Century Gothic"/>
          <w:color w:val="auto"/>
        </w:rPr>
        <w:t>offer</w:t>
      </w:r>
      <w:r w:rsidR="00C27083">
        <w:rPr>
          <w:rFonts w:ascii="Century Gothic" w:hAnsi="Century Gothic"/>
          <w:color w:val="auto"/>
        </w:rPr>
        <w:t>s</w:t>
      </w:r>
      <w:r w:rsidR="001B707B" w:rsidRPr="005F4925">
        <w:rPr>
          <w:rFonts w:ascii="Century Gothic" w:hAnsi="Century Gothic"/>
          <w:color w:val="auto"/>
        </w:rPr>
        <w:t xml:space="preserve"> in</w:t>
      </w:r>
      <w:r w:rsidR="00C27083">
        <w:rPr>
          <w:rFonts w:ascii="Century Gothic" w:hAnsi="Century Gothic"/>
          <w:color w:val="auto"/>
        </w:rPr>
        <w:t>-</w:t>
      </w:r>
      <w:r w:rsidR="001B707B" w:rsidRPr="005F4925">
        <w:rPr>
          <w:rFonts w:ascii="Century Gothic" w:hAnsi="Century Gothic"/>
          <w:color w:val="auto"/>
        </w:rPr>
        <w:t>reach, outreach and training to local schools</w:t>
      </w:r>
    </w:p>
    <w:p w14:paraId="665B6577" w14:textId="6963117E" w:rsidR="001B707B" w:rsidRDefault="00DA383E" w:rsidP="001B707B">
      <w:pPr>
        <w:pStyle w:val="ListParagraph"/>
        <w:numPr>
          <w:ilvl w:val="0"/>
          <w:numId w:val="8"/>
        </w:numPr>
        <w:rPr>
          <w:rFonts w:ascii="Century Gothic" w:hAnsi="Century Gothic"/>
          <w:color w:val="auto"/>
        </w:rPr>
      </w:pPr>
      <w:r>
        <w:rPr>
          <w:rFonts w:ascii="Century Gothic" w:hAnsi="Century Gothic"/>
          <w:color w:val="auto"/>
        </w:rPr>
        <w:t>Liaise with a team of school-based specialists and outside agencies, where necessary, to develop a training offer as part of a School2School support service</w:t>
      </w:r>
      <w:r w:rsidR="001B707B" w:rsidRPr="005F4925">
        <w:rPr>
          <w:rFonts w:ascii="Century Gothic" w:hAnsi="Century Gothic"/>
          <w:color w:val="auto"/>
        </w:rPr>
        <w:t xml:space="preserve"> </w:t>
      </w:r>
    </w:p>
    <w:p w14:paraId="5703A70B" w14:textId="67392B79" w:rsidR="00DA383E" w:rsidRDefault="00DA383E" w:rsidP="00DA383E">
      <w:pPr>
        <w:pStyle w:val="NormalWeb"/>
        <w:numPr>
          <w:ilvl w:val="0"/>
          <w:numId w:val="8"/>
        </w:numPr>
        <w:shd w:val="clear" w:color="auto" w:fill="FFFFFF"/>
        <w:spacing w:before="0" w:beforeAutospacing="0" w:after="120" w:afterAutospacing="0"/>
        <w:rPr>
          <w:rFonts w:ascii="Century Gothic" w:hAnsi="Century Gothic" w:cs="Calibri"/>
        </w:rPr>
      </w:pPr>
      <w:r w:rsidRPr="00DA383E">
        <w:rPr>
          <w:rFonts w:ascii="Century Gothic" w:hAnsi="Century Gothic" w:cs="Calibri"/>
        </w:rPr>
        <w:t xml:space="preserve">Take responsibility for measuring the impact of </w:t>
      </w:r>
      <w:r>
        <w:rPr>
          <w:rFonts w:ascii="Century Gothic" w:hAnsi="Century Gothic" w:cs="Calibri"/>
        </w:rPr>
        <w:t xml:space="preserve">School2School support </w:t>
      </w:r>
      <w:r w:rsidRPr="00DA383E">
        <w:rPr>
          <w:rFonts w:ascii="Century Gothic" w:hAnsi="Century Gothic" w:cs="Calibri"/>
        </w:rPr>
        <w:t xml:space="preserve">and the change that it has brought about </w:t>
      </w:r>
    </w:p>
    <w:p w14:paraId="1745A9A2" w14:textId="7719C370" w:rsidR="00057666" w:rsidRPr="00DA383E" w:rsidRDefault="00057666" w:rsidP="00DA383E">
      <w:pPr>
        <w:pStyle w:val="NormalWeb"/>
        <w:numPr>
          <w:ilvl w:val="0"/>
          <w:numId w:val="8"/>
        </w:numPr>
        <w:shd w:val="clear" w:color="auto" w:fill="FFFFFF"/>
        <w:spacing w:before="0" w:beforeAutospacing="0" w:after="120" w:afterAutospacing="0"/>
        <w:rPr>
          <w:rFonts w:ascii="Century Gothic" w:hAnsi="Century Gothic" w:cs="Calibri"/>
        </w:rPr>
      </w:pPr>
      <w:r>
        <w:rPr>
          <w:rFonts w:ascii="Century Gothic" w:hAnsi="Century Gothic" w:cs="Calibri"/>
        </w:rPr>
        <w:t>Work with the LA to drive forward plans for an increasing number of satellite provisions within Reading’s mainstream schools</w:t>
      </w:r>
    </w:p>
    <w:p w14:paraId="341A47F6" w14:textId="6F9B8137" w:rsidR="00670518" w:rsidRDefault="001B707B" w:rsidP="00670518">
      <w:pPr>
        <w:pStyle w:val="ListParagraph"/>
        <w:numPr>
          <w:ilvl w:val="0"/>
          <w:numId w:val="8"/>
        </w:numPr>
        <w:rPr>
          <w:rFonts w:ascii="Century Gothic" w:hAnsi="Century Gothic"/>
          <w:color w:val="auto"/>
        </w:rPr>
      </w:pPr>
      <w:r w:rsidRPr="005F4925">
        <w:rPr>
          <w:rFonts w:ascii="Century Gothic" w:hAnsi="Century Gothic"/>
          <w:color w:val="auto"/>
        </w:rPr>
        <w:t xml:space="preserve">Ensure all policies relevant to the role are accurate, up-to-date and accessible to staff and the wider school partners  </w:t>
      </w:r>
    </w:p>
    <w:p w14:paraId="3BB91437" w14:textId="186A1094" w:rsidR="00DA383E" w:rsidRPr="00E91EC1" w:rsidRDefault="00DA383E" w:rsidP="00670518">
      <w:pPr>
        <w:pStyle w:val="ListParagraph"/>
        <w:numPr>
          <w:ilvl w:val="0"/>
          <w:numId w:val="8"/>
        </w:numPr>
        <w:rPr>
          <w:rFonts w:ascii="Century Gothic" w:hAnsi="Century Gothic"/>
          <w:color w:val="auto"/>
        </w:rPr>
      </w:pPr>
      <w:r w:rsidRPr="00E91EC1">
        <w:rPr>
          <w:rFonts w:ascii="Century Gothic" w:hAnsi="Century Gothic"/>
          <w:color w:val="auto"/>
        </w:rPr>
        <w:t>Oversee</w:t>
      </w:r>
      <w:r w:rsidR="00E91EC1" w:rsidRPr="00E91EC1">
        <w:rPr>
          <w:rFonts w:ascii="Century Gothic" w:hAnsi="Century Gothic"/>
          <w:color w:val="auto"/>
        </w:rPr>
        <w:t xml:space="preserve"> the school’s transition / adulthood planning processes</w:t>
      </w:r>
    </w:p>
    <w:p w14:paraId="673D8FD9" w14:textId="4F4141D5" w:rsidR="00057666" w:rsidRPr="00164629" w:rsidRDefault="00DA383E" w:rsidP="00670518">
      <w:pPr>
        <w:pStyle w:val="ListParagraph"/>
        <w:numPr>
          <w:ilvl w:val="0"/>
          <w:numId w:val="8"/>
        </w:numPr>
        <w:rPr>
          <w:rFonts w:ascii="Century Gothic" w:hAnsi="Century Gothic"/>
          <w:color w:val="auto"/>
        </w:rPr>
      </w:pPr>
      <w:r w:rsidRPr="00E91EC1">
        <w:rPr>
          <w:rFonts w:ascii="Century Gothic" w:hAnsi="Century Gothic"/>
          <w:color w:val="auto"/>
        </w:rPr>
        <w:t xml:space="preserve">Maintain expert knowledge of the SEN Code of practice and </w:t>
      </w:r>
      <w:r w:rsidR="00E91EC1" w:rsidRPr="00E91EC1">
        <w:rPr>
          <w:rFonts w:ascii="Century Gothic" w:hAnsi="Century Gothic"/>
          <w:color w:val="auto"/>
        </w:rPr>
        <w:t>quality assure transition / adulthood plans</w:t>
      </w:r>
      <w:r w:rsidR="00164629">
        <w:rPr>
          <w:rFonts w:ascii="Century Gothic" w:hAnsi="Century Gothic"/>
          <w:color w:val="auto"/>
        </w:rPr>
        <w:t xml:space="preserve">; </w:t>
      </w:r>
      <w:r w:rsidR="00164629" w:rsidRPr="00BE3EAD">
        <w:rPr>
          <w:rFonts w:ascii="Century Gothic" w:hAnsi="Century Gothic"/>
          <w:color w:val="auto"/>
        </w:rPr>
        <w:t>regularly updating colleagues an</w:t>
      </w:r>
      <w:r w:rsidR="00BE3EAD" w:rsidRPr="00BE3EAD">
        <w:rPr>
          <w:rFonts w:ascii="Century Gothic" w:hAnsi="Century Gothic"/>
          <w:color w:val="auto"/>
        </w:rPr>
        <w:t>d</w:t>
      </w:r>
      <w:r w:rsidR="00164629" w:rsidRPr="00BE3EAD">
        <w:rPr>
          <w:rFonts w:ascii="Century Gothic" w:hAnsi="Century Gothic"/>
          <w:color w:val="auto"/>
        </w:rPr>
        <w:t xml:space="preserve"> Trusts</w:t>
      </w:r>
    </w:p>
    <w:p w14:paraId="17FC9785" w14:textId="52EB04B2" w:rsidR="00164629" w:rsidRPr="00BE3EAD" w:rsidRDefault="00164629" w:rsidP="00670518">
      <w:pPr>
        <w:pStyle w:val="ListParagraph"/>
        <w:numPr>
          <w:ilvl w:val="0"/>
          <w:numId w:val="8"/>
        </w:numPr>
        <w:rPr>
          <w:rFonts w:ascii="Century Gothic" w:hAnsi="Century Gothic"/>
          <w:color w:val="auto"/>
        </w:rPr>
      </w:pPr>
      <w:r w:rsidRPr="00BE3EAD">
        <w:rPr>
          <w:rFonts w:ascii="Century Gothic" w:hAnsi="Century Gothic"/>
          <w:color w:val="auto"/>
        </w:rPr>
        <w:t>Play a lead role in the annual Transitions Fair</w:t>
      </w:r>
    </w:p>
    <w:p w14:paraId="35C290A1" w14:textId="11D61897" w:rsidR="00DE32DC" w:rsidRDefault="00DE32DC" w:rsidP="00670518">
      <w:pPr>
        <w:pStyle w:val="ListParagraph"/>
        <w:numPr>
          <w:ilvl w:val="0"/>
          <w:numId w:val="8"/>
        </w:numPr>
        <w:rPr>
          <w:rFonts w:ascii="Century Gothic" w:hAnsi="Century Gothic"/>
          <w:color w:val="auto"/>
        </w:rPr>
      </w:pPr>
      <w:r>
        <w:rPr>
          <w:rFonts w:ascii="Century Gothic" w:hAnsi="Century Gothic"/>
          <w:color w:val="auto"/>
        </w:rPr>
        <w:t xml:space="preserve">Organise an annual leavers’ assembly </w:t>
      </w:r>
    </w:p>
    <w:p w14:paraId="7302FE5C" w14:textId="12D6EF5D" w:rsidR="00DA383E" w:rsidRPr="00E91EC1" w:rsidRDefault="006C0A71" w:rsidP="00670518">
      <w:pPr>
        <w:pStyle w:val="ListParagraph"/>
        <w:numPr>
          <w:ilvl w:val="0"/>
          <w:numId w:val="8"/>
        </w:numPr>
        <w:rPr>
          <w:rFonts w:ascii="Century Gothic" w:hAnsi="Century Gothic"/>
          <w:color w:val="auto"/>
        </w:rPr>
      </w:pPr>
      <w:r>
        <w:rPr>
          <w:rFonts w:ascii="Century Gothic" w:hAnsi="Century Gothic"/>
          <w:color w:val="auto"/>
        </w:rPr>
        <w:t xml:space="preserve">Maintain expert knowledge of </w:t>
      </w:r>
      <w:r w:rsidR="00DE32DC">
        <w:rPr>
          <w:rFonts w:ascii="Century Gothic" w:hAnsi="Century Gothic"/>
          <w:color w:val="auto"/>
        </w:rPr>
        <w:t xml:space="preserve">and links with </w:t>
      </w:r>
      <w:r>
        <w:rPr>
          <w:rFonts w:ascii="Century Gothic" w:hAnsi="Century Gothic"/>
          <w:color w:val="auto"/>
        </w:rPr>
        <w:t xml:space="preserve">local post-16/post-19 destinations </w:t>
      </w:r>
      <w:r w:rsidR="00E91EC1" w:rsidRPr="00E91EC1">
        <w:rPr>
          <w:rFonts w:ascii="Century Gothic" w:hAnsi="Century Gothic"/>
          <w:color w:val="auto"/>
        </w:rPr>
        <w:t xml:space="preserve">  </w:t>
      </w:r>
    </w:p>
    <w:p w14:paraId="0C07E7C2" w14:textId="18558D7C" w:rsidR="00532E7A" w:rsidRDefault="00532E7A" w:rsidP="008A2F34">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entury Gothic" w:hAnsi="Century Gothic"/>
          <w:color w:val="auto"/>
        </w:rPr>
      </w:pPr>
      <w:r w:rsidRPr="00E91EC1">
        <w:rPr>
          <w:rFonts w:ascii="Century Gothic" w:hAnsi="Century Gothic"/>
          <w:color w:val="auto"/>
        </w:rPr>
        <w:t>M</w:t>
      </w:r>
      <w:r w:rsidR="00F52AF3" w:rsidRPr="00E91EC1">
        <w:rPr>
          <w:rFonts w:ascii="Century Gothic" w:hAnsi="Century Gothic"/>
          <w:color w:val="auto"/>
        </w:rPr>
        <w:t>aintain expert knowledge of current and emerging practice and interventions in the education of</w:t>
      </w:r>
      <w:r w:rsidR="00E91EC1">
        <w:rPr>
          <w:rFonts w:ascii="Century Gothic" w:hAnsi="Century Gothic"/>
          <w:color w:val="auto"/>
        </w:rPr>
        <w:t xml:space="preserve"> </w:t>
      </w:r>
      <w:r w:rsidR="00F52AF3" w:rsidRPr="00E91EC1">
        <w:rPr>
          <w:rFonts w:ascii="Century Gothic" w:hAnsi="Century Gothic"/>
          <w:color w:val="auto"/>
        </w:rPr>
        <w:t>young people</w:t>
      </w:r>
      <w:r w:rsidR="00E91EC1">
        <w:rPr>
          <w:rFonts w:ascii="Century Gothic" w:hAnsi="Century Gothic"/>
          <w:color w:val="auto"/>
        </w:rPr>
        <w:t xml:space="preserve"> with complex SEND</w:t>
      </w:r>
    </w:p>
    <w:p w14:paraId="43335F0B" w14:textId="539C2373" w:rsidR="0021299B" w:rsidRPr="00164629" w:rsidRDefault="00C93FCF" w:rsidP="00B34C78">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entury Gothic" w:hAnsi="Century Gothic"/>
          <w:color w:val="auto"/>
        </w:rPr>
      </w:pPr>
      <w:r>
        <w:rPr>
          <w:rFonts w:ascii="Century Gothic" w:hAnsi="Century Gothic"/>
          <w:color w:val="auto"/>
        </w:rPr>
        <w:t xml:space="preserve">Produce and contribute to material for the school website, newsletters and other publications as required  </w:t>
      </w:r>
    </w:p>
    <w:p w14:paraId="154E765B" w14:textId="56438C3D" w:rsidR="006934A4" w:rsidRPr="009D1BAE" w:rsidRDefault="006934A4" w:rsidP="006934A4">
      <w:pPr>
        <w:rPr>
          <w:rFonts w:ascii="Century Gothic" w:hAnsi="Century Gothic"/>
          <w:b/>
          <w:color w:val="auto"/>
        </w:rPr>
      </w:pPr>
      <w:r w:rsidRPr="009D1BAE">
        <w:rPr>
          <w:rFonts w:ascii="Century Gothic" w:hAnsi="Century Gothic"/>
          <w:b/>
          <w:color w:val="auto"/>
        </w:rPr>
        <w:lastRenderedPageBreak/>
        <w:t xml:space="preserve">General Responsibilities </w:t>
      </w:r>
    </w:p>
    <w:p w14:paraId="3034B3A9" w14:textId="77777777" w:rsidR="00DE32DC" w:rsidRPr="00DE32DC" w:rsidRDefault="00DE32DC" w:rsidP="00DE32DC">
      <w:pPr>
        <w:spacing w:after="120"/>
        <w:rPr>
          <w:rFonts w:ascii="Century Gothic" w:hAnsi="Century Gothic"/>
          <w:color w:val="auto"/>
        </w:rPr>
      </w:pPr>
    </w:p>
    <w:p w14:paraId="6BCE41B5" w14:textId="19B5547A" w:rsidR="00134768" w:rsidRDefault="00134768" w:rsidP="00E73EFE">
      <w:pPr>
        <w:pStyle w:val="ListParagraph"/>
        <w:numPr>
          <w:ilvl w:val="0"/>
          <w:numId w:val="1"/>
        </w:numPr>
        <w:spacing w:after="120"/>
        <w:rPr>
          <w:rFonts w:ascii="Century Gothic" w:hAnsi="Century Gothic"/>
          <w:color w:val="auto"/>
        </w:rPr>
      </w:pPr>
      <w:r>
        <w:rPr>
          <w:rFonts w:ascii="Century Gothic" w:hAnsi="Century Gothic"/>
          <w:color w:val="auto"/>
        </w:rPr>
        <w:t xml:space="preserve">Play a key role in the development </w:t>
      </w:r>
      <w:r w:rsidR="0033372E">
        <w:rPr>
          <w:rFonts w:ascii="Century Gothic" w:hAnsi="Century Gothic"/>
          <w:color w:val="auto"/>
        </w:rPr>
        <w:t>of the school policies and strategy and their implementation; working positively and supportively, ensuring that the development of the whole child is at the centre, including pupil learning, engagement and attainment</w:t>
      </w:r>
    </w:p>
    <w:p w14:paraId="5C768557" w14:textId="7E088DFB" w:rsidR="0072774D" w:rsidRDefault="0072774D" w:rsidP="00E73EFE">
      <w:pPr>
        <w:pStyle w:val="ListParagraph"/>
        <w:numPr>
          <w:ilvl w:val="0"/>
          <w:numId w:val="1"/>
        </w:numPr>
        <w:spacing w:after="120"/>
        <w:rPr>
          <w:rFonts w:ascii="Century Gothic" w:hAnsi="Century Gothic"/>
          <w:color w:val="auto"/>
        </w:rPr>
      </w:pPr>
      <w:r w:rsidRPr="00BE3EAD">
        <w:rPr>
          <w:rFonts w:ascii="Century Gothic" w:hAnsi="Century Gothic"/>
          <w:color w:val="auto"/>
        </w:rPr>
        <w:t>P</w:t>
      </w:r>
      <w:r w:rsidR="00164629" w:rsidRPr="00BE3EAD">
        <w:rPr>
          <w:rFonts w:ascii="Century Gothic" w:hAnsi="Century Gothic"/>
          <w:color w:val="auto"/>
        </w:rPr>
        <w:t>lay an active role</w:t>
      </w:r>
      <w:r w:rsidRPr="00BE3EAD">
        <w:rPr>
          <w:rFonts w:ascii="Century Gothic" w:hAnsi="Century Gothic"/>
          <w:color w:val="auto"/>
        </w:rPr>
        <w:t xml:space="preserve"> </w:t>
      </w:r>
      <w:r>
        <w:rPr>
          <w:rFonts w:ascii="Century Gothic" w:hAnsi="Century Gothic"/>
          <w:color w:val="auto"/>
        </w:rPr>
        <w:t>in the identification of the needs and priorities of the school, through the process of self-review and monitoring</w:t>
      </w:r>
    </w:p>
    <w:p w14:paraId="4CAA3D8B" w14:textId="30585C5D" w:rsidR="0033372E" w:rsidRDefault="0033372E" w:rsidP="00E73EFE">
      <w:pPr>
        <w:pStyle w:val="ListParagraph"/>
        <w:numPr>
          <w:ilvl w:val="0"/>
          <w:numId w:val="1"/>
        </w:numPr>
        <w:spacing w:after="120"/>
        <w:rPr>
          <w:rFonts w:ascii="Century Gothic" w:hAnsi="Century Gothic"/>
          <w:color w:val="auto"/>
        </w:rPr>
      </w:pPr>
      <w:r>
        <w:rPr>
          <w:rFonts w:ascii="Century Gothic" w:hAnsi="Century Gothic"/>
          <w:color w:val="auto"/>
        </w:rPr>
        <w:t>Identify, plan and implement the aims of the school, working alongside other senior staff</w:t>
      </w:r>
      <w:r w:rsidR="00164629">
        <w:rPr>
          <w:rFonts w:ascii="Century Gothic" w:hAnsi="Century Gothic"/>
          <w:color w:val="auto"/>
        </w:rPr>
        <w:t xml:space="preserve"> </w:t>
      </w:r>
      <w:r w:rsidR="00164629" w:rsidRPr="00BE3EAD">
        <w:rPr>
          <w:rFonts w:ascii="Century Gothic" w:hAnsi="Century Gothic"/>
          <w:color w:val="auto"/>
        </w:rPr>
        <w:t>and Trustees</w:t>
      </w:r>
      <w:r>
        <w:rPr>
          <w:rFonts w:ascii="Century Gothic" w:hAnsi="Century Gothic"/>
          <w:color w:val="auto"/>
        </w:rPr>
        <w:t>, in line with the School Development Plan</w:t>
      </w:r>
    </w:p>
    <w:p w14:paraId="76FCF5F9" w14:textId="1F82D6AB" w:rsidR="0072774D" w:rsidRDefault="0072774D" w:rsidP="00E73EFE">
      <w:pPr>
        <w:pStyle w:val="ListParagraph"/>
        <w:numPr>
          <w:ilvl w:val="0"/>
          <w:numId w:val="1"/>
        </w:numPr>
        <w:spacing w:after="120"/>
        <w:rPr>
          <w:rFonts w:ascii="Century Gothic" w:hAnsi="Century Gothic"/>
          <w:color w:val="auto"/>
        </w:rPr>
      </w:pPr>
      <w:r>
        <w:rPr>
          <w:rFonts w:ascii="Century Gothic" w:hAnsi="Century Gothic"/>
          <w:color w:val="auto"/>
        </w:rPr>
        <w:t>Alongside senior colleagues</w:t>
      </w:r>
      <w:r w:rsidR="00164629">
        <w:rPr>
          <w:rFonts w:ascii="Century Gothic" w:hAnsi="Century Gothic"/>
          <w:color w:val="auto"/>
        </w:rPr>
        <w:t>,</w:t>
      </w:r>
      <w:r>
        <w:rPr>
          <w:rFonts w:ascii="Century Gothic" w:hAnsi="Century Gothic"/>
          <w:color w:val="auto"/>
        </w:rPr>
        <w:t xml:space="preserve"> have responsibility for the wellbeing and behaviour of all pupils </w:t>
      </w:r>
    </w:p>
    <w:p w14:paraId="34CAD116" w14:textId="77777777" w:rsidR="0033372E" w:rsidRDefault="0033372E" w:rsidP="00E73EFE">
      <w:pPr>
        <w:pStyle w:val="ListParagraph"/>
        <w:numPr>
          <w:ilvl w:val="0"/>
          <w:numId w:val="1"/>
        </w:numPr>
        <w:spacing w:after="120"/>
        <w:rPr>
          <w:rFonts w:ascii="Century Gothic" w:hAnsi="Century Gothic"/>
          <w:color w:val="auto"/>
        </w:rPr>
      </w:pPr>
      <w:r>
        <w:rPr>
          <w:rFonts w:ascii="Century Gothic" w:hAnsi="Century Gothic"/>
          <w:color w:val="auto"/>
        </w:rPr>
        <w:t>Model excellent professional conduct with colleagues, pupils, parents and the wider community</w:t>
      </w:r>
    </w:p>
    <w:p w14:paraId="559DA826" w14:textId="1330E646" w:rsidR="00134768" w:rsidRDefault="0033372E" w:rsidP="00E73EFE">
      <w:pPr>
        <w:pStyle w:val="ListParagraph"/>
        <w:numPr>
          <w:ilvl w:val="0"/>
          <w:numId w:val="1"/>
        </w:numPr>
        <w:spacing w:after="120"/>
        <w:rPr>
          <w:rFonts w:ascii="Century Gothic" w:hAnsi="Century Gothic"/>
          <w:color w:val="auto"/>
        </w:rPr>
      </w:pPr>
      <w:r>
        <w:rPr>
          <w:rFonts w:ascii="Century Gothic" w:hAnsi="Century Gothic"/>
          <w:color w:val="auto"/>
        </w:rPr>
        <w:t xml:space="preserve">Foster </w:t>
      </w:r>
      <w:r w:rsidR="00CD072F">
        <w:rPr>
          <w:rFonts w:ascii="Century Gothic" w:hAnsi="Century Gothic"/>
          <w:color w:val="auto"/>
        </w:rPr>
        <w:t>good relationships with all members of the school, parents and the local community</w:t>
      </w:r>
    </w:p>
    <w:p w14:paraId="28F5BFDD" w14:textId="0C5FD9E8" w:rsidR="00134768" w:rsidRPr="00CD072F" w:rsidRDefault="00CD072F" w:rsidP="00CD072F">
      <w:pPr>
        <w:pStyle w:val="ListParagraph"/>
        <w:numPr>
          <w:ilvl w:val="0"/>
          <w:numId w:val="1"/>
        </w:numPr>
        <w:spacing w:after="120"/>
        <w:rPr>
          <w:rFonts w:ascii="Century Gothic" w:hAnsi="Century Gothic"/>
          <w:color w:val="auto"/>
        </w:rPr>
      </w:pPr>
      <w:r w:rsidRPr="009D1BAE">
        <w:rPr>
          <w:rFonts w:ascii="Century Gothic" w:hAnsi="Century Gothic"/>
          <w:color w:val="auto"/>
        </w:rPr>
        <w:t>Maintain an awareness of current and proposed political, economic, social, religious and technological influences (national and local) which may have an impact on the strategic and operational direction of the school</w:t>
      </w:r>
    </w:p>
    <w:p w14:paraId="12C244DD" w14:textId="1C489E83" w:rsidR="00E73EFE" w:rsidRPr="009D1BAE" w:rsidRDefault="00532E7A" w:rsidP="00E73EFE">
      <w:pPr>
        <w:pStyle w:val="ListParagraph"/>
        <w:numPr>
          <w:ilvl w:val="0"/>
          <w:numId w:val="1"/>
        </w:numPr>
        <w:spacing w:after="120"/>
        <w:rPr>
          <w:rFonts w:ascii="Century Gothic" w:hAnsi="Century Gothic"/>
          <w:color w:val="auto"/>
        </w:rPr>
      </w:pPr>
      <w:r w:rsidRPr="009D1BAE">
        <w:rPr>
          <w:rFonts w:ascii="Century Gothic" w:hAnsi="Century Gothic"/>
          <w:color w:val="auto"/>
        </w:rPr>
        <w:t>Keep abreast of current local and national educational developments and ensure effective dissemination amongst colleagues</w:t>
      </w:r>
    </w:p>
    <w:p w14:paraId="650FB17F" w14:textId="06EF4316" w:rsidR="00E73EFE" w:rsidRPr="009D1BAE" w:rsidRDefault="00E73EFE" w:rsidP="00E73EFE">
      <w:pPr>
        <w:pStyle w:val="ListParagraph"/>
        <w:numPr>
          <w:ilvl w:val="0"/>
          <w:numId w:val="1"/>
        </w:numPr>
        <w:spacing w:after="120"/>
        <w:rPr>
          <w:rFonts w:ascii="Century Gothic" w:hAnsi="Century Gothic"/>
          <w:color w:val="auto"/>
        </w:rPr>
      </w:pPr>
      <w:r w:rsidRPr="009D1BAE">
        <w:rPr>
          <w:rFonts w:ascii="Century Gothic" w:hAnsi="Century Gothic"/>
          <w:color w:val="auto"/>
        </w:rPr>
        <w:t>Be a Deputy Lead for Safeguarding and Child Protection</w:t>
      </w:r>
      <w:r w:rsidR="00CD072F">
        <w:rPr>
          <w:rFonts w:ascii="Century Gothic" w:hAnsi="Century Gothic"/>
          <w:color w:val="auto"/>
        </w:rPr>
        <w:t>, working within a team</w:t>
      </w:r>
      <w:r w:rsidR="00164629">
        <w:rPr>
          <w:rFonts w:ascii="Century Gothic" w:hAnsi="Century Gothic"/>
          <w:color w:val="auto"/>
        </w:rPr>
        <w:t xml:space="preserve">, </w:t>
      </w:r>
      <w:r w:rsidR="00BE3EAD" w:rsidRPr="00BE3EAD">
        <w:rPr>
          <w:rFonts w:ascii="Century Gothic" w:hAnsi="Century Gothic"/>
          <w:color w:val="auto"/>
        </w:rPr>
        <w:t>supporting the DSL</w:t>
      </w:r>
    </w:p>
    <w:p w14:paraId="48E5BD31" w14:textId="37F74A4E" w:rsidR="0072774D" w:rsidRDefault="00A907C6" w:rsidP="0072774D">
      <w:pPr>
        <w:pStyle w:val="ListParagraph"/>
        <w:numPr>
          <w:ilvl w:val="0"/>
          <w:numId w:val="1"/>
        </w:numPr>
        <w:spacing w:after="120"/>
        <w:rPr>
          <w:rFonts w:ascii="Century Gothic" w:hAnsi="Century Gothic"/>
          <w:color w:val="auto"/>
        </w:rPr>
      </w:pPr>
      <w:r w:rsidRPr="009D1BAE">
        <w:rPr>
          <w:rFonts w:ascii="Century Gothic" w:hAnsi="Century Gothic"/>
          <w:color w:val="auto"/>
        </w:rPr>
        <w:t>Attend and produce repo</w:t>
      </w:r>
      <w:r w:rsidR="00CD072F">
        <w:rPr>
          <w:rFonts w:ascii="Century Gothic" w:hAnsi="Century Gothic"/>
          <w:color w:val="auto"/>
        </w:rPr>
        <w:t>rts for</w:t>
      </w:r>
      <w:r w:rsidR="00532E7A" w:rsidRPr="009D1BAE">
        <w:rPr>
          <w:rFonts w:ascii="Century Gothic" w:hAnsi="Century Gothic"/>
          <w:color w:val="auto"/>
        </w:rPr>
        <w:t xml:space="preserve"> </w:t>
      </w:r>
      <w:r w:rsidR="006C0A71">
        <w:rPr>
          <w:rFonts w:ascii="Century Gothic" w:hAnsi="Century Gothic"/>
          <w:color w:val="auto"/>
        </w:rPr>
        <w:t>Trustees</w:t>
      </w:r>
      <w:r w:rsidR="00532E7A" w:rsidRPr="009D1BAE">
        <w:rPr>
          <w:rFonts w:ascii="Century Gothic" w:hAnsi="Century Gothic"/>
          <w:color w:val="auto"/>
        </w:rPr>
        <w:t>’ meetings as required</w:t>
      </w:r>
    </w:p>
    <w:p w14:paraId="24EA649C" w14:textId="18FAB733" w:rsidR="0072774D" w:rsidRDefault="0072774D" w:rsidP="0072774D">
      <w:pPr>
        <w:pStyle w:val="ListParagraph"/>
        <w:numPr>
          <w:ilvl w:val="0"/>
          <w:numId w:val="1"/>
        </w:numPr>
        <w:spacing w:after="120"/>
        <w:rPr>
          <w:rFonts w:ascii="Century Gothic" w:hAnsi="Century Gothic"/>
          <w:color w:val="auto"/>
        </w:rPr>
      </w:pPr>
      <w:r>
        <w:rPr>
          <w:rFonts w:ascii="Century Gothic" w:hAnsi="Century Gothic"/>
          <w:color w:val="auto"/>
        </w:rPr>
        <w:t xml:space="preserve">Act as a line manager and carry out appraisals, adhering to the school’s policy </w:t>
      </w:r>
    </w:p>
    <w:p w14:paraId="4D860D6C" w14:textId="165AE45C" w:rsidR="0072774D" w:rsidRDefault="0072774D" w:rsidP="0072774D">
      <w:pPr>
        <w:pStyle w:val="ListParagraph"/>
        <w:numPr>
          <w:ilvl w:val="0"/>
          <w:numId w:val="1"/>
        </w:numPr>
        <w:spacing w:after="120"/>
        <w:rPr>
          <w:rFonts w:ascii="Century Gothic" w:hAnsi="Century Gothic"/>
          <w:color w:val="auto"/>
        </w:rPr>
      </w:pPr>
      <w:r>
        <w:rPr>
          <w:rFonts w:ascii="Century Gothic" w:hAnsi="Century Gothic"/>
          <w:color w:val="auto"/>
        </w:rPr>
        <w:t xml:space="preserve">Participate in recruitment </w:t>
      </w:r>
    </w:p>
    <w:p w14:paraId="13DEE0A1" w14:textId="063F63D6" w:rsidR="00CD072F" w:rsidRPr="0072774D" w:rsidRDefault="00CD072F" w:rsidP="0072774D">
      <w:pPr>
        <w:pStyle w:val="ListParagraph"/>
        <w:numPr>
          <w:ilvl w:val="0"/>
          <w:numId w:val="1"/>
        </w:numPr>
        <w:spacing w:after="120"/>
        <w:rPr>
          <w:rFonts w:ascii="Century Gothic" w:hAnsi="Century Gothic"/>
          <w:color w:val="auto"/>
        </w:rPr>
      </w:pPr>
      <w:proofErr w:type="spellStart"/>
      <w:r w:rsidRPr="0072774D">
        <w:rPr>
          <w:rFonts w:ascii="Century Gothic" w:hAnsi="Century Gothic"/>
          <w:color w:val="auto"/>
        </w:rPr>
        <w:t>Deputise</w:t>
      </w:r>
      <w:proofErr w:type="spellEnd"/>
      <w:r w:rsidRPr="0072774D">
        <w:rPr>
          <w:rFonts w:ascii="Century Gothic" w:hAnsi="Century Gothic"/>
          <w:color w:val="auto"/>
        </w:rPr>
        <w:t xml:space="preserve"> for the Headteacher as necessary </w:t>
      </w:r>
    </w:p>
    <w:p w14:paraId="584FA1D8" w14:textId="77777777" w:rsidR="006934A4" w:rsidRPr="00354EFB" w:rsidRDefault="006934A4" w:rsidP="00354EFB">
      <w:pPr>
        <w:jc w:val="both"/>
        <w:rPr>
          <w:rFonts w:ascii="Century Gothic" w:hAnsi="Century Gothic"/>
          <w:b/>
          <w:color w:val="auto"/>
        </w:rPr>
      </w:pPr>
    </w:p>
    <w:p w14:paraId="0200B084" w14:textId="77777777" w:rsidR="006934A4" w:rsidRPr="00354EFB" w:rsidRDefault="00AC6532" w:rsidP="00354EFB">
      <w:pPr>
        <w:jc w:val="both"/>
        <w:rPr>
          <w:rFonts w:ascii="Century Gothic" w:hAnsi="Century Gothic"/>
          <w:b/>
          <w:color w:val="auto"/>
        </w:rPr>
      </w:pPr>
      <w:r w:rsidRPr="00354EFB">
        <w:rPr>
          <w:rFonts w:ascii="Century Gothic" w:hAnsi="Century Gothic"/>
          <w:b/>
          <w:color w:val="auto"/>
        </w:rPr>
        <w:t>The duties outlined in this job description are in addition to those covered by the most recent School Teachers’ Pay and Conditions Document. It may be modified by the Headteacher, after discussion with you, to reflect or anticipate changes in the job, commensurate with the salary and job title.</w:t>
      </w:r>
    </w:p>
    <w:p w14:paraId="46941153" w14:textId="553075EA" w:rsidR="00E358F2" w:rsidRPr="00354EFB" w:rsidRDefault="006934A4" w:rsidP="00354EFB">
      <w:pPr>
        <w:jc w:val="both"/>
        <w:rPr>
          <w:rFonts w:ascii="Century Gothic" w:hAnsi="Century Gothic"/>
          <w:b/>
          <w:color w:val="auto"/>
        </w:rPr>
      </w:pPr>
      <w:r w:rsidRPr="00354EFB">
        <w:rPr>
          <w:rFonts w:ascii="Century Gothic" w:hAnsi="Century Gothic"/>
          <w:b/>
          <w:color w:val="auto"/>
        </w:rPr>
        <w:t xml:space="preserve">The job description will be reviewed at least twice a year as part of the </w:t>
      </w:r>
      <w:r w:rsidR="00E73EFE" w:rsidRPr="00354EFB">
        <w:rPr>
          <w:rFonts w:ascii="Century Gothic" w:hAnsi="Century Gothic"/>
          <w:b/>
          <w:color w:val="auto"/>
        </w:rPr>
        <w:t xml:space="preserve">Appraisal </w:t>
      </w:r>
      <w:r w:rsidRPr="00354EFB">
        <w:rPr>
          <w:rFonts w:ascii="Century Gothic" w:hAnsi="Century Gothic"/>
          <w:b/>
          <w:color w:val="auto"/>
        </w:rPr>
        <w:t>process</w:t>
      </w:r>
      <w:r w:rsidR="00E73EFE" w:rsidRPr="00354EFB">
        <w:rPr>
          <w:rFonts w:ascii="Century Gothic" w:hAnsi="Century Gothic"/>
          <w:b/>
          <w:color w:val="auto"/>
        </w:rPr>
        <w:t xml:space="preserve">. </w:t>
      </w:r>
    </w:p>
    <w:p w14:paraId="0FE0486E" w14:textId="27874EEF" w:rsidR="002970BB" w:rsidRPr="00354EFB" w:rsidRDefault="002970BB" w:rsidP="00354EFB">
      <w:pPr>
        <w:jc w:val="both"/>
        <w:rPr>
          <w:rFonts w:ascii="Century Gothic" w:hAnsi="Century Gothic"/>
          <w:b/>
          <w:color w:val="auto"/>
        </w:rPr>
      </w:pPr>
      <w:r w:rsidRPr="00354EFB">
        <w:rPr>
          <w:rFonts w:ascii="Century Gothic" w:hAnsi="Century Gothic"/>
          <w:b/>
          <w:color w:val="auto"/>
        </w:rPr>
        <w:t xml:space="preserve">There is </w:t>
      </w:r>
      <w:r w:rsidR="00CA3277" w:rsidRPr="00354EFB">
        <w:rPr>
          <w:rFonts w:ascii="Century Gothic" w:hAnsi="Century Gothic"/>
          <w:b/>
          <w:color w:val="auto"/>
        </w:rPr>
        <w:t>a directed</w:t>
      </w:r>
      <w:r w:rsidRPr="00354EFB">
        <w:rPr>
          <w:rFonts w:ascii="Century Gothic" w:hAnsi="Century Gothic"/>
          <w:b/>
          <w:color w:val="auto"/>
        </w:rPr>
        <w:t xml:space="preserve"> pupil contact </w:t>
      </w:r>
      <w:r w:rsidR="00CA3277" w:rsidRPr="00354EFB">
        <w:rPr>
          <w:rFonts w:ascii="Century Gothic" w:hAnsi="Century Gothic"/>
          <w:b/>
          <w:color w:val="auto"/>
        </w:rPr>
        <w:t xml:space="preserve">time </w:t>
      </w:r>
      <w:r w:rsidRPr="00354EFB">
        <w:rPr>
          <w:rFonts w:ascii="Century Gothic" w:hAnsi="Century Gothic"/>
          <w:b/>
          <w:color w:val="auto"/>
        </w:rPr>
        <w:t xml:space="preserve">with this role </w:t>
      </w:r>
      <w:r w:rsidR="00CA3277" w:rsidRPr="00354EFB">
        <w:rPr>
          <w:rFonts w:ascii="Century Gothic" w:hAnsi="Century Gothic"/>
          <w:b/>
          <w:color w:val="auto"/>
        </w:rPr>
        <w:t xml:space="preserve">of up to half a day a week. </w:t>
      </w:r>
      <w:r w:rsidRPr="00354EFB">
        <w:rPr>
          <w:rFonts w:ascii="Century Gothic" w:hAnsi="Century Gothic"/>
          <w:b/>
          <w:color w:val="auto"/>
        </w:rPr>
        <w:t xml:space="preserve">Pupil contact could be through teaching, school council meetings, </w:t>
      </w:r>
      <w:r w:rsidR="00354EFB" w:rsidRPr="00354EFB">
        <w:rPr>
          <w:rFonts w:ascii="Century Gothic" w:hAnsi="Century Gothic"/>
          <w:b/>
          <w:color w:val="auto"/>
        </w:rPr>
        <w:t xml:space="preserve">coaching, mentoring, </w:t>
      </w:r>
      <w:r w:rsidRPr="00354EFB">
        <w:rPr>
          <w:rFonts w:ascii="Century Gothic" w:hAnsi="Century Gothic"/>
          <w:b/>
          <w:color w:val="auto"/>
        </w:rPr>
        <w:t xml:space="preserve">etc.  This element is to be discussed with the Headteacher. </w:t>
      </w:r>
    </w:p>
    <w:p w14:paraId="3F2880C1" w14:textId="77777777" w:rsidR="002970BB" w:rsidRPr="005F4925" w:rsidRDefault="002970BB">
      <w:pPr>
        <w:rPr>
          <w:rFonts w:ascii="Century Gothic" w:hAnsi="Century Gothic"/>
          <w:b/>
          <w:color w:val="FF0000"/>
        </w:rPr>
      </w:pPr>
    </w:p>
    <w:sectPr w:rsidR="002970BB" w:rsidRPr="005F49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ED3B7" w14:textId="77777777" w:rsidR="00F126FF" w:rsidRDefault="00F126FF" w:rsidP="00D278FD">
      <w:r>
        <w:separator/>
      </w:r>
    </w:p>
  </w:endnote>
  <w:endnote w:type="continuationSeparator" w:id="0">
    <w:p w14:paraId="35EBEEF9" w14:textId="77777777" w:rsidR="00F126FF" w:rsidRDefault="00F126FF" w:rsidP="00D2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BC67" w14:textId="374A238C" w:rsidR="00D278FD" w:rsidRPr="00DE32DC" w:rsidRDefault="00D278FD">
    <w:pPr>
      <w:pStyle w:val="Footer"/>
      <w:rPr>
        <w:rFonts w:ascii="Century Gothic" w:hAnsi="Century Gothic"/>
      </w:rPr>
    </w:pPr>
    <w:r w:rsidRPr="00DE32DC">
      <w:rPr>
        <w:rFonts w:ascii="Century Gothic" w:hAnsi="Century Gothic"/>
      </w:rPr>
      <w:t>September 2022</w:t>
    </w:r>
  </w:p>
  <w:p w14:paraId="5503DEBC" w14:textId="77777777" w:rsidR="00D278FD" w:rsidRDefault="00D2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9898" w14:textId="77777777" w:rsidR="00F126FF" w:rsidRDefault="00F126FF" w:rsidP="00D278FD">
      <w:r>
        <w:separator/>
      </w:r>
    </w:p>
  </w:footnote>
  <w:footnote w:type="continuationSeparator" w:id="0">
    <w:p w14:paraId="49EE0E87" w14:textId="77777777" w:rsidR="00F126FF" w:rsidRDefault="00F126FF" w:rsidP="00D27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1EDD"/>
    <w:multiLevelType w:val="hybridMultilevel"/>
    <w:tmpl w:val="5E28B73E"/>
    <w:lvl w:ilvl="0" w:tplc="0809000F">
      <w:start w:val="1"/>
      <w:numFmt w:val="decimal"/>
      <w:lvlText w:val="%1."/>
      <w:lvlJc w:val="left"/>
      <w:pPr>
        <w:ind w:left="795" w:hanging="360"/>
      </w:pPr>
      <w:rPr>
        <w:rFont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D6A4D11"/>
    <w:multiLevelType w:val="hybridMultilevel"/>
    <w:tmpl w:val="BAD8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C647A"/>
    <w:multiLevelType w:val="hybridMultilevel"/>
    <w:tmpl w:val="AEB8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B5453"/>
    <w:multiLevelType w:val="hybridMultilevel"/>
    <w:tmpl w:val="6AE8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31B67"/>
    <w:multiLevelType w:val="hybridMultilevel"/>
    <w:tmpl w:val="F2FE9F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3D14644F"/>
    <w:multiLevelType w:val="hybridMultilevel"/>
    <w:tmpl w:val="DDEE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7458AD"/>
    <w:multiLevelType w:val="hybridMultilevel"/>
    <w:tmpl w:val="3BD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25C4A"/>
    <w:multiLevelType w:val="hybridMultilevel"/>
    <w:tmpl w:val="AA50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C78"/>
    <w:rsid w:val="00035D95"/>
    <w:rsid w:val="00050CBB"/>
    <w:rsid w:val="00052159"/>
    <w:rsid w:val="00057666"/>
    <w:rsid w:val="000A2685"/>
    <w:rsid w:val="000F106C"/>
    <w:rsid w:val="00102AB2"/>
    <w:rsid w:val="00134768"/>
    <w:rsid w:val="00164629"/>
    <w:rsid w:val="001B63AE"/>
    <w:rsid w:val="001B707B"/>
    <w:rsid w:val="001D57AB"/>
    <w:rsid w:val="001F3BEA"/>
    <w:rsid w:val="0021299B"/>
    <w:rsid w:val="0024482A"/>
    <w:rsid w:val="002970BB"/>
    <w:rsid w:val="0033372E"/>
    <w:rsid w:val="00354EFB"/>
    <w:rsid w:val="003C5B05"/>
    <w:rsid w:val="003E7E35"/>
    <w:rsid w:val="003F6133"/>
    <w:rsid w:val="00425D59"/>
    <w:rsid w:val="004C20C9"/>
    <w:rsid w:val="004C6492"/>
    <w:rsid w:val="004F7E52"/>
    <w:rsid w:val="00514255"/>
    <w:rsid w:val="00532E7A"/>
    <w:rsid w:val="005906A0"/>
    <w:rsid w:val="0059354D"/>
    <w:rsid w:val="005E38CE"/>
    <w:rsid w:val="005F4925"/>
    <w:rsid w:val="00670518"/>
    <w:rsid w:val="006934A4"/>
    <w:rsid w:val="006C0A71"/>
    <w:rsid w:val="0072774D"/>
    <w:rsid w:val="0077122E"/>
    <w:rsid w:val="007A23D9"/>
    <w:rsid w:val="00823D77"/>
    <w:rsid w:val="00831330"/>
    <w:rsid w:val="00881F88"/>
    <w:rsid w:val="00891CCF"/>
    <w:rsid w:val="008A2F34"/>
    <w:rsid w:val="008C224A"/>
    <w:rsid w:val="0099047B"/>
    <w:rsid w:val="00992C4D"/>
    <w:rsid w:val="009D1BAE"/>
    <w:rsid w:val="00A06588"/>
    <w:rsid w:val="00A242DC"/>
    <w:rsid w:val="00A77BC9"/>
    <w:rsid w:val="00A907C6"/>
    <w:rsid w:val="00AB4E54"/>
    <w:rsid w:val="00AC6532"/>
    <w:rsid w:val="00AF4C9B"/>
    <w:rsid w:val="00AF4EDD"/>
    <w:rsid w:val="00B34C78"/>
    <w:rsid w:val="00BE3EAD"/>
    <w:rsid w:val="00C27083"/>
    <w:rsid w:val="00C93FCF"/>
    <w:rsid w:val="00CA2334"/>
    <w:rsid w:val="00CA3277"/>
    <w:rsid w:val="00CC0391"/>
    <w:rsid w:val="00CD072F"/>
    <w:rsid w:val="00D278FD"/>
    <w:rsid w:val="00D77C23"/>
    <w:rsid w:val="00DA383E"/>
    <w:rsid w:val="00DE32DC"/>
    <w:rsid w:val="00E100C4"/>
    <w:rsid w:val="00E358F2"/>
    <w:rsid w:val="00E45EA2"/>
    <w:rsid w:val="00E73EFE"/>
    <w:rsid w:val="00E91EC1"/>
    <w:rsid w:val="00EA6EEC"/>
    <w:rsid w:val="00F126FF"/>
    <w:rsid w:val="00F52AF3"/>
    <w:rsid w:val="00FB7A3B"/>
    <w:rsid w:val="00FD1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C43D"/>
  <w15:chartTrackingRefBased/>
  <w15:docId w15:val="{EA2A27AE-72E0-4F14-A905-F0477D4E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4C78"/>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paragraph" w:styleId="Heading1">
    <w:name w:val="heading 1"/>
    <w:next w:val="Normal"/>
    <w:link w:val="Heading1Char"/>
    <w:rsid w:val="00B34C78"/>
    <w:pPr>
      <w:keepNext/>
      <w:pBdr>
        <w:top w:val="nil"/>
        <w:left w:val="nil"/>
        <w:bottom w:val="nil"/>
        <w:right w:val="nil"/>
        <w:between w:val="nil"/>
        <w:bar w:val="nil"/>
      </w:pBdr>
      <w:spacing w:after="0" w:line="240" w:lineRule="auto"/>
      <w:jc w:val="center"/>
      <w:outlineLvl w:val="0"/>
    </w:pPr>
    <w:rPr>
      <w:rFonts w:ascii="Helvetica" w:eastAsia="Helvetica" w:hAnsi="Helvetica" w:cs="Helvetica"/>
      <w:b/>
      <w:bCs/>
      <w:color w:val="000000"/>
      <w:sz w:val="28"/>
      <w:szCs w:val="28"/>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C78"/>
    <w:rPr>
      <w:rFonts w:ascii="Helvetica" w:eastAsia="Helvetica" w:hAnsi="Helvetica" w:cs="Helvetica"/>
      <w:b/>
      <w:bCs/>
      <w:color w:val="000000"/>
      <w:sz w:val="28"/>
      <w:szCs w:val="28"/>
      <w:u w:color="000000"/>
      <w:bdr w:val="nil"/>
      <w:lang w:val="en-US" w:eastAsia="en-GB"/>
    </w:rPr>
  </w:style>
  <w:style w:type="paragraph" w:styleId="Header">
    <w:name w:val="header"/>
    <w:link w:val="HeaderChar"/>
    <w:rsid w:val="00B34C78"/>
    <w:pPr>
      <w:pBdr>
        <w:top w:val="nil"/>
        <w:left w:val="nil"/>
        <w:bottom w:val="nil"/>
        <w:right w:val="nil"/>
        <w:between w:val="nil"/>
        <w:bar w:val="nil"/>
      </w:pBdr>
      <w:tabs>
        <w:tab w:val="center" w:pos="4153"/>
        <w:tab w:val="right" w:pos="8306"/>
      </w:tabs>
      <w:spacing w:after="0" w:line="240" w:lineRule="auto"/>
    </w:pPr>
    <w:rPr>
      <w:rFonts w:ascii="Arial" w:eastAsia="Arial Unicode MS" w:hAnsi="Arial" w:cs="Arial Unicode MS"/>
      <w:color w:val="000000"/>
      <w:sz w:val="24"/>
      <w:szCs w:val="24"/>
      <w:u w:color="000000"/>
      <w:bdr w:val="nil"/>
      <w:lang w:val="en-US" w:eastAsia="en-GB"/>
    </w:rPr>
  </w:style>
  <w:style w:type="character" w:customStyle="1" w:styleId="HeaderChar">
    <w:name w:val="Header Char"/>
    <w:basedOn w:val="DefaultParagraphFont"/>
    <w:link w:val="Header"/>
    <w:rsid w:val="00B34C78"/>
    <w:rPr>
      <w:rFonts w:ascii="Arial" w:eastAsia="Arial Unicode MS" w:hAnsi="Arial" w:cs="Arial Unicode MS"/>
      <w:color w:val="000000"/>
      <w:sz w:val="24"/>
      <w:szCs w:val="24"/>
      <w:u w:color="000000"/>
      <w:bdr w:val="nil"/>
      <w:lang w:val="en-US" w:eastAsia="en-GB"/>
    </w:rPr>
  </w:style>
  <w:style w:type="paragraph" w:styleId="ListParagraph">
    <w:name w:val="List Paragraph"/>
    <w:basedOn w:val="Normal"/>
    <w:uiPriority w:val="34"/>
    <w:qFormat/>
    <w:rsid w:val="006934A4"/>
    <w:pPr>
      <w:ind w:left="720"/>
      <w:contextualSpacing/>
    </w:pPr>
  </w:style>
  <w:style w:type="paragraph" w:styleId="NormalWeb">
    <w:name w:val="Normal (Web)"/>
    <w:basedOn w:val="Normal"/>
    <w:uiPriority w:val="99"/>
    <w:unhideWhenUsed/>
    <w:rsid w:val="00A77B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paragraph" w:styleId="Footer">
    <w:name w:val="footer"/>
    <w:basedOn w:val="Normal"/>
    <w:link w:val="FooterChar"/>
    <w:uiPriority w:val="99"/>
    <w:unhideWhenUsed/>
    <w:rsid w:val="00D278FD"/>
    <w:pPr>
      <w:tabs>
        <w:tab w:val="center" w:pos="4513"/>
        <w:tab w:val="right" w:pos="9026"/>
      </w:tabs>
    </w:pPr>
  </w:style>
  <w:style w:type="character" w:customStyle="1" w:styleId="FooterChar">
    <w:name w:val="Footer Char"/>
    <w:basedOn w:val="DefaultParagraphFont"/>
    <w:link w:val="Footer"/>
    <w:uiPriority w:val="99"/>
    <w:rsid w:val="00D278FD"/>
    <w:rPr>
      <w:rFonts w:ascii="Arial" w:eastAsia="Arial" w:hAnsi="Arial" w:cs="Arial"/>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8215D6D822B40B030045162819E24" ma:contentTypeVersion="4" ma:contentTypeDescription="Create a new document." ma:contentTypeScope="" ma:versionID="733d666c1e9d7d64d06de1f593f370eb">
  <xsd:schema xmlns:xsd="http://www.w3.org/2001/XMLSchema" xmlns:xs="http://www.w3.org/2001/XMLSchema" xmlns:p="http://schemas.microsoft.com/office/2006/metadata/properties" xmlns:ns2="40cce176-c6d7-4244-81c0-c8f4df832e18" targetNamespace="http://schemas.microsoft.com/office/2006/metadata/properties" ma:root="true" ma:fieldsID="299aade8528d8bbc994647f18f7ceed3" ns2:_="">
    <xsd:import namespace="40cce176-c6d7-4244-81c0-c8f4df832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ce176-c6d7-4244-81c0-c8f4df832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0ABF7-D739-4040-9BA6-C18892FD3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ce176-c6d7-4244-81c0-c8f4df832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82963-7817-42F4-9EE2-883D30E7DE7B}">
  <ds:schemaRefs>
    <ds:schemaRef ds:uri="http://schemas.microsoft.com/sharepoint/v3/contenttype/forms"/>
  </ds:schemaRefs>
</ds:datastoreItem>
</file>

<file path=customXml/itemProps3.xml><?xml version="1.0" encoding="utf-8"?>
<ds:datastoreItem xmlns:ds="http://schemas.openxmlformats.org/officeDocument/2006/customXml" ds:itemID="{EDFE9727-9EB0-47D6-967D-11413B27CD55}">
  <ds:schemaRef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40cce176-c6d7-4244-81c0-c8f4df832e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 Cooke</dc:creator>
  <cp:keywords/>
  <dc:description/>
  <cp:lastModifiedBy>Vanessa Carrick</cp:lastModifiedBy>
  <cp:revision>2</cp:revision>
  <dcterms:created xsi:type="dcterms:W3CDTF">2022-09-27T07:23:00Z</dcterms:created>
  <dcterms:modified xsi:type="dcterms:W3CDTF">2022-09-27T07:23:00Z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0x0101009B48215D6D822B40B030045162819E24</vt:lpwstr>
  </property>
</Properties>
</file>