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5C37D" w14:textId="42BFC0D6" w:rsidR="007F71B3" w:rsidRPr="00A617AC" w:rsidRDefault="00F46C46">
      <w:pPr>
        <w:rPr>
          <w:rFonts w:cs="Arial"/>
        </w:rPr>
      </w:pPr>
      <w:r>
        <w:rPr>
          <w:noProof/>
        </w:rPr>
        <w:drawing>
          <wp:inline distT="0" distB="0" distL="0" distR="0" wp14:anchorId="24FD4EE4" wp14:editId="24C83714">
            <wp:extent cx="744855" cy="883919"/>
            <wp:effectExtent l="0" t="0" r="0" b="0"/>
            <wp:docPr id="6" name="Picture 1" descr="2 RIVERS HIGH COLOUR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2 RIVERS HIGH COLOUR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88391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 wp14:anchorId="51559819" wp14:editId="5BB8E66D">
            <wp:extent cx="1022985" cy="531495"/>
            <wp:effectExtent l="0" t="0" r="5715" b="1905"/>
            <wp:docPr id="7" name="Picture 2" descr="Description: C:\Users\p.elliott\AppData\Local\Microsoft\Windows\Temporary Internet Files\Content.Outlook\UUY3I50A\Endeavour logo.tif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escription: C:\Users\p.elliott\AppData\Local\Microsoft\Windows\Temporary Internet Files\Content.Outlook\UUY3I50A\Endeavour logo.tif">
                      <a:extLst>
                        <a:ext uri="{FF2B5EF4-FFF2-40B4-BE49-F238E27FC236}">
                          <a16:creationId xmlns:a16="http://schemas.microsoft.com/office/drawing/2014/main" id="{00000000-0008-0000-0200-000003000000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305602" w14:textId="5F4A647C" w:rsidR="007F71B3" w:rsidRPr="00A617AC" w:rsidRDefault="007F71B3">
      <w:pPr>
        <w:rPr>
          <w:rFonts w:cs="Arial"/>
          <w:b/>
          <w:bCs/>
        </w:rPr>
      </w:pPr>
    </w:p>
    <w:p w14:paraId="43FDD4A5" w14:textId="35BDDD9A" w:rsidR="00A617AC" w:rsidRDefault="00A617AC">
      <w:pPr>
        <w:rPr>
          <w:rFonts w:cs="Arial"/>
          <w:b/>
          <w:bCs/>
        </w:rPr>
      </w:pPr>
      <w:r w:rsidRPr="00A617AC">
        <w:rPr>
          <w:rFonts w:cs="Arial"/>
          <w:b/>
          <w:bCs/>
        </w:rPr>
        <w:t>Guide to Completing Self Disclosure Form</w:t>
      </w:r>
    </w:p>
    <w:p w14:paraId="4FEB301D" w14:textId="45A3461D" w:rsidR="00A617AC" w:rsidRPr="00A617AC" w:rsidRDefault="00A617AC">
      <w:pPr>
        <w:rPr>
          <w:rFonts w:cs="Arial"/>
        </w:rPr>
      </w:pPr>
      <w:r>
        <w:rPr>
          <w:rFonts w:cs="Arial"/>
        </w:rPr>
        <w:t>Please read the information in this guide before completing the Self Disclosure Form in full and returning it with your completed application form.</w:t>
      </w:r>
    </w:p>
    <w:p w14:paraId="2251C34B" w14:textId="23C59DE7" w:rsidR="00A617AC" w:rsidRDefault="00A617AC" w:rsidP="007F71B3">
      <w:pPr>
        <w:pStyle w:val="BodyBullet"/>
        <w:rPr>
          <w:rFonts w:ascii="Arial" w:hAnsi="Arial" w:cs="Arial"/>
          <w:lang w:val="en-US"/>
        </w:rPr>
      </w:pPr>
    </w:p>
    <w:p w14:paraId="6F4778D0" w14:textId="77777777" w:rsidR="00A617AC" w:rsidRDefault="00A617AC" w:rsidP="007F71B3">
      <w:pPr>
        <w:pStyle w:val="BodyBullet"/>
        <w:rPr>
          <w:rFonts w:ascii="Arial" w:hAnsi="Arial" w:cs="Arial"/>
          <w:lang w:val="en-US"/>
        </w:rPr>
      </w:pPr>
    </w:p>
    <w:p w14:paraId="20400C4F" w14:textId="7E411864" w:rsidR="007F71B3" w:rsidRPr="00A617AC" w:rsidRDefault="007F71B3" w:rsidP="007F71B3">
      <w:pPr>
        <w:pStyle w:val="BodyBullet"/>
        <w:rPr>
          <w:rFonts w:ascii="Arial" w:eastAsia="Raleway SemiBold" w:hAnsi="Arial" w:cs="Arial"/>
          <w:b/>
          <w:bCs/>
        </w:rPr>
      </w:pPr>
      <w:r w:rsidRPr="00A617AC">
        <w:rPr>
          <w:rFonts w:ascii="Arial" w:hAnsi="Arial" w:cs="Arial"/>
          <w:b/>
          <w:bCs/>
          <w:lang w:val="en-US"/>
        </w:rPr>
        <w:t>Rehabilitation of Offenders Act 1974</w:t>
      </w:r>
    </w:p>
    <w:p w14:paraId="5424E44D" w14:textId="63C21EB8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>This organisation is exempt from the provisions of the Rehabilitation of Offenders Act 1974.</w:t>
      </w:r>
    </w:p>
    <w:p w14:paraId="26574141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7C6F27F0" w14:textId="1730C5FE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 xml:space="preserve">All applicants are required to complete a </w:t>
      </w:r>
      <w:proofErr w:type="spellStart"/>
      <w:r w:rsidRPr="00A617AC">
        <w:rPr>
          <w:rFonts w:ascii="Arial" w:hAnsi="Arial" w:cs="Arial"/>
          <w:lang w:val="en-US"/>
        </w:rPr>
        <w:t>self disclosure</w:t>
      </w:r>
      <w:proofErr w:type="spellEnd"/>
      <w:r w:rsidRPr="00A617AC">
        <w:rPr>
          <w:rFonts w:ascii="Arial" w:hAnsi="Arial" w:cs="Arial"/>
          <w:lang w:val="en-US"/>
        </w:rPr>
        <w:t xml:space="preserve"> form for the position that they are applying for. The roles are either defined as being in regulated activity or non-regulated activity.  We will inform you whether you are working in regulated or non-regulated activity.</w:t>
      </w:r>
    </w:p>
    <w:p w14:paraId="4F5C0D69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197B4C4A" w14:textId="77777777" w:rsidR="007F71B3" w:rsidRPr="00A617AC" w:rsidRDefault="007F71B3" w:rsidP="007F71B3">
      <w:pPr>
        <w:pStyle w:val="BodyBullet"/>
        <w:rPr>
          <w:rFonts w:ascii="Arial" w:eastAsia="Raleway SemiBold" w:hAnsi="Arial" w:cs="Arial"/>
          <w:b/>
          <w:bCs/>
        </w:rPr>
      </w:pPr>
      <w:r w:rsidRPr="00A617AC">
        <w:rPr>
          <w:rFonts w:ascii="Arial" w:hAnsi="Arial" w:cs="Arial"/>
          <w:b/>
          <w:bCs/>
          <w:lang w:val="en-US"/>
        </w:rPr>
        <w:t>Regulated Activity</w:t>
      </w:r>
    </w:p>
    <w:p w14:paraId="2A2A6FE0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 xml:space="preserve">You will be considered to be in regulated activity, if you: </w:t>
      </w:r>
    </w:p>
    <w:p w14:paraId="3912B8AC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1E435F3A" w14:textId="77777777" w:rsidR="007F71B3" w:rsidRPr="00A617AC" w:rsidRDefault="007F71B3" w:rsidP="007F71B3">
      <w:pPr>
        <w:pStyle w:val="BodyBullet"/>
        <w:numPr>
          <w:ilvl w:val="0"/>
          <w:numId w:val="2"/>
        </w:numPr>
        <w:rPr>
          <w:rFonts w:ascii="Arial" w:hAnsi="Arial" w:cs="Arial"/>
          <w:lang w:val="en-US"/>
        </w:rPr>
      </w:pPr>
      <w:r w:rsidRPr="00A617AC">
        <w:rPr>
          <w:rFonts w:ascii="Arial" w:hAnsi="Arial" w:cs="Arial"/>
          <w:lang w:val="en-US"/>
        </w:rPr>
        <w:t>are responsible for, on a regular basis, teaching, training, instructing, caring for or supervising children; or</w:t>
      </w:r>
    </w:p>
    <w:p w14:paraId="19A8E527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7F6BBBAB" w14:textId="77777777" w:rsidR="007F71B3" w:rsidRPr="00A617AC" w:rsidRDefault="007F71B3" w:rsidP="007F71B3">
      <w:pPr>
        <w:pStyle w:val="BodyBullet"/>
        <w:numPr>
          <w:ilvl w:val="0"/>
          <w:numId w:val="2"/>
        </w:numPr>
        <w:rPr>
          <w:rFonts w:ascii="Arial" w:hAnsi="Arial" w:cs="Arial"/>
          <w:lang w:val="en-US"/>
        </w:rPr>
      </w:pPr>
      <w:r w:rsidRPr="00A617AC">
        <w:rPr>
          <w:rFonts w:ascii="Arial" w:hAnsi="Arial" w:cs="Arial"/>
          <w:lang w:val="en-US"/>
        </w:rPr>
        <w:t>carry out paid, or unsupervised unpaid work regularly, where that work provides an opportunity for contact with children; or</w:t>
      </w:r>
    </w:p>
    <w:p w14:paraId="630B794B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4A391AEC" w14:textId="77777777" w:rsidR="007F71B3" w:rsidRPr="00A617AC" w:rsidRDefault="007F71B3" w:rsidP="007F71B3">
      <w:pPr>
        <w:pStyle w:val="BodyBullet"/>
        <w:numPr>
          <w:ilvl w:val="0"/>
          <w:numId w:val="2"/>
        </w:numPr>
        <w:rPr>
          <w:rFonts w:ascii="Arial" w:hAnsi="Arial" w:cs="Arial"/>
          <w:lang w:val="en-US"/>
        </w:rPr>
      </w:pPr>
      <w:r w:rsidRPr="00A617AC">
        <w:rPr>
          <w:rFonts w:ascii="Arial" w:hAnsi="Arial" w:cs="Arial"/>
          <w:lang w:val="en-US"/>
        </w:rPr>
        <w:t>engage in intimate or person care, or overnight activity, even if this happens only once.</w:t>
      </w:r>
    </w:p>
    <w:p w14:paraId="0BCAA010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776B2E7F" w14:textId="77777777" w:rsidR="007F71B3" w:rsidRPr="00A617AC" w:rsidRDefault="007F71B3" w:rsidP="007F71B3">
      <w:pPr>
        <w:pStyle w:val="BodyBullet"/>
        <w:ind w:right="-1425"/>
        <w:rPr>
          <w:rFonts w:ascii="Arial" w:eastAsia="Raleway SemiBold" w:hAnsi="Arial" w:cs="Arial"/>
          <w:b/>
          <w:bCs/>
        </w:rPr>
      </w:pPr>
      <w:r w:rsidRPr="00A617AC">
        <w:rPr>
          <w:rFonts w:ascii="Arial" w:hAnsi="Arial" w:cs="Arial"/>
          <w:b/>
          <w:bCs/>
          <w:lang w:val="en-US"/>
        </w:rPr>
        <w:t>What are you required to disclose?</w:t>
      </w:r>
    </w:p>
    <w:p w14:paraId="65E3B02D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>You must disclose details of all unspent and unfiltered spent reprimands, formal warnings, cautions and convictions.</w:t>
      </w:r>
    </w:p>
    <w:p w14:paraId="6AEA99DE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451DCC97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>For a disclosure, incorporate the date, the reason and the action taken as a consequence, i.e. fine, community service, custodial sentence.</w:t>
      </w:r>
    </w:p>
    <w:p w14:paraId="233E88E9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31171422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>Disclosing a conviction does not necessarily result in your application being rejected. However, failure to disclose may result in withdrawal from any job offer.</w:t>
      </w:r>
    </w:p>
    <w:p w14:paraId="5D6C2CC0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19FD97C5" w14:textId="77777777" w:rsidR="007F71B3" w:rsidRPr="00A617AC" w:rsidRDefault="007F71B3" w:rsidP="007F71B3">
      <w:pPr>
        <w:pStyle w:val="BodyBullet"/>
        <w:rPr>
          <w:rFonts w:ascii="Arial" w:eastAsia="Raleway SemiBold" w:hAnsi="Arial" w:cs="Arial"/>
          <w:b/>
          <w:bCs/>
        </w:rPr>
      </w:pPr>
      <w:r w:rsidRPr="00A617AC">
        <w:rPr>
          <w:rFonts w:ascii="Arial" w:hAnsi="Arial" w:cs="Arial"/>
          <w:b/>
          <w:bCs/>
          <w:lang w:val="en-US"/>
        </w:rPr>
        <w:t>Disclosure and Barring Service (DBS) checks</w:t>
      </w:r>
    </w:p>
    <w:p w14:paraId="30B42820" w14:textId="397E9523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 xml:space="preserve">There are different types of DBS checks and the check required will be </w:t>
      </w:r>
      <w:r w:rsidR="00A617AC" w:rsidRPr="00A617AC">
        <w:rPr>
          <w:rFonts w:ascii="Arial" w:hAnsi="Arial" w:cs="Arial"/>
          <w:lang w:val="en-US"/>
        </w:rPr>
        <w:t>dependent</w:t>
      </w:r>
      <w:r w:rsidRPr="00A617AC">
        <w:rPr>
          <w:rFonts w:ascii="Arial" w:hAnsi="Arial" w:cs="Arial"/>
          <w:lang w:val="en-US"/>
        </w:rPr>
        <w:t xml:space="preserve"> upon whether regulated or non-regulated activity is required in the role.</w:t>
      </w:r>
    </w:p>
    <w:p w14:paraId="0A741903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22F04336" w14:textId="7A9564D9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 xml:space="preserve">For a non-regulated activity role, an Enhanced DBS check will be </w:t>
      </w:r>
      <w:r w:rsidR="00A617AC" w:rsidRPr="00A617AC">
        <w:rPr>
          <w:rFonts w:ascii="Arial" w:hAnsi="Arial" w:cs="Arial"/>
          <w:lang w:val="en-US"/>
        </w:rPr>
        <w:t>completed, and</w:t>
      </w:r>
      <w:r w:rsidRPr="00A617AC">
        <w:rPr>
          <w:rFonts w:ascii="Arial" w:hAnsi="Arial" w:cs="Arial"/>
          <w:lang w:val="en-US"/>
        </w:rPr>
        <w:t xml:space="preserve"> this will provide information regarding unspent and spent reprimands, formal warnings, cautions and convictions.</w:t>
      </w:r>
    </w:p>
    <w:p w14:paraId="764F2E27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56AA8F91" w14:textId="7FA4042E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 xml:space="preserve">For a regulated activity role, an Enhanced DBS and a Barred List check will be </w:t>
      </w:r>
      <w:r w:rsidR="00A617AC" w:rsidRPr="00A617AC">
        <w:rPr>
          <w:rFonts w:ascii="Arial" w:hAnsi="Arial" w:cs="Arial"/>
          <w:lang w:val="en-US"/>
        </w:rPr>
        <w:t>completed,</w:t>
      </w:r>
      <w:r w:rsidRPr="00A617AC">
        <w:rPr>
          <w:rFonts w:ascii="Arial" w:hAnsi="Arial" w:cs="Arial"/>
          <w:lang w:val="en-US"/>
        </w:rPr>
        <w:t xml:space="preserve"> and this will provide information regarding unspent and spent reprimands, formal warnings, cautions and convictions, as well as, checking to see if an applicant appears on the children’s barred list. </w:t>
      </w:r>
    </w:p>
    <w:p w14:paraId="6852A230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4524F696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 xml:space="preserve">The barred list is maintained by the DBS and it lists individuals who are unsuitable to work with children and vulnerable adults. </w:t>
      </w:r>
    </w:p>
    <w:p w14:paraId="3614A897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5194895D" w14:textId="504AC3E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  <w:r w:rsidRPr="00A617AC">
        <w:rPr>
          <w:rFonts w:ascii="Arial" w:hAnsi="Arial" w:cs="Arial"/>
          <w:lang w:val="en-US"/>
        </w:rPr>
        <w:t xml:space="preserve">Once the checks are complete, the DBS will send a certificate to you. You must show the original DBS certificate to your potential employer, before you take up the post, or as soon as practicable afterwards. </w:t>
      </w:r>
    </w:p>
    <w:p w14:paraId="4A668CD3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2A6CBB20" w14:textId="77777777" w:rsidR="007F71B3" w:rsidRPr="00A617AC" w:rsidRDefault="007F71B3" w:rsidP="007F71B3">
      <w:pPr>
        <w:pStyle w:val="BodyBullet"/>
        <w:rPr>
          <w:rFonts w:ascii="Arial" w:eastAsia="Raleway ExtraBold" w:hAnsi="Arial" w:cs="Arial"/>
          <w:b/>
          <w:bCs/>
          <w:color w:val="212121"/>
        </w:rPr>
      </w:pPr>
      <w:r w:rsidRPr="00A617AC">
        <w:rPr>
          <w:rFonts w:ascii="Arial" w:hAnsi="Arial" w:cs="Arial"/>
          <w:b/>
          <w:bCs/>
          <w:color w:val="212121"/>
          <w:lang w:val="en-US"/>
        </w:rPr>
        <w:t>Completing the Self Disclosure Form</w:t>
      </w:r>
    </w:p>
    <w:p w14:paraId="28537FDC" w14:textId="77777777" w:rsidR="007F71B3" w:rsidRPr="00A617AC" w:rsidRDefault="007F71B3" w:rsidP="007F71B3">
      <w:pPr>
        <w:pStyle w:val="BodyBullet"/>
        <w:rPr>
          <w:rFonts w:ascii="Arial" w:eastAsia="Raleway" w:hAnsi="Arial" w:cs="Arial"/>
          <w:b/>
          <w:bCs/>
        </w:rPr>
      </w:pPr>
      <w:r w:rsidRPr="00A617AC">
        <w:rPr>
          <w:rFonts w:ascii="Arial" w:hAnsi="Arial" w:cs="Arial"/>
          <w:b/>
          <w:bCs/>
          <w:lang w:val="en-US"/>
        </w:rPr>
        <w:t xml:space="preserve">You must complete the </w:t>
      </w:r>
      <w:proofErr w:type="spellStart"/>
      <w:r w:rsidRPr="00A617AC">
        <w:rPr>
          <w:rFonts w:ascii="Arial" w:hAnsi="Arial" w:cs="Arial"/>
          <w:b/>
          <w:bCs/>
          <w:lang w:val="en-US"/>
        </w:rPr>
        <w:t>self disclosure</w:t>
      </w:r>
      <w:proofErr w:type="spellEnd"/>
      <w:r w:rsidRPr="00A617AC">
        <w:rPr>
          <w:rFonts w:ascii="Arial" w:hAnsi="Arial" w:cs="Arial"/>
          <w:b/>
          <w:bCs/>
          <w:lang w:val="en-US"/>
        </w:rPr>
        <w:t xml:space="preserve"> form in full and return the form with your completed application when you apply for a job.  </w:t>
      </w:r>
    </w:p>
    <w:p w14:paraId="265CEE78" w14:textId="77777777" w:rsidR="007F71B3" w:rsidRPr="00A617AC" w:rsidRDefault="007F71B3" w:rsidP="007F71B3">
      <w:pPr>
        <w:pStyle w:val="BodyBullet"/>
        <w:rPr>
          <w:rFonts w:ascii="Arial" w:eastAsia="Raleway" w:hAnsi="Arial" w:cs="Arial"/>
          <w:b/>
          <w:bCs/>
        </w:rPr>
      </w:pPr>
    </w:p>
    <w:p w14:paraId="56353960" w14:textId="77777777" w:rsidR="007F71B3" w:rsidRPr="00A617AC" w:rsidRDefault="007F71B3" w:rsidP="007F71B3">
      <w:pPr>
        <w:pStyle w:val="BodyBullet"/>
        <w:rPr>
          <w:rFonts w:ascii="Arial" w:eastAsia="Raleway" w:hAnsi="Arial" w:cs="Arial"/>
          <w:b/>
          <w:bCs/>
        </w:rPr>
      </w:pPr>
      <w:r w:rsidRPr="00A617AC">
        <w:rPr>
          <w:rFonts w:ascii="Arial" w:hAnsi="Arial" w:cs="Arial"/>
          <w:b/>
          <w:bCs/>
          <w:lang w:val="en-US"/>
        </w:rPr>
        <w:t>Failure to return the form or returning an incomplete form may result in your application not being processed further.</w:t>
      </w:r>
    </w:p>
    <w:p w14:paraId="52E6F22A" w14:textId="77777777" w:rsidR="007F71B3" w:rsidRPr="00A617AC" w:rsidRDefault="007F71B3" w:rsidP="007F71B3">
      <w:pPr>
        <w:pStyle w:val="BodyBullet"/>
        <w:rPr>
          <w:rFonts w:ascii="Arial" w:eastAsia="Raleway" w:hAnsi="Arial" w:cs="Arial"/>
          <w:b/>
          <w:bCs/>
        </w:rPr>
      </w:pPr>
    </w:p>
    <w:p w14:paraId="00E50A61" w14:textId="77777777" w:rsidR="007F71B3" w:rsidRPr="00A617AC" w:rsidRDefault="007F71B3" w:rsidP="007F71B3">
      <w:pPr>
        <w:pStyle w:val="BodyBullet"/>
        <w:rPr>
          <w:rFonts w:ascii="Arial" w:eastAsia="Raleway" w:hAnsi="Arial" w:cs="Arial"/>
          <w:b/>
          <w:bCs/>
        </w:rPr>
      </w:pPr>
      <w:r w:rsidRPr="00A617AC">
        <w:rPr>
          <w:rFonts w:ascii="Arial" w:hAnsi="Arial" w:cs="Arial"/>
          <w:b/>
          <w:bCs/>
          <w:lang w:val="en-US"/>
        </w:rPr>
        <w:t>If you have any concerns or questions, you should contact the employer.</w:t>
      </w:r>
    </w:p>
    <w:p w14:paraId="6DCBEBE6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4325CD64" w14:textId="77777777" w:rsidR="007F71B3" w:rsidRPr="00A617AC" w:rsidRDefault="007F71B3" w:rsidP="007F71B3">
      <w:pPr>
        <w:pStyle w:val="BodyBullet"/>
        <w:rPr>
          <w:rFonts w:ascii="Arial" w:eastAsia="Raleway" w:hAnsi="Arial" w:cs="Arial"/>
        </w:rPr>
      </w:pPr>
    </w:p>
    <w:p w14:paraId="52844374" w14:textId="371C8DCF" w:rsidR="007F71B3" w:rsidRPr="00A617AC" w:rsidRDefault="007F71B3">
      <w:pPr>
        <w:rPr>
          <w:rFonts w:cs="Arial"/>
        </w:rPr>
      </w:pPr>
    </w:p>
    <w:p w14:paraId="5D7921C7" w14:textId="0B11B87F" w:rsidR="007F71B3" w:rsidRPr="00A617AC" w:rsidRDefault="007F71B3">
      <w:pPr>
        <w:rPr>
          <w:rFonts w:cs="Arial"/>
        </w:rPr>
      </w:pPr>
    </w:p>
    <w:p w14:paraId="41DF9483" w14:textId="77777777" w:rsidR="007F71B3" w:rsidRPr="00A617AC" w:rsidRDefault="007F71B3">
      <w:pPr>
        <w:rPr>
          <w:rFonts w:cs="Arial"/>
        </w:rPr>
      </w:pPr>
    </w:p>
    <w:sectPr w:rsidR="007F71B3" w:rsidRPr="00A617AC" w:rsidSect="0087756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aleway-Regular">
    <w:altName w:val="Raleway"/>
    <w:charset w:val="00"/>
    <w:family w:val="roman"/>
    <w:pitch w:val="default"/>
  </w:font>
  <w:font w:name="Raleway SemiBold">
    <w:charset w:val="4D"/>
    <w:family w:val="swiss"/>
    <w:pitch w:val="variable"/>
    <w:sig w:usb0="A00002FF" w:usb1="5000205B" w:usb2="00000000" w:usb3="00000000" w:csb0="00000097" w:csb1="00000000"/>
  </w:font>
  <w:font w:name="Raleway">
    <w:altName w:val="Segoe Script"/>
    <w:charset w:val="4D"/>
    <w:family w:val="swiss"/>
    <w:pitch w:val="variable"/>
    <w:sig w:usb0="A00002FF" w:usb1="5000205B" w:usb2="00000000" w:usb3="00000000" w:csb0="00000097" w:csb1="00000000"/>
  </w:font>
  <w:font w:name="Raleway ExtraBold"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142"/>
    <w:multiLevelType w:val="hybridMultilevel"/>
    <w:tmpl w:val="89B8C7B8"/>
    <w:styleLink w:val="Bullet"/>
    <w:lvl w:ilvl="0" w:tplc="98FA1F3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18442C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DD2602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188BD9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87C715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3143D56">
      <w:start w:val="1"/>
      <w:numFmt w:val="bullet"/>
      <w:lvlText w:val="•"/>
      <w:lvlJc w:val="left"/>
      <w:pPr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5DE4398">
      <w:start w:val="1"/>
      <w:numFmt w:val="bullet"/>
      <w:lvlText w:val="•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F1819EC">
      <w:start w:val="1"/>
      <w:numFmt w:val="bullet"/>
      <w:lvlText w:val="•"/>
      <w:lvlJc w:val="left"/>
      <w:pPr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34CD7D4">
      <w:start w:val="1"/>
      <w:numFmt w:val="bullet"/>
      <w:lvlText w:val="•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5BB4980"/>
    <w:multiLevelType w:val="hybridMultilevel"/>
    <w:tmpl w:val="89B8C7B8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B3"/>
    <w:rsid w:val="0002264F"/>
    <w:rsid w:val="005B2A6A"/>
    <w:rsid w:val="007F71B3"/>
    <w:rsid w:val="00877564"/>
    <w:rsid w:val="00A617AC"/>
    <w:rsid w:val="00A757D9"/>
    <w:rsid w:val="00CF18C1"/>
    <w:rsid w:val="00F12E74"/>
    <w:rsid w:val="00F4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77A1"/>
  <w15:chartTrackingRefBased/>
  <w15:docId w15:val="{D248210D-7614-5F4D-BAA1-21F4B82B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ullet">
    <w:name w:val="Body Bullet"/>
    <w:rsid w:val="007F71B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6804"/>
      </w:tabs>
    </w:pPr>
    <w:rPr>
      <w:rFonts w:ascii="Raleway-Regular" w:eastAsia="Raleway-Regular" w:hAnsi="Raleway-Regular" w:cs="Raleway-Regular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7F71B3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Raleway-Regular" w:eastAsia="Raleway-Regular" w:hAnsi="Raleway-Regular" w:cs="Raleway-Regular"/>
      <w:color w:val="FFFFFF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7F71B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31CBC654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 Pickering</cp:lastModifiedBy>
  <cp:revision>3</cp:revision>
  <dcterms:created xsi:type="dcterms:W3CDTF">2020-02-06T10:45:00Z</dcterms:created>
  <dcterms:modified xsi:type="dcterms:W3CDTF">2020-02-06T10:46:00Z</dcterms:modified>
</cp:coreProperties>
</file>