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6618"/>
      </w:tblGrid>
      <w:tr w:rsidR="007360E7" w:rsidRPr="00792249" w:rsidTr="00090E14">
        <w:tc>
          <w:tcPr>
            <w:tcW w:w="2398" w:type="dxa"/>
            <w:shd w:val="clear" w:color="auto" w:fill="auto"/>
          </w:tcPr>
          <w:p w:rsidR="007360E7" w:rsidRPr="00792249" w:rsidRDefault="007360E7" w:rsidP="004E46C2">
            <w:pPr>
              <w:spacing w:after="0" w:line="240" w:lineRule="auto"/>
              <w:rPr>
                <w:rFonts w:ascii="Verdana" w:hAnsi="Verdana"/>
                <w:sz w:val="18"/>
                <w:szCs w:val="18"/>
              </w:rPr>
            </w:pPr>
            <w:r w:rsidRPr="00792249">
              <w:rPr>
                <w:rFonts w:ascii="Verdana" w:hAnsi="Verdana"/>
                <w:sz w:val="18"/>
                <w:szCs w:val="18"/>
              </w:rPr>
              <w:t>Post Title</w:t>
            </w:r>
          </w:p>
          <w:p w:rsidR="007360E7" w:rsidRPr="00792249" w:rsidRDefault="007360E7" w:rsidP="004E46C2">
            <w:pPr>
              <w:spacing w:after="0" w:line="240" w:lineRule="auto"/>
              <w:rPr>
                <w:rFonts w:ascii="Verdana" w:hAnsi="Verdana"/>
                <w:sz w:val="18"/>
                <w:szCs w:val="18"/>
              </w:rPr>
            </w:pPr>
          </w:p>
        </w:tc>
        <w:tc>
          <w:tcPr>
            <w:tcW w:w="6618" w:type="dxa"/>
            <w:shd w:val="clear" w:color="auto" w:fill="auto"/>
          </w:tcPr>
          <w:p w:rsidR="007360E7" w:rsidRPr="00792249" w:rsidRDefault="00B2094E" w:rsidP="004E46C2">
            <w:pPr>
              <w:spacing w:after="0" w:line="240" w:lineRule="auto"/>
              <w:rPr>
                <w:rFonts w:ascii="Verdana" w:hAnsi="Verdana"/>
                <w:sz w:val="18"/>
                <w:szCs w:val="18"/>
              </w:rPr>
            </w:pPr>
            <w:r>
              <w:rPr>
                <w:rFonts w:ascii="Verdana" w:hAnsi="Verdana"/>
                <w:sz w:val="18"/>
                <w:szCs w:val="18"/>
              </w:rPr>
              <w:t xml:space="preserve">Director – Brighter </w:t>
            </w:r>
            <w:r w:rsidR="004C5B70">
              <w:rPr>
                <w:rFonts w:ascii="Verdana" w:hAnsi="Verdana"/>
                <w:sz w:val="18"/>
                <w:szCs w:val="18"/>
              </w:rPr>
              <w:t>Futures</w:t>
            </w:r>
          </w:p>
        </w:tc>
      </w:tr>
      <w:tr w:rsidR="007360E7" w:rsidRPr="00792249" w:rsidTr="00090E14">
        <w:tc>
          <w:tcPr>
            <w:tcW w:w="2398" w:type="dxa"/>
            <w:shd w:val="clear" w:color="auto" w:fill="auto"/>
          </w:tcPr>
          <w:p w:rsidR="007360E7" w:rsidRPr="00792249" w:rsidRDefault="007360E7" w:rsidP="004E46C2">
            <w:pPr>
              <w:spacing w:after="0" w:line="240" w:lineRule="auto"/>
              <w:rPr>
                <w:rFonts w:ascii="Verdana" w:hAnsi="Verdana"/>
                <w:sz w:val="18"/>
                <w:szCs w:val="18"/>
              </w:rPr>
            </w:pPr>
            <w:r w:rsidRPr="00792249">
              <w:rPr>
                <w:rFonts w:ascii="Verdana" w:hAnsi="Verdana"/>
                <w:sz w:val="18"/>
                <w:szCs w:val="18"/>
              </w:rPr>
              <w:t>Salary</w:t>
            </w:r>
          </w:p>
          <w:p w:rsidR="007360E7" w:rsidRPr="00792249" w:rsidRDefault="007360E7" w:rsidP="004E46C2">
            <w:pPr>
              <w:spacing w:after="0" w:line="240" w:lineRule="auto"/>
              <w:rPr>
                <w:rFonts w:ascii="Verdana" w:hAnsi="Verdana"/>
                <w:sz w:val="18"/>
                <w:szCs w:val="18"/>
              </w:rPr>
            </w:pPr>
          </w:p>
        </w:tc>
        <w:tc>
          <w:tcPr>
            <w:tcW w:w="6618" w:type="dxa"/>
            <w:shd w:val="clear" w:color="auto" w:fill="auto"/>
          </w:tcPr>
          <w:p w:rsidR="007360E7" w:rsidRPr="00792249" w:rsidRDefault="009A1902" w:rsidP="004E46C2">
            <w:pPr>
              <w:spacing w:after="0" w:line="240" w:lineRule="auto"/>
              <w:rPr>
                <w:rFonts w:ascii="Verdana" w:hAnsi="Verdana"/>
                <w:sz w:val="18"/>
                <w:szCs w:val="18"/>
              </w:rPr>
            </w:pPr>
            <w:r>
              <w:rPr>
                <w:rFonts w:ascii="Verdana" w:hAnsi="Verdana"/>
                <w:sz w:val="18"/>
                <w:szCs w:val="18"/>
              </w:rPr>
              <w:t>L11 – L14</w:t>
            </w:r>
          </w:p>
        </w:tc>
      </w:tr>
      <w:tr w:rsidR="007360E7" w:rsidRPr="00792249" w:rsidTr="00090E14">
        <w:tc>
          <w:tcPr>
            <w:tcW w:w="2398" w:type="dxa"/>
            <w:shd w:val="clear" w:color="auto" w:fill="auto"/>
          </w:tcPr>
          <w:p w:rsidR="007360E7" w:rsidRPr="00792249" w:rsidRDefault="007360E7" w:rsidP="004E46C2">
            <w:pPr>
              <w:spacing w:after="0" w:line="240" w:lineRule="auto"/>
              <w:rPr>
                <w:rFonts w:ascii="Verdana" w:hAnsi="Verdana"/>
                <w:sz w:val="18"/>
                <w:szCs w:val="18"/>
              </w:rPr>
            </w:pPr>
            <w:r w:rsidRPr="00792249">
              <w:rPr>
                <w:rFonts w:ascii="Verdana" w:hAnsi="Verdana"/>
                <w:sz w:val="18"/>
                <w:szCs w:val="18"/>
              </w:rPr>
              <w:t>Reports to</w:t>
            </w:r>
          </w:p>
          <w:p w:rsidR="007360E7" w:rsidRPr="00792249" w:rsidRDefault="007360E7" w:rsidP="004E46C2">
            <w:pPr>
              <w:spacing w:after="0" w:line="240" w:lineRule="auto"/>
              <w:rPr>
                <w:rFonts w:ascii="Verdana" w:hAnsi="Verdana"/>
                <w:sz w:val="18"/>
                <w:szCs w:val="18"/>
              </w:rPr>
            </w:pPr>
          </w:p>
        </w:tc>
        <w:tc>
          <w:tcPr>
            <w:tcW w:w="6618" w:type="dxa"/>
            <w:shd w:val="clear" w:color="auto" w:fill="auto"/>
          </w:tcPr>
          <w:p w:rsidR="007360E7" w:rsidRPr="00792249" w:rsidRDefault="007360E7" w:rsidP="004E46C2">
            <w:pPr>
              <w:spacing w:after="0" w:line="240" w:lineRule="auto"/>
              <w:rPr>
                <w:rFonts w:ascii="Verdana" w:hAnsi="Verdana"/>
                <w:sz w:val="18"/>
                <w:szCs w:val="18"/>
              </w:rPr>
            </w:pPr>
            <w:r w:rsidRPr="00792249">
              <w:rPr>
                <w:rFonts w:ascii="Verdana" w:hAnsi="Verdana"/>
                <w:sz w:val="18"/>
                <w:szCs w:val="18"/>
              </w:rPr>
              <w:t>Headteacher</w:t>
            </w:r>
            <w:r w:rsidR="002D3BBA" w:rsidRPr="00792249">
              <w:rPr>
                <w:rFonts w:ascii="Verdana" w:hAnsi="Verdana"/>
                <w:sz w:val="18"/>
                <w:szCs w:val="18"/>
              </w:rPr>
              <w:t>, Three Ways School</w:t>
            </w:r>
          </w:p>
        </w:tc>
      </w:tr>
      <w:tr w:rsidR="00EA3B7B" w:rsidRPr="00792249" w:rsidTr="00090E14">
        <w:tc>
          <w:tcPr>
            <w:tcW w:w="2398" w:type="dxa"/>
            <w:shd w:val="clear" w:color="auto" w:fill="auto"/>
          </w:tcPr>
          <w:p w:rsidR="00EA3B7B" w:rsidRPr="00792249" w:rsidRDefault="00EA3B7B" w:rsidP="004E46C2">
            <w:pPr>
              <w:spacing w:after="0" w:line="240" w:lineRule="auto"/>
              <w:rPr>
                <w:rFonts w:ascii="Verdana" w:hAnsi="Verdana"/>
                <w:sz w:val="18"/>
                <w:szCs w:val="18"/>
              </w:rPr>
            </w:pPr>
            <w:r w:rsidRPr="00792249">
              <w:rPr>
                <w:rFonts w:ascii="Verdana" w:hAnsi="Verdana"/>
                <w:sz w:val="18"/>
                <w:szCs w:val="18"/>
              </w:rPr>
              <w:t>Post holder</w:t>
            </w:r>
          </w:p>
        </w:tc>
        <w:tc>
          <w:tcPr>
            <w:tcW w:w="6618" w:type="dxa"/>
            <w:shd w:val="clear" w:color="auto" w:fill="auto"/>
          </w:tcPr>
          <w:p w:rsidR="00EA3B7B" w:rsidRDefault="00EA3B7B" w:rsidP="004E46C2">
            <w:pPr>
              <w:spacing w:after="0" w:line="240" w:lineRule="auto"/>
              <w:rPr>
                <w:rFonts w:ascii="Verdana" w:hAnsi="Verdana"/>
                <w:sz w:val="18"/>
                <w:szCs w:val="18"/>
              </w:rPr>
            </w:pPr>
          </w:p>
          <w:p w:rsidR="00F56C49" w:rsidRDefault="00F56C49" w:rsidP="004E46C2">
            <w:pPr>
              <w:spacing w:after="0" w:line="240" w:lineRule="auto"/>
              <w:rPr>
                <w:rFonts w:ascii="Verdana" w:hAnsi="Verdana"/>
                <w:sz w:val="18"/>
                <w:szCs w:val="18"/>
              </w:rPr>
            </w:pPr>
          </w:p>
          <w:p w:rsidR="00F56C49" w:rsidRPr="00792249" w:rsidRDefault="00F56C49" w:rsidP="004E46C2">
            <w:pPr>
              <w:spacing w:after="0" w:line="240" w:lineRule="auto"/>
              <w:rPr>
                <w:rFonts w:ascii="Verdana" w:hAnsi="Verdana"/>
                <w:sz w:val="18"/>
                <w:szCs w:val="18"/>
              </w:rPr>
            </w:pPr>
          </w:p>
        </w:tc>
      </w:tr>
    </w:tbl>
    <w:p w:rsidR="004C5B70" w:rsidRPr="007A2ADA" w:rsidRDefault="004C5B70" w:rsidP="004C5B70">
      <w:pPr>
        <w:pStyle w:val="Heading2"/>
        <w:spacing w:before="100" w:beforeAutospacing="1" w:after="100" w:afterAutospacing="1"/>
        <w:rPr>
          <w:rFonts w:ascii="Calibri" w:hAnsi="Calibri" w:cs="Calibri"/>
          <w:u w:val="single"/>
        </w:rPr>
      </w:pPr>
      <w:r w:rsidRPr="007A2ADA">
        <w:rPr>
          <w:rFonts w:ascii="Calibri" w:hAnsi="Calibri" w:cs="Calibri"/>
        </w:rPr>
        <w:t xml:space="preserve">Overall Purpose: </w:t>
      </w:r>
    </w:p>
    <w:p w:rsidR="004C5B70" w:rsidRPr="007A2ADA" w:rsidRDefault="004C5B70" w:rsidP="004C5B70">
      <w:pPr>
        <w:pStyle w:val="BulletList1"/>
        <w:numPr>
          <w:ilvl w:val="0"/>
          <w:numId w:val="0"/>
        </w:numPr>
        <w:spacing w:before="100" w:beforeAutospacing="1" w:after="100" w:afterAutospacing="1"/>
        <w:rPr>
          <w:rFonts w:ascii="Calibri" w:hAnsi="Calibri" w:cs="Calibri"/>
          <w:b/>
        </w:rPr>
      </w:pPr>
      <w:r w:rsidRPr="007A2ADA">
        <w:rPr>
          <w:rFonts w:ascii="Calibri" w:hAnsi="Calibri" w:cs="Calibri"/>
          <w:b/>
        </w:rPr>
        <w:t xml:space="preserve">To inspire and lead the </w:t>
      </w:r>
      <w:r w:rsidR="009D00FB">
        <w:rPr>
          <w:rFonts w:ascii="Calibri" w:hAnsi="Calibri" w:cs="Calibri"/>
          <w:b/>
        </w:rPr>
        <w:t>Brighter Futures Outreach Service</w:t>
      </w:r>
      <w:r w:rsidRPr="007A2ADA">
        <w:rPr>
          <w:rFonts w:ascii="Calibri" w:hAnsi="Calibri" w:cs="Calibri"/>
          <w:b/>
        </w:rPr>
        <w:t xml:space="preserve"> in taking forward its vision, mission, values and strategy in collaborati</w:t>
      </w:r>
      <w:r>
        <w:rPr>
          <w:rFonts w:ascii="Calibri" w:hAnsi="Calibri" w:cs="Calibri"/>
          <w:b/>
        </w:rPr>
        <w:t xml:space="preserve">on with </w:t>
      </w:r>
      <w:r w:rsidR="009D00FB">
        <w:rPr>
          <w:rFonts w:ascii="Calibri" w:hAnsi="Calibri" w:cs="Calibri"/>
          <w:b/>
        </w:rPr>
        <w:t xml:space="preserve">the Headteacher and </w:t>
      </w:r>
      <w:r>
        <w:rPr>
          <w:rFonts w:ascii="Calibri" w:hAnsi="Calibri" w:cs="Calibri"/>
          <w:b/>
        </w:rPr>
        <w:t>Trust</w:t>
      </w:r>
      <w:r w:rsidR="009D00FB">
        <w:rPr>
          <w:rFonts w:ascii="Calibri" w:hAnsi="Calibri" w:cs="Calibri"/>
          <w:b/>
        </w:rPr>
        <w:t xml:space="preserve"> Board</w:t>
      </w:r>
      <w:r>
        <w:rPr>
          <w:rFonts w:ascii="Calibri" w:hAnsi="Calibri" w:cs="Calibri"/>
          <w:b/>
        </w:rPr>
        <w:t xml:space="preserve"> of Threeways school and</w:t>
      </w:r>
      <w:r w:rsidRPr="007A2ADA">
        <w:rPr>
          <w:rFonts w:ascii="Calibri" w:hAnsi="Calibri" w:cs="Calibri"/>
          <w:b/>
        </w:rPr>
        <w:t xml:space="preserve"> other stakeholders</w:t>
      </w:r>
    </w:p>
    <w:p w:rsidR="004C5B70" w:rsidRPr="007A2ADA" w:rsidRDefault="004C5B70" w:rsidP="004C5B70">
      <w:pPr>
        <w:pStyle w:val="Heading2"/>
        <w:spacing w:before="100" w:beforeAutospacing="1" w:after="100" w:afterAutospacing="1"/>
        <w:rPr>
          <w:rFonts w:ascii="Calibri" w:hAnsi="Calibri" w:cs="Calibri"/>
        </w:rPr>
      </w:pPr>
      <w:r w:rsidRPr="007A2ADA">
        <w:rPr>
          <w:rFonts w:ascii="Calibri" w:hAnsi="Calibri" w:cs="Calibri"/>
        </w:rPr>
        <w:t xml:space="preserve"> </w:t>
      </w:r>
      <w:r>
        <w:rPr>
          <w:rFonts w:ascii="Calibri" w:hAnsi="Calibri" w:cs="Calibri"/>
        </w:rPr>
        <w:t>Strategic Leadership</w:t>
      </w:r>
    </w:p>
    <w:p w:rsidR="004C5B70" w:rsidRPr="00E71F84" w:rsidRDefault="004C5B70" w:rsidP="004C5B70">
      <w:pPr>
        <w:pStyle w:val="Heading2"/>
        <w:spacing w:before="100" w:beforeAutospacing="1" w:after="100" w:afterAutospacing="1"/>
        <w:rPr>
          <w:rFonts w:ascii="Calibri" w:hAnsi="Calibri" w:cs="Calibri"/>
          <w:b w:val="0"/>
          <w:color w:val="000000"/>
        </w:rPr>
      </w:pPr>
      <w:r w:rsidRPr="00E71F84">
        <w:rPr>
          <w:rFonts w:ascii="Calibri" w:hAnsi="Calibri" w:cs="Calibri"/>
          <w:b w:val="0"/>
          <w:color w:val="000000"/>
        </w:rPr>
        <w:t xml:space="preserve">To work with the </w:t>
      </w:r>
      <w:r w:rsidR="009D00FB">
        <w:rPr>
          <w:rFonts w:ascii="Calibri" w:hAnsi="Calibri" w:cs="Calibri"/>
          <w:b w:val="0"/>
          <w:color w:val="000000"/>
        </w:rPr>
        <w:t xml:space="preserve">Trust Board, Headteacher and </w:t>
      </w:r>
      <w:r>
        <w:rPr>
          <w:rFonts w:ascii="Calibri" w:hAnsi="Calibri" w:cs="Calibri"/>
          <w:b w:val="0"/>
          <w:color w:val="000000"/>
        </w:rPr>
        <w:t xml:space="preserve">Brighter Futures team, </w:t>
      </w:r>
      <w:r w:rsidRPr="00E71F84">
        <w:rPr>
          <w:rFonts w:ascii="Calibri" w:hAnsi="Calibri" w:cs="Calibri"/>
          <w:b w:val="0"/>
          <w:color w:val="000000"/>
        </w:rPr>
        <w:t xml:space="preserve">and other key stakeholders to: </w:t>
      </w:r>
    </w:p>
    <w:p w:rsidR="004C5B70" w:rsidRPr="007A2ADA" w:rsidRDefault="004C5B70" w:rsidP="004C5B70">
      <w:pPr>
        <w:pStyle w:val="BulletList1"/>
        <w:spacing w:before="100" w:beforeAutospacing="1" w:after="100" w:afterAutospacing="1"/>
        <w:rPr>
          <w:rFonts w:ascii="Calibri" w:hAnsi="Calibri" w:cs="Calibri"/>
        </w:rPr>
      </w:pPr>
      <w:r w:rsidRPr="007A2ADA">
        <w:rPr>
          <w:rFonts w:ascii="Calibri" w:hAnsi="Calibri" w:cs="Calibri"/>
        </w:rPr>
        <w:t>develop and refine the vi</w:t>
      </w:r>
      <w:r>
        <w:rPr>
          <w:rFonts w:ascii="Calibri" w:hAnsi="Calibri" w:cs="Calibri"/>
        </w:rPr>
        <w:t>sion, mission and values for Brighter Futures</w:t>
      </w:r>
      <w:r w:rsidRPr="007A2ADA">
        <w:rPr>
          <w:rFonts w:ascii="Calibri" w:hAnsi="Calibri" w:cs="Calibri"/>
        </w:rPr>
        <w:t xml:space="preserve"> </w:t>
      </w:r>
    </w:p>
    <w:p w:rsidR="004C5B70" w:rsidRPr="007A2ADA" w:rsidRDefault="004C5B70" w:rsidP="004C5B70">
      <w:pPr>
        <w:pStyle w:val="BulletList1"/>
        <w:spacing w:before="100" w:beforeAutospacing="1" w:after="100" w:afterAutospacing="1"/>
        <w:rPr>
          <w:rFonts w:ascii="Calibri" w:hAnsi="Calibri" w:cs="Calibri"/>
        </w:rPr>
      </w:pPr>
      <w:r w:rsidRPr="007A2ADA">
        <w:rPr>
          <w:rFonts w:ascii="Calibri" w:hAnsi="Calibri" w:cs="Calibri"/>
        </w:rPr>
        <w:t>set, implement and review strategy for the organisation</w:t>
      </w:r>
    </w:p>
    <w:p w:rsidR="004C5B70" w:rsidRPr="007A2ADA" w:rsidRDefault="004C5B70" w:rsidP="004C5B70">
      <w:pPr>
        <w:pStyle w:val="BulletList1"/>
        <w:spacing w:before="100" w:beforeAutospacing="1" w:after="100" w:afterAutospacing="1"/>
        <w:rPr>
          <w:rFonts w:ascii="Calibri" w:hAnsi="Calibri" w:cs="Calibri"/>
        </w:rPr>
      </w:pPr>
      <w:r w:rsidRPr="007A2ADA">
        <w:rPr>
          <w:rFonts w:ascii="Calibri" w:hAnsi="Calibri" w:cs="Calibri"/>
        </w:rPr>
        <w:t>seek new opportunities and partner</w:t>
      </w:r>
      <w:r>
        <w:rPr>
          <w:rFonts w:ascii="Calibri" w:hAnsi="Calibri" w:cs="Calibri"/>
        </w:rPr>
        <w:t xml:space="preserve">ships to enrich the work of Brighter Futures </w:t>
      </w:r>
      <w:r w:rsidRPr="007A2ADA">
        <w:rPr>
          <w:rFonts w:ascii="Calibri" w:hAnsi="Calibri" w:cs="Calibri"/>
        </w:rPr>
        <w:t xml:space="preserve">and develop its ethos, practices and </w:t>
      </w:r>
      <w:r>
        <w:rPr>
          <w:rFonts w:ascii="Calibri" w:hAnsi="Calibri" w:cs="Calibri"/>
        </w:rPr>
        <w:t>impact on outcomes for children</w:t>
      </w:r>
    </w:p>
    <w:p w:rsidR="004C5B70" w:rsidRDefault="004C5B70" w:rsidP="004C5B70">
      <w:pPr>
        <w:pStyle w:val="BulletList1"/>
        <w:spacing w:before="100" w:beforeAutospacing="1" w:after="100" w:afterAutospacing="1"/>
        <w:rPr>
          <w:rFonts w:ascii="Calibri" w:hAnsi="Calibri" w:cs="Calibri"/>
        </w:rPr>
      </w:pPr>
      <w:r w:rsidRPr="007A2ADA">
        <w:rPr>
          <w:rFonts w:ascii="Calibri" w:hAnsi="Calibri" w:cs="Calibri"/>
        </w:rPr>
        <w:t xml:space="preserve">continuously review and refine the </w:t>
      </w:r>
      <w:r>
        <w:rPr>
          <w:rFonts w:ascii="Calibri" w:hAnsi="Calibri" w:cs="Calibri"/>
        </w:rPr>
        <w:t xml:space="preserve">services and programmes that Brighter Futures offers to its stakeholders and schools beyond </w:t>
      </w:r>
      <w:r w:rsidRPr="007A2ADA">
        <w:rPr>
          <w:rFonts w:ascii="Calibri" w:hAnsi="Calibri" w:cs="Calibri"/>
        </w:rPr>
        <w:t xml:space="preserve">to ensure that they are of the highest quality </w:t>
      </w:r>
    </w:p>
    <w:p w:rsidR="004C5B70" w:rsidRPr="007A2ADA" w:rsidRDefault="004C5B70" w:rsidP="004C5B70">
      <w:pPr>
        <w:pStyle w:val="BulletList1"/>
        <w:spacing w:before="100" w:beforeAutospacing="1" w:after="100" w:afterAutospacing="1"/>
        <w:rPr>
          <w:rFonts w:ascii="Calibri" w:hAnsi="Calibri" w:cs="Calibri"/>
        </w:rPr>
      </w:pPr>
      <w:r>
        <w:rPr>
          <w:rFonts w:ascii="Calibri" w:hAnsi="Calibri" w:cs="Calibri"/>
        </w:rPr>
        <w:t xml:space="preserve">maintain and develop working </w:t>
      </w:r>
      <w:r w:rsidRPr="007A2ADA">
        <w:rPr>
          <w:rFonts w:ascii="Calibri" w:hAnsi="Calibri" w:cs="Calibri"/>
        </w:rPr>
        <w:t>r</w:t>
      </w:r>
      <w:r>
        <w:rPr>
          <w:rFonts w:ascii="Calibri" w:hAnsi="Calibri" w:cs="Calibri"/>
        </w:rPr>
        <w:t>elationships with key stakeholders, ensuring reputation for quick and effective response to enquiries and requests for support</w:t>
      </w:r>
    </w:p>
    <w:p w:rsidR="004C5B70" w:rsidRPr="007A2ADA" w:rsidRDefault="004C5B70" w:rsidP="004C5B70">
      <w:pPr>
        <w:pStyle w:val="Heading2"/>
        <w:spacing w:before="100" w:beforeAutospacing="1" w:after="100" w:afterAutospacing="1"/>
        <w:rPr>
          <w:rFonts w:ascii="Calibri" w:hAnsi="Calibri" w:cs="Calibri"/>
        </w:rPr>
      </w:pPr>
      <w:r w:rsidRPr="007A2ADA">
        <w:rPr>
          <w:rFonts w:ascii="Calibri" w:hAnsi="Calibri" w:cs="Calibri"/>
        </w:rPr>
        <w:t>Operational and Financial Management</w:t>
      </w:r>
    </w:p>
    <w:p w:rsidR="004C5B70" w:rsidRDefault="004C5B70" w:rsidP="004C5B70">
      <w:pPr>
        <w:pStyle w:val="BulletList1"/>
        <w:spacing w:before="100" w:beforeAutospacing="1" w:after="100" w:afterAutospacing="1"/>
        <w:rPr>
          <w:rFonts w:ascii="Calibri" w:hAnsi="Calibri" w:cs="Calibri"/>
        </w:rPr>
      </w:pPr>
      <w:r w:rsidRPr="007A2ADA">
        <w:rPr>
          <w:rFonts w:ascii="Calibri" w:hAnsi="Calibri" w:cs="Calibri"/>
        </w:rPr>
        <w:t>To provide inspirational and clear leadership fo</w:t>
      </w:r>
      <w:r>
        <w:rPr>
          <w:rFonts w:ascii="Calibri" w:hAnsi="Calibri" w:cs="Calibri"/>
        </w:rPr>
        <w:t>r all staff and practitioners involved in service design and delivery</w:t>
      </w:r>
    </w:p>
    <w:p w:rsidR="009D00FB" w:rsidRDefault="009D00FB" w:rsidP="004C5B70">
      <w:pPr>
        <w:pStyle w:val="BulletList1"/>
        <w:spacing w:before="100" w:beforeAutospacing="1" w:after="100" w:afterAutospacing="1"/>
        <w:rPr>
          <w:rFonts w:ascii="Calibri" w:hAnsi="Calibri" w:cs="Calibri"/>
        </w:rPr>
      </w:pPr>
      <w:r>
        <w:rPr>
          <w:rFonts w:ascii="Calibri" w:hAnsi="Calibri" w:cs="Calibri"/>
        </w:rPr>
        <w:t>To ensure efficient Contract Management Systems for delivery and review</w:t>
      </w:r>
    </w:p>
    <w:p w:rsidR="004C5B70" w:rsidRPr="007A2ADA" w:rsidRDefault="004C5B70" w:rsidP="004C5B70">
      <w:pPr>
        <w:pStyle w:val="BulletList1"/>
      </w:pPr>
      <w:r w:rsidRPr="007A2ADA">
        <w:t>To ensure</w:t>
      </w:r>
      <w:r>
        <w:t xml:space="preserve"> that staffing structures and deployment</w:t>
      </w:r>
      <w:r w:rsidRPr="007A2ADA">
        <w:t xml:space="preserve"> meet operational needs</w:t>
      </w:r>
    </w:p>
    <w:p w:rsidR="004C5B70" w:rsidRDefault="004C5B70" w:rsidP="004C5B70">
      <w:pPr>
        <w:pStyle w:val="BulletList1"/>
        <w:spacing w:before="100" w:beforeAutospacing="1" w:after="100" w:afterAutospacing="1"/>
        <w:rPr>
          <w:rFonts w:ascii="Calibri" w:hAnsi="Calibri" w:cs="Calibri"/>
        </w:rPr>
      </w:pPr>
      <w:r>
        <w:rPr>
          <w:rFonts w:ascii="Calibri" w:hAnsi="Calibri" w:cs="Calibri"/>
        </w:rPr>
        <w:t>To ensure</w:t>
      </w:r>
      <w:r w:rsidRPr="00A51CB9">
        <w:rPr>
          <w:rFonts w:ascii="Calibri" w:hAnsi="Calibri" w:cs="Calibri"/>
        </w:rPr>
        <w:t xml:space="preserve"> quality assurance processe</w:t>
      </w:r>
      <w:r>
        <w:rPr>
          <w:rFonts w:ascii="Calibri" w:hAnsi="Calibri" w:cs="Calibri"/>
        </w:rPr>
        <w:t>s</w:t>
      </w:r>
      <w:r w:rsidRPr="00A51CB9">
        <w:rPr>
          <w:rFonts w:ascii="Calibri" w:hAnsi="Calibri" w:cs="Calibri"/>
        </w:rPr>
        <w:t xml:space="preserve"> </w:t>
      </w:r>
      <w:r>
        <w:rPr>
          <w:rFonts w:ascii="Calibri" w:hAnsi="Calibri" w:cs="Calibri"/>
        </w:rPr>
        <w:t xml:space="preserve">are fully effective </w:t>
      </w:r>
      <w:r w:rsidRPr="00A51CB9">
        <w:rPr>
          <w:rFonts w:ascii="Calibri" w:hAnsi="Calibri" w:cs="Calibri"/>
        </w:rPr>
        <w:t xml:space="preserve">to </w:t>
      </w:r>
      <w:r>
        <w:rPr>
          <w:rFonts w:ascii="Calibri" w:hAnsi="Calibri" w:cs="Calibri"/>
        </w:rPr>
        <w:t>deliver</w:t>
      </w:r>
      <w:r w:rsidRPr="00A51CB9">
        <w:rPr>
          <w:rFonts w:ascii="Calibri" w:hAnsi="Calibri" w:cs="Calibri"/>
        </w:rPr>
        <w:t xml:space="preserve"> Brighter </w:t>
      </w:r>
      <w:r>
        <w:rPr>
          <w:rFonts w:ascii="Calibri" w:hAnsi="Calibri" w:cs="Calibri"/>
        </w:rPr>
        <w:t>Futures</w:t>
      </w:r>
      <w:r w:rsidRPr="00A51CB9">
        <w:rPr>
          <w:rFonts w:ascii="Calibri" w:hAnsi="Calibri" w:cs="Calibri"/>
        </w:rPr>
        <w:t xml:space="preserve"> contract commitments </w:t>
      </w:r>
      <w:r>
        <w:rPr>
          <w:rFonts w:ascii="Calibri" w:hAnsi="Calibri" w:cs="Calibri"/>
        </w:rPr>
        <w:t>to the highest standards</w:t>
      </w:r>
    </w:p>
    <w:p w:rsidR="004C5B70" w:rsidRPr="00A51CB9" w:rsidRDefault="004C5B70" w:rsidP="004C5B70">
      <w:pPr>
        <w:pStyle w:val="BulletList1"/>
        <w:spacing w:before="100" w:beforeAutospacing="1" w:after="100" w:afterAutospacing="1"/>
        <w:rPr>
          <w:rFonts w:ascii="Calibri" w:hAnsi="Calibri" w:cs="Calibri"/>
        </w:rPr>
      </w:pPr>
      <w:r w:rsidRPr="00A51CB9">
        <w:rPr>
          <w:rFonts w:ascii="Calibri" w:hAnsi="Calibri" w:cs="Calibri"/>
        </w:rPr>
        <w:t xml:space="preserve">To ensure strategies are in place to build and motivate staff working for Brighter </w:t>
      </w:r>
      <w:r>
        <w:rPr>
          <w:rFonts w:ascii="Calibri" w:hAnsi="Calibri" w:cs="Calibri"/>
        </w:rPr>
        <w:t>Futures</w:t>
      </w:r>
      <w:r w:rsidRPr="00A51CB9">
        <w:rPr>
          <w:rFonts w:ascii="Calibri" w:hAnsi="Calibri" w:cs="Calibri"/>
        </w:rPr>
        <w:t xml:space="preserve"> and develop their capabilities and performance  </w:t>
      </w:r>
    </w:p>
    <w:p w:rsidR="004C5B70" w:rsidRPr="007A2ADA" w:rsidRDefault="004C5B70" w:rsidP="004C5B70">
      <w:pPr>
        <w:pStyle w:val="BulletList1"/>
        <w:spacing w:before="100" w:beforeAutospacing="1" w:after="100" w:afterAutospacing="1"/>
        <w:rPr>
          <w:rFonts w:ascii="Calibri" w:hAnsi="Calibri" w:cs="Calibri"/>
        </w:rPr>
      </w:pPr>
      <w:r>
        <w:rPr>
          <w:rFonts w:ascii="Calibri" w:hAnsi="Calibri" w:cs="Calibri"/>
        </w:rPr>
        <w:t xml:space="preserve">To ensure that all </w:t>
      </w:r>
      <w:r w:rsidRPr="007A2ADA">
        <w:rPr>
          <w:rFonts w:ascii="Calibri" w:hAnsi="Calibri" w:cs="Calibri"/>
        </w:rPr>
        <w:t xml:space="preserve">staff understand </w:t>
      </w:r>
      <w:r>
        <w:rPr>
          <w:rFonts w:ascii="Calibri" w:hAnsi="Calibri" w:cs="Calibri"/>
        </w:rPr>
        <w:t>the vision, procedures and requirements of service delivery</w:t>
      </w:r>
      <w:r w:rsidRPr="007A2ADA">
        <w:rPr>
          <w:rFonts w:ascii="Calibri" w:hAnsi="Calibri" w:cs="Calibri"/>
        </w:rPr>
        <w:t xml:space="preserve"> and share a commitment to </w:t>
      </w:r>
      <w:r>
        <w:rPr>
          <w:rFonts w:ascii="Calibri" w:hAnsi="Calibri" w:cs="Calibri"/>
        </w:rPr>
        <w:t>providing high quality services</w:t>
      </w:r>
    </w:p>
    <w:p w:rsidR="004C5B70" w:rsidRPr="007A2ADA" w:rsidRDefault="004C5B70" w:rsidP="004C5B70">
      <w:pPr>
        <w:pStyle w:val="BulletList1"/>
        <w:spacing w:before="100" w:beforeAutospacing="1" w:after="100" w:afterAutospacing="1"/>
        <w:rPr>
          <w:rFonts w:ascii="Calibri" w:hAnsi="Calibri" w:cs="Calibri"/>
          <w:b/>
        </w:rPr>
      </w:pPr>
      <w:r w:rsidRPr="007A2ADA">
        <w:rPr>
          <w:rFonts w:ascii="Calibri" w:hAnsi="Calibri" w:cs="Calibri"/>
        </w:rPr>
        <w:t>To ensure that the organisation is in a healthy financial position and manages its finances and resources prudently and effectively</w:t>
      </w:r>
      <w:r>
        <w:rPr>
          <w:rFonts w:ascii="Calibri" w:hAnsi="Calibri" w:cs="Calibri"/>
        </w:rPr>
        <w:t xml:space="preserve"> with support from the Business Management team</w:t>
      </w:r>
    </w:p>
    <w:p w:rsidR="004C5B70" w:rsidRDefault="004C5B70" w:rsidP="004C5B70">
      <w:pPr>
        <w:pStyle w:val="Heading2"/>
        <w:spacing w:before="100" w:beforeAutospacing="1" w:after="100" w:afterAutospacing="1"/>
        <w:rPr>
          <w:rFonts w:ascii="Calibri" w:hAnsi="Calibri" w:cs="Calibri"/>
        </w:rPr>
      </w:pPr>
      <w:r>
        <w:rPr>
          <w:rFonts w:ascii="Calibri" w:hAnsi="Calibri" w:cs="Calibri"/>
        </w:rPr>
        <w:t xml:space="preserve">Specialist Practitioner </w:t>
      </w:r>
    </w:p>
    <w:p w:rsidR="004C5B70" w:rsidRDefault="004C5B70" w:rsidP="004C5B70">
      <w:pPr>
        <w:pStyle w:val="BulletList1"/>
        <w:spacing w:before="100" w:beforeAutospacing="1" w:after="100" w:afterAutospacing="1"/>
        <w:rPr>
          <w:rFonts w:ascii="Calibri" w:hAnsi="Calibri" w:cs="Calibri"/>
        </w:rPr>
      </w:pPr>
      <w:r>
        <w:rPr>
          <w:rFonts w:ascii="Calibri" w:hAnsi="Calibri" w:cs="Calibri"/>
        </w:rPr>
        <w:t>Able to work as a specialist practitioner</w:t>
      </w:r>
      <w:r w:rsidR="009D00FB">
        <w:rPr>
          <w:rFonts w:ascii="Calibri" w:hAnsi="Calibri" w:cs="Calibri"/>
        </w:rPr>
        <w:t xml:space="preserve"> to support young people with Social, Emotional, Mental Health needs and SEND support needs,</w:t>
      </w:r>
      <w:r>
        <w:rPr>
          <w:rFonts w:ascii="Calibri" w:hAnsi="Calibri" w:cs="Calibri"/>
        </w:rPr>
        <w:t xml:space="preserve"> for example providing consultancy, training or </w:t>
      </w:r>
      <w:r>
        <w:rPr>
          <w:rFonts w:ascii="Calibri" w:hAnsi="Calibri" w:cs="Calibri"/>
        </w:rPr>
        <w:lastRenderedPageBreak/>
        <w:t xml:space="preserve">individual/group interventions to contribute to, and role model high quality service delivery (for approximately 20% of working hours) </w:t>
      </w:r>
    </w:p>
    <w:p w:rsidR="004C5B70" w:rsidRPr="007A2ADA" w:rsidRDefault="004C5B70" w:rsidP="004C5B70">
      <w:pPr>
        <w:pStyle w:val="BulletList1"/>
        <w:spacing w:before="100" w:beforeAutospacing="1" w:after="100" w:afterAutospacing="1"/>
        <w:rPr>
          <w:rFonts w:ascii="Calibri" w:hAnsi="Calibri" w:cs="Calibri"/>
        </w:rPr>
      </w:pPr>
      <w:r>
        <w:rPr>
          <w:rFonts w:ascii="Calibri" w:hAnsi="Calibri" w:cs="Calibri"/>
        </w:rPr>
        <w:t xml:space="preserve">Ensure that own specialist practice is kept up to date through consistent classroom-based delivery and ongoing professional development </w:t>
      </w:r>
    </w:p>
    <w:p w:rsidR="004C5B70" w:rsidRPr="00C35663" w:rsidRDefault="004C5B70" w:rsidP="004C5B70">
      <w:pPr>
        <w:pStyle w:val="BulletList1"/>
        <w:spacing w:before="100" w:beforeAutospacing="1" w:after="100" w:afterAutospacing="1"/>
        <w:rPr>
          <w:rFonts w:ascii="Calibri" w:hAnsi="Calibri" w:cs="Calibri"/>
        </w:rPr>
      </w:pPr>
      <w:r w:rsidRPr="007A2ADA">
        <w:t xml:space="preserve">To </w:t>
      </w:r>
      <w:r>
        <w:t>directly lead at least one of the Brighter Futures services as Team Leader</w:t>
      </w:r>
    </w:p>
    <w:p w:rsidR="004C5B70" w:rsidRPr="00E03FD1" w:rsidRDefault="004C5B70" w:rsidP="004C5B70">
      <w:pPr>
        <w:pStyle w:val="BulletList1"/>
        <w:spacing w:before="100" w:beforeAutospacing="1" w:after="100" w:afterAutospacing="1"/>
        <w:rPr>
          <w:rFonts w:ascii="Calibri" w:hAnsi="Calibri" w:cs="Calibri"/>
        </w:rPr>
      </w:pPr>
      <w:r>
        <w:t xml:space="preserve">To ensure a trauma informed approach to the delivery of services </w:t>
      </w:r>
    </w:p>
    <w:p w:rsidR="004C5B70" w:rsidRPr="007A2ADA" w:rsidRDefault="004C5B70" w:rsidP="004C5B70">
      <w:pPr>
        <w:pStyle w:val="Heading2"/>
        <w:spacing w:before="100" w:beforeAutospacing="1" w:after="100" w:afterAutospacing="1"/>
        <w:rPr>
          <w:rFonts w:ascii="Calibri" w:hAnsi="Calibri" w:cs="Calibri"/>
        </w:rPr>
      </w:pPr>
      <w:r w:rsidRPr="007A2ADA">
        <w:rPr>
          <w:rFonts w:ascii="Calibri" w:hAnsi="Calibri" w:cs="Calibri"/>
        </w:rPr>
        <w:t xml:space="preserve">Governance </w:t>
      </w:r>
    </w:p>
    <w:p w:rsidR="004C5B70" w:rsidRPr="007A2ADA" w:rsidRDefault="004C5B70" w:rsidP="004C5B70">
      <w:pPr>
        <w:pStyle w:val="BulletList1"/>
        <w:spacing w:before="100" w:beforeAutospacing="1" w:after="100" w:afterAutospacing="1"/>
        <w:rPr>
          <w:rFonts w:ascii="Calibri" w:hAnsi="Calibri" w:cs="Calibri"/>
        </w:rPr>
      </w:pPr>
      <w:r w:rsidRPr="007A2ADA">
        <w:rPr>
          <w:rFonts w:ascii="Calibri" w:hAnsi="Calibri" w:cs="Calibri"/>
        </w:rPr>
        <w:t>To develop and maintain excellent wo</w:t>
      </w:r>
      <w:r>
        <w:rPr>
          <w:rFonts w:ascii="Calibri" w:hAnsi="Calibri" w:cs="Calibri"/>
        </w:rPr>
        <w:t>rking relations with commissioners, schools, and other services providing support to children</w:t>
      </w:r>
      <w:r w:rsidRPr="007A2ADA">
        <w:rPr>
          <w:rFonts w:ascii="Calibri" w:hAnsi="Calibri" w:cs="Calibri"/>
        </w:rPr>
        <w:t xml:space="preserve"> </w:t>
      </w:r>
      <w:r>
        <w:rPr>
          <w:rFonts w:ascii="Calibri" w:hAnsi="Calibri" w:cs="Calibri"/>
        </w:rPr>
        <w:t>and young people</w:t>
      </w:r>
    </w:p>
    <w:p w:rsidR="004C5B70" w:rsidRDefault="004C5B70" w:rsidP="004C5B70">
      <w:pPr>
        <w:pStyle w:val="BulletList1"/>
        <w:spacing w:before="100" w:beforeAutospacing="1" w:after="100" w:afterAutospacing="1"/>
        <w:rPr>
          <w:rFonts w:ascii="Calibri" w:hAnsi="Calibri" w:cs="Calibri"/>
        </w:rPr>
      </w:pPr>
      <w:r w:rsidRPr="007A2ADA">
        <w:rPr>
          <w:rFonts w:ascii="Calibri" w:hAnsi="Calibri" w:cs="Calibri"/>
        </w:rPr>
        <w:t>To work wi</w:t>
      </w:r>
      <w:r>
        <w:rPr>
          <w:rFonts w:ascii="Calibri" w:hAnsi="Calibri" w:cs="Calibri"/>
        </w:rPr>
        <w:t>th the Trustees, Threeways and Brighter Futures Leadership teams to agree priorities for business plans, review progress and ensure accountability processes are robust</w:t>
      </w:r>
    </w:p>
    <w:p w:rsidR="004C5B70" w:rsidRPr="009D00FB" w:rsidRDefault="004C5B70" w:rsidP="004C5B70">
      <w:pPr>
        <w:pStyle w:val="BulletList1"/>
        <w:spacing w:before="100" w:beforeAutospacing="1" w:after="100" w:afterAutospacing="1"/>
        <w:rPr>
          <w:rFonts w:ascii="Calibri" w:hAnsi="Calibri" w:cs="Calibri"/>
        </w:rPr>
      </w:pPr>
      <w:r>
        <w:rPr>
          <w:rFonts w:ascii="Calibri" w:hAnsi="Calibri" w:cs="Calibri"/>
          <w:szCs w:val="22"/>
        </w:rPr>
        <w:t>To provide accurate and high-quality written reports on the Project Delivery outcomes</w:t>
      </w:r>
    </w:p>
    <w:p w:rsidR="009D00FB" w:rsidRPr="007A2ADA" w:rsidRDefault="009D00FB" w:rsidP="004C5B70">
      <w:pPr>
        <w:pStyle w:val="BulletList1"/>
        <w:spacing w:before="100" w:beforeAutospacing="1" w:after="100" w:afterAutospacing="1"/>
        <w:rPr>
          <w:rFonts w:ascii="Calibri" w:hAnsi="Calibri" w:cs="Calibri"/>
        </w:rPr>
      </w:pPr>
      <w:r>
        <w:rPr>
          <w:rFonts w:ascii="Calibri" w:hAnsi="Calibri" w:cs="Calibri"/>
        </w:rPr>
        <w:t xml:space="preserve">To lead safeguarding for the Outreach Team in partnership with the Three </w:t>
      </w:r>
      <w:proofErr w:type="gramStart"/>
      <w:r>
        <w:rPr>
          <w:rFonts w:ascii="Calibri" w:hAnsi="Calibri" w:cs="Calibri"/>
        </w:rPr>
        <w:t>Ways  School</w:t>
      </w:r>
      <w:proofErr w:type="gramEnd"/>
      <w:r>
        <w:rPr>
          <w:rFonts w:ascii="Calibri" w:hAnsi="Calibri" w:cs="Calibri"/>
        </w:rPr>
        <w:t xml:space="preserve"> Designated Safeguarding Lead </w:t>
      </w:r>
    </w:p>
    <w:p w:rsidR="004C5B70" w:rsidRPr="007A2ADA" w:rsidRDefault="004C5B70" w:rsidP="004C5B70">
      <w:pPr>
        <w:pStyle w:val="Heading2"/>
        <w:spacing w:before="100" w:beforeAutospacing="1" w:after="100" w:afterAutospacing="1"/>
        <w:rPr>
          <w:rFonts w:ascii="Calibri" w:hAnsi="Calibri" w:cs="Calibri"/>
        </w:rPr>
      </w:pPr>
      <w:r w:rsidRPr="007A2ADA">
        <w:rPr>
          <w:rFonts w:ascii="Calibri" w:hAnsi="Calibri" w:cs="Calibri"/>
        </w:rPr>
        <w:t>External Communications</w:t>
      </w:r>
    </w:p>
    <w:p w:rsidR="004C5B70" w:rsidRDefault="004C5B70" w:rsidP="004C5B70">
      <w:pPr>
        <w:pStyle w:val="BulletList1"/>
        <w:spacing w:before="100" w:beforeAutospacing="1" w:after="100" w:afterAutospacing="1"/>
        <w:rPr>
          <w:rFonts w:ascii="Calibri" w:hAnsi="Calibri" w:cs="Calibri"/>
        </w:rPr>
      </w:pPr>
      <w:r w:rsidRPr="007A2ADA">
        <w:rPr>
          <w:rFonts w:ascii="Calibri" w:hAnsi="Calibri" w:cs="Calibri"/>
        </w:rPr>
        <w:t xml:space="preserve">To </w:t>
      </w:r>
      <w:r>
        <w:rPr>
          <w:rFonts w:ascii="Calibri" w:hAnsi="Calibri" w:cs="Calibri"/>
        </w:rPr>
        <w:t xml:space="preserve">articulate Brighter Futures vision and core values with key stakeholders </w:t>
      </w:r>
    </w:p>
    <w:p w:rsidR="004C5B70" w:rsidRDefault="004C5B70" w:rsidP="004C5B70">
      <w:pPr>
        <w:pStyle w:val="BulletList1"/>
        <w:spacing w:before="100" w:beforeAutospacing="1" w:after="100" w:afterAutospacing="1"/>
        <w:rPr>
          <w:rFonts w:ascii="Calibri" w:hAnsi="Calibri" w:cs="Calibri"/>
        </w:rPr>
      </w:pPr>
      <w:r>
        <w:rPr>
          <w:rFonts w:ascii="Calibri" w:hAnsi="Calibri" w:cs="Calibri"/>
        </w:rPr>
        <w:t xml:space="preserve">To anticipate potential opportunities and business threats through active connection with local, regional and national education and health networks </w:t>
      </w:r>
    </w:p>
    <w:p w:rsidR="004C5B70" w:rsidRPr="007A2ADA" w:rsidRDefault="004C5B70" w:rsidP="004C5B70">
      <w:pPr>
        <w:pStyle w:val="BulletList1"/>
        <w:spacing w:before="100" w:beforeAutospacing="1" w:after="100" w:afterAutospacing="1"/>
        <w:rPr>
          <w:rFonts w:ascii="Calibri" w:hAnsi="Calibri" w:cs="Calibri"/>
        </w:rPr>
      </w:pPr>
      <w:r>
        <w:rPr>
          <w:rFonts w:ascii="Calibri" w:hAnsi="Calibri" w:cs="Calibri"/>
        </w:rPr>
        <w:t>To monitor and review the processes for sending and receiving communication with key stakeholders</w:t>
      </w:r>
    </w:p>
    <w:p w:rsidR="004C5B70" w:rsidRPr="007A2ADA" w:rsidRDefault="004C5B70" w:rsidP="004C5B70">
      <w:pPr>
        <w:pStyle w:val="BulletList1"/>
        <w:spacing w:before="100" w:beforeAutospacing="1" w:after="100" w:afterAutospacing="1"/>
        <w:rPr>
          <w:rFonts w:ascii="Calibri" w:hAnsi="Calibri" w:cs="Calibri"/>
        </w:rPr>
      </w:pPr>
      <w:r w:rsidRPr="007A2ADA">
        <w:rPr>
          <w:rFonts w:ascii="Calibri" w:hAnsi="Calibri" w:cs="Calibri"/>
        </w:rPr>
        <w:t>To represent the organisation effectively with exte</w:t>
      </w:r>
      <w:r>
        <w:rPr>
          <w:rFonts w:ascii="Calibri" w:hAnsi="Calibri" w:cs="Calibri"/>
        </w:rPr>
        <w:t>rnal agencies including Schools, Local authority, other</w:t>
      </w:r>
      <w:r w:rsidRPr="007A2ADA">
        <w:rPr>
          <w:rFonts w:ascii="Calibri" w:hAnsi="Calibri" w:cs="Calibri"/>
        </w:rPr>
        <w:t xml:space="preserve"> </w:t>
      </w:r>
      <w:r>
        <w:rPr>
          <w:rFonts w:ascii="Calibri" w:hAnsi="Calibri" w:cs="Calibri"/>
        </w:rPr>
        <w:t>funding bodies</w:t>
      </w:r>
      <w:r w:rsidRPr="007A2ADA">
        <w:rPr>
          <w:rFonts w:ascii="Calibri" w:hAnsi="Calibri" w:cs="Calibri"/>
        </w:rPr>
        <w:t xml:space="preserve"> and other key stakeholders </w:t>
      </w:r>
    </w:p>
    <w:p w:rsidR="004C5B70" w:rsidRPr="007A2ADA" w:rsidRDefault="004C5B70" w:rsidP="004C5B70">
      <w:pPr>
        <w:pStyle w:val="BulletList1"/>
        <w:spacing w:before="100" w:beforeAutospacing="1" w:after="100" w:afterAutospacing="1"/>
        <w:rPr>
          <w:rFonts w:ascii="Calibri" w:hAnsi="Calibri" w:cs="Calibri"/>
        </w:rPr>
      </w:pPr>
      <w:r>
        <w:rPr>
          <w:rFonts w:ascii="Calibri" w:hAnsi="Calibri" w:cs="Calibri"/>
        </w:rPr>
        <w:t>To develop Brighter Futures as a centre of excellence for innovation and research and development in the arena of Inclusion, SEMH and SEND</w:t>
      </w:r>
    </w:p>
    <w:p w:rsidR="002150F6" w:rsidRPr="009A1902" w:rsidRDefault="002150F6" w:rsidP="009A1902">
      <w:pPr>
        <w:spacing w:after="0"/>
        <w:ind w:left="-142" w:right="180" w:firstLine="142"/>
        <w:rPr>
          <w:rFonts w:asciiTheme="minorHAnsi" w:hAnsiTheme="minorHAnsi" w:cstheme="minorHAnsi"/>
          <w:b/>
          <w:color w:val="2F5496" w:themeColor="accent5" w:themeShade="BF"/>
          <w:sz w:val="24"/>
          <w:szCs w:val="24"/>
        </w:rPr>
      </w:pPr>
      <w:r w:rsidRPr="009A1902">
        <w:rPr>
          <w:rFonts w:asciiTheme="minorHAnsi" w:hAnsiTheme="minorHAnsi" w:cstheme="minorHAnsi"/>
          <w:b/>
          <w:color w:val="2F5496" w:themeColor="accent5" w:themeShade="BF"/>
          <w:sz w:val="24"/>
          <w:szCs w:val="24"/>
        </w:rPr>
        <w:t>Physical Effort</w:t>
      </w:r>
    </w:p>
    <w:p w:rsidR="002150F6" w:rsidRPr="009A1902" w:rsidRDefault="002150F6" w:rsidP="009A1902">
      <w:pPr>
        <w:spacing w:after="0"/>
        <w:ind w:left="-142" w:right="180" w:hanging="567"/>
        <w:rPr>
          <w:rFonts w:asciiTheme="minorHAnsi" w:hAnsiTheme="minorHAnsi" w:cstheme="minorHAnsi"/>
          <w:b/>
          <w:color w:val="000000" w:themeColor="text1"/>
        </w:rPr>
      </w:pPr>
    </w:p>
    <w:p w:rsidR="002150F6" w:rsidRPr="009A1902" w:rsidRDefault="002150F6" w:rsidP="009A1902">
      <w:pPr>
        <w:spacing w:after="0"/>
        <w:ind w:right="180"/>
        <w:rPr>
          <w:rFonts w:asciiTheme="minorHAnsi" w:hAnsiTheme="minorHAnsi" w:cstheme="minorHAnsi"/>
          <w:color w:val="000000" w:themeColor="text1"/>
        </w:rPr>
      </w:pPr>
      <w:r w:rsidRPr="009A1902">
        <w:rPr>
          <w:rFonts w:asciiTheme="minorHAnsi" w:hAnsiTheme="minorHAnsi" w:cstheme="minorHAnsi"/>
          <w:color w:val="000000" w:themeColor="text1"/>
        </w:rPr>
        <w:t>The post holder will not be expected to undertake any physical effort over and above what would normally be incurred in a day-to-day office environment.</w:t>
      </w:r>
    </w:p>
    <w:p w:rsidR="002150F6" w:rsidRPr="009A1902" w:rsidRDefault="002150F6" w:rsidP="009A1902">
      <w:pPr>
        <w:spacing w:after="0"/>
        <w:ind w:right="180" w:hanging="567"/>
        <w:rPr>
          <w:rFonts w:asciiTheme="minorHAnsi" w:hAnsiTheme="minorHAnsi" w:cstheme="minorHAnsi"/>
          <w:color w:val="000000" w:themeColor="text1"/>
        </w:rPr>
      </w:pPr>
    </w:p>
    <w:p w:rsidR="002150F6" w:rsidRPr="009A1902" w:rsidRDefault="002150F6" w:rsidP="009A1902">
      <w:pPr>
        <w:spacing w:after="0"/>
        <w:ind w:left="-250" w:right="180" w:firstLine="250"/>
        <w:jc w:val="both"/>
        <w:rPr>
          <w:rFonts w:asciiTheme="minorHAnsi" w:hAnsiTheme="minorHAnsi" w:cstheme="minorHAnsi"/>
          <w:b/>
          <w:color w:val="2F5496" w:themeColor="accent5" w:themeShade="BF"/>
          <w:sz w:val="24"/>
          <w:szCs w:val="24"/>
        </w:rPr>
      </w:pPr>
      <w:r w:rsidRPr="009A1902">
        <w:rPr>
          <w:rFonts w:asciiTheme="minorHAnsi" w:hAnsiTheme="minorHAnsi" w:cstheme="minorHAnsi"/>
          <w:b/>
          <w:color w:val="2F5496" w:themeColor="accent5" w:themeShade="BF"/>
          <w:sz w:val="24"/>
          <w:szCs w:val="24"/>
        </w:rPr>
        <w:t>Working Environment</w:t>
      </w:r>
    </w:p>
    <w:p w:rsidR="002150F6" w:rsidRPr="009A1902" w:rsidRDefault="002150F6" w:rsidP="009A1902">
      <w:pPr>
        <w:spacing w:after="0"/>
        <w:ind w:right="180" w:hanging="567"/>
        <w:jc w:val="both"/>
        <w:rPr>
          <w:rFonts w:asciiTheme="minorHAnsi" w:hAnsiTheme="minorHAnsi" w:cstheme="minorHAnsi"/>
          <w:b/>
          <w:color w:val="000000" w:themeColor="text1"/>
        </w:rPr>
      </w:pPr>
    </w:p>
    <w:p w:rsidR="002150F6" w:rsidRPr="009A1902" w:rsidRDefault="002150F6" w:rsidP="009A1902">
      <w:pPr>
        <w:spacing w:after="0"/>
        <w:jc w:val="both"/>
        <w:rPr>
          <w:rFonts w:asciiTheme="minorHAnsi" w:hAnsiTheme="minorHAnsi" w:cstheme="minorHAnsi"/>
          <w:color w:val="000000" w:themeColor="text1"/>
        </w:rPr>
      </w:pPr>
      <w:r w:rsidRPr="009A1902">
        <w:rPr>
          <w:rFonts w:asciiTheme="minorHAnsi" w:hAnsiTheme="minorHAnsi" w:cstheme="minorHAnsi"/>
          <w:color w:val="000000" w:themeColor="text1"/>
        </w:rPr>
        <w:t>The post holder will not be exposed to objectionable, uncomfortable or noxious conditions over and above what would normally be experienced in an office environment.</w:t>
      </w:r>
    </w:p>
    <w:p w:rsidR="002150F6" w:rsidRPr="009A1902" w:rsidRDefault="002150F6" w:rsidP="009A1902">
      <w:pPr>
        <w:spacing w:after="0"/>
        <w:ind w:left="-142" w:hanging="567"/>
        <w:jc w:val="both"/>
        <w:rPr>
          <w:rFonts w:asciiTheme="minorHAnsi" w:hAnsiTheme="minorHAnsi" w:cstheme="minorHAnsi"/>
          <w:color w:val="000000" w:themeColor="text1"/>
        </w:rPr>
      </w:pPr>
    </w:p>
    <w:p w:rsidR="002150F6" w:rsidRPr="009A1902" w:rsidRDefault="002150F6" w:rsidP="004C5B70">
      <w:pPr>
        <w:spacing w:after="0"/>
        <w:jc w:val="both"/>
        <w:rPr>
          <w:rFonts w:asciiTheme="minorHAnsi" w:hAnsiTheme="minorHAnsi" w:cstheme="minorHAnsi"/>
          <w:b/>
          <w:color w:val="2F5496" w:themeColor="accent5" w:themeShade="BF"/>
          <w:sz w:val="24"/>
          <w:szCs w:val="24"/>
        </w:rPr>
      </w:pPr>
      <w:r w:rsidRPr="009A1902">
        <w:rPr>
          <w:rFonts w:asciiTheme="minorHAnsi" w:hAnsiTheme="minorHAnsi" w:cstheme="minorHAnsi"/>
          <w:b/>
          <w:color w:val="2F5496" w:themeColor="accent5" w:themeShade="BF"/>
          <w:sz w:val="24"/>
          <w:szCs w:val="24"/>
        </w:rPr>
        <w:t>General</w:t>
      </w:r>
    </w:p>
    <w:p w:rsidR="002150F6" w:rsidRPr="009A1902" w:rsidRDefault="002150F6" w:rsidP="004C5B70">
      <w:pPr>
        <w:spacing w:after="0"/>
        <w:ind w:right="180" w:hanging="567"/>
        <w:jc w:val="both"/>
        <w:rPr>
          <w:rFonts w:asciiTheme="minorHAnsi" w:hAnsiTheme="minorHAnsi" w:cstheme="minorHAnsi"/>
          <w:color w:val="000000" w:themeColor="text1"/>
        </w:rPr>
      </w:pPr>
    </w:p>
    <w:p w:rsidR="002150F6" w:rsidRPr="009A1902" w:rsidRDefault="00A308CE" w:rsidP="004C5B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color w:val="000000" w:themeColor="text1"/>
        </w:rPr>
      </w:pPr>
      <w:r w:rsidRPr="009A1902">
        <w:rPr>
          <w:rFonts w:asciiTheme="minorHAnsi" w:hAnsiTheme="minorHAnsi" w:cstheme="minorHAnsi"/>
          <w:color w:val="000000" w:themeColor="text1"/>
        </w:rPr>
        <w:t xml:space="preserve">Brighter </w:t>
      </w:r>
      <w:r w:rsidR="004C5B70">
        <w:rPr>
          <w:rFonts w:asciiTheme="minorHAnsi" w:hAnsiTheme="minorHAnsi" w:cstheme="minorHAnsi"/>
          <w:color w:val="000000" w:themeColor="text1"/>
        </w:rPr>
        <w:t>Futures</w:t>
      </w:r>
      <w:r w:rsidR="002150F6" w:rsidRPr="009A1902">
        <w:rPr>
          <w:rFonts w:asciiTheme="minorHAnsi" w:hAnsiTheme="minorHAnsi" w:cstheme="minorHAnsi"/>
          <w:color w:val="000000" w:themeColor="text1"/>
        </w:rPr>
        <w:t xml:space="preserve"> is committed to safeguarding and promoting the welfare of children and young people and expects all staff and volunteers to share this commitment.  An enhanced Disclosure and Barring Service Certificate is required for this post prior to commencement.</w:t>
      </w:r>
      <w:r w:rsidR="002150F6" w:rsidRPr="009A1902">
        <w:rPr>
          <w:rFonts w:asciiTheme="minorHAnsi" w:hAnsiTheme="minorHAnsi" w:cstheme="minorHAnsi"/>
          <w:color w:val="000000" w:themeColor="text1"/>
        </w:rPr>
        <w:tab/>
      </w:r>
    </w:p>
    <w:p w:rsidR="002150F6" w:rsidRDefault="002150F6" w:rsidP="004C5B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color w:val="000000" w:themeColor="text1"/>
        </w:rPr>
      </w:pPr>
      <w:r w:rsidRPr="009A1902">
        <w:rPr>
          <w:rFonts w:asciiTheme="minorHAnsi" w:hAnsiTheme="minorHAnsi" w:cstheme="minorHAnsi"/>
          <w:color w:val="000000" w:themeColor="text1"/>
        </w:rPr>
        <w:lastRenderedPageBreak/>
        <w:t>The post holder will be expected to undertake any appropriate training provided by the school to assist them in carrying out any of the above duties.</w:t>
      </w:r>
    </w:p>
    <w:p w:rsidR="009A1902" w:rsidRPr="009A1902" w:rsidRDefault="009A1902" w:rsidP="004C5B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theme="minorHAnsi"/>
          <w:color w:val="000000" w:themeColor="text1"/>
        </w:rPr>
      </w:pPr>
      <w:r w:rsidRPr="009A1902">
        <w:rPr>
          <w:rFonts w:asciiTheme="minorHAnsi" w:hAnsiTheme="minorHAnsi" w:cstheme="minorHAnsi"/>
          <w:color w:val="000000" w:themeColor="text1"/>
        </w:rPr>
        <w:t>The post holder will be expected to contribute to the protection of children as appropriate in accordance with any agreed policies and/or guidelines, reporting any issues or concerns to their immediate line manager.</w:t>
      </w:r>
    </w:p>
    <w:p w:rsidR="009A1902" w:rsidRDefault="009A1902" w:rsidP="00215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2"/>
        <w:jc w:val="both"/>
        <w:rPr>
          <w:rFonts w:asciiTheme="minorHAnsi" w:hAnsiTheme="minorHAnsi" w:cstheme="minorHAnsi"/>
          <w:color w:val="000000" w:themeColor="text1"/>
        </w:rPr>
      </w:pPr>
    </w:p>
    <w:p w:rsidR="009A1902" w:rsidRDefault="009A1902" w:rsidP="00215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2"/>
        <w:jc w:val="both"/>
        <w:rPr>
          <w:rFonts w:asciiTheme="minorHAnsi" w:hAnsiTheme="minorHAnsi" w:cstheme="minorHAnsi"/>
          <w:color w:val="000000" w:themeColor="text1"/>
        </w:rPr>
      </w:pPr>
    </w:p>
    <w:p w:rsidR="009A1902" w:rsidRPr="009A1902" w:rsidRDefault="009A1902" w:rsidP="009A1902">
      <w:pPr>
        <w:spacing w:after="0" w:line="240" w:lineRule="auto"/>
        <w:rPr>
          <w:rFonts w:asciiTheme="minorHAnsi" w:hAnsiTheme="minorHAnsi" w:cstheme="minorHAnsi"/>
          <w:b/>
          <w:color w:val="2F5496" w:themeColor="accent5" w:themeShade="BF"/>
          <w:sz w:val="24"/>
          <w:szCs w:val="24"/>
        </w:rPr>
      </w:pPr>
      <w:r w:rsidRPr="009A1902">
        <w:rPr>
          <w:rFonts w:asciiTheme="minorHAnsi" w:hAnsiTheme="minorHAnsi" w:cstheme="minorHAnsi"/>
          <w:b/>
          <w:color w:val="2F5496" w:themeColor="accent5" w:themeShade="BF"/>
          <w:sz w:val="24"/>
          <w:szCs w:val="24"/>
        </w:rPr>
        <w:t>English Duty</w:t>
      </w:r>
    </w:p>
    <w:p w:rsidR="009A1902" w:rsidRPr="009A1902" w:rsidRDefault="009A1902" w:rsidP="009A1902">
      <w:pPr>
        <w:spacing w:after="0" w:line="240" w:lineRule="auto"/>
        <w:rPr>
          <w:rFonts w:ascii="Verdana" w:hAnsi="Verdana"/>
          <w:b/>
          <w:sz w:val="20"/>
          <w:szCs w:val="20"/>
        </w:rPr>
      </w:pPr>
      <w:r w:rsidRPr="009A1902">
        <w:rPr>
          <w:rFonts w:ascii="Verdana" w:hAnsi="Verdana"/>
          <w:b/>
          <w:sz w:val="20"/>
          <w:szCs w:val="20"/>
        </w:rPr>
        <w:t xml:space="preserve"> </w:t>
      </w:r>
    </w:p>
    <w:p w:rsidR="009A1902" w:rsidRPr="009A1902" w:rsidRDefault="009A1902" w:rsidP="009A1902">
      <w:pPr>
        <w:spacing w:after="0" w:line="240" w:lineRule="auto"/>
        <w:rPr>
          <w:rFonts w:asciiTheme="minorHAnsi" w:hAnsiTheme="minorHAnsi" w:cstheme="minorHAnsi"/>
        </w:rPr>
      </w:pPr>
      <w:r w:rsidRPr="009A1902">
        <w:rPr>
          <w:rFonts w:asciiTheme="minorHAnsi" w:hAnsiTheme="minorHAnsi" w:cstheme="minorHAnsi"/>
        </w:rPr>
        <w:t xml:space="preserve">This role is covered under part 7 of the Immigration Act 2016 and therefore the ability to speak fluent spoken English is an essential requirement for this role. </w:t>
      </w:r>
    </w:p>
    <w:p w:rsidR="009A1902" w:rsidRDefault="009A1902" w:rsidP="002150F6">
      <w:pPr>
        <w:rPr>
          <w:rFonts w:asciiTheme="minorHAnsi" w:hAnsiTheme="minorHAnsi" w:cstheme="minorHAnsi"/>
          <w:b/>
          <w:u w:val="single"/>
        </w:rPr>
      </w:pPr>
    </w:p>
    <w:p w:rsidR="002150F6" w:rsidRPr="009A1902" w:rsidRDefault="002150F6" w:rsidP="002150F6">
      <w:pPr>
        <w:rPr>
          <w:rFonts w:asciiTheme="minorHAnsi" w:hAnsiTheme="minorHAnsi" w:cstheme="minorHAnsi"/>
          <w:b/>
          <w:u w:val="single"/>
        </w:rPr>
      </w:pPr>
      <w:r w:rsidRPr="009A1902">
        <w:rPr>
          <w:rFonts w:asciiTheme="minorHAnsi" w:hAnsiTheme="minorHAnsi" w:cstheme="minorHAnsi"/>
          <w:b/>
          <w:u w:val="single"/>
        </w:rPr>
        <w:t>Note</w:t>
      </w:r>
    </w:p>
    <w:p w:rsidR="002150F6" w:rsidRPr="009A1902" w:rsidRDefault="002150F6" w:rsidP="002150F6">
      <w:pPr>
        <w:rPr>
          <w:rFonts w:asciiTheme="minorHAnsi" w:hAnsiTheme="minorHAnsi" w:cstheme="minorHAnsi"/>
        </w:rPr>
      </w:pPr>
      <w:r w:rsidRPr="009A1902">
        <w:rPr>
          <w:rFonts w:asciiTheme="minorHAnsi" w:hAnsiTheme="minorHAnsi" w:cstheme="minorHAnsi"/>
        </w:rPr>
        <w:t>This is an outline Job description and may be subject to change, according to the needs of the school, in consultation with the post holder. This job description details only the main duties &amp; responsibilities of the post, it is not intended as an exhaustive list, the duties will be discussed at your performance management review and you are required to consider its content as part of any self-review process prior to a performance management interview.</w:t>
      </w:r>
    </w:p>
    <w:p w:rsidR="002150F6" w:rsidRPr="009A1902" w:rsidRDefault="002150F6" w:rsidP="002150F6">
      <w:pPr>
        <w:rPr>
          <w:rFonts w:asciiTheme="minorHAnsi" w:hAnsiTheme="minorHAnsi" w:cstheme="minorHAnsi"/>
        </w:rPr>
      </w:pPr>
      <w:r w:rsidRPr="009A1902">
        <w:rPr>
          <w:rFonts w:asciiTheme="minorHAnsi" w:hAnsiTheme="minorHAnsi" w:cstheme="minorHAnsi"/>
        </w:rPr>
        <w:t xml:space="preserve">This job description forms part of your Terms and Conditions of Employment and should be kept with a copy of your contract. </w:t>
      </w:r>
    </w:p>
    <w:p w:rsidR="002150F6" w:rsidRPr="009A1902" w:rsidRDefault="002150F6" w:rsidP="002150F6">
      <w:pPr>
        <w:rPr>
          <w:rFonts w:asciiTheme="minorHAnsi" w:hAnsiTheme="minorHAnsi" w:cstheme="minorHAnsi"/>
        </w:rPr>
      </w:pPr>
      <w:r w:rsidRPr="009A1902">
        <w:rPr>
          <w:rFonts w:asciiTheme="minorHAnsi" w:hAnsiTheme="minorHAnsi" w:cstheme="minorHAnsi"/>
        </w:rPr>
        <w:t xml:space="preserve">This job description is not exhaustive and amendments and additions may be required in line with future changes in policy.  It will be reviewed annually during the performance management process. </w:t>
      </w:r>
    </w:p>
    <w:p w:rsidR="00F56C49" w:rsidRPr="009A1902" w:rsidRDefault="00F56C49" w:rsidP="00977FF6">
      <w:pPr>
        <w:rPr>
          <w:rFonts w:asciiTheme="minorHAnsi" w:hAnsiTheme="minorHAnsi" w:cstheme="minorHAnsi"/>
        </w:rPr>
      </w:pPr>
    </w:p>
    <w:p w:rsidR="00977FF6" w:rsidRPr="009A1902" w:rsidRDefault="00977FF6" w:rsidP="00977FF6">
      <w:pPr>
        <w:rPr>
          <w:rFonts w:asciiTheme="minorHAnsi" w:hAnsiTheme="minorHAnsi" w:cstheme="minorHAnsi"/>
        </w:rPr>
      </w:pPr>
      <w:r w:rsidRPr="009A1902">
        <w:rPr>
          <w:rFonts w:asciiTheme="minorHAnsi" w:hAnsiTheme="minorHAnsi" w:cstheme="minorHAnsi"/>
        </w:rPr>
        <w:t>Postholder Signature: ………………………………………………………………</w:t>
      </w:r>
      <w:proofErr w:type="gramStart"/>
      <w:r w:rsidRPr="009A1902">
        <w:rPr>
          <w:rFonts w:asciiTheme="minorHAnsi" w:hAnsiTheme="minorHAnsi" w:cstheme="minorHAnsi"/>
        </w:rPr>
        <w:t>…..</w:t>
      </w:r>
      <w:proofErr w:type="gramEnd"/>
    </w:p>
    <w:p w:rsidR="00977FF6" w:rsidRPr="009A1902" w:rsidRDefault="00977FF6" w:rsidP="00977FF6">
      <w:pPr>
        <w:rPr>
          <w:rFonts w:asciiTheme="minorHAnsi" w:hAnsiTheme="minorHAnsi" w:cstheme="minorHAnsi"/>
        </w:rPr>
      </w:pPr>
    </w:p>
    <w:p w:rsidR="00977FF6" w:rsidRPr="009A1902" w:rsidRDefault="00977FF6" w:rsidP="00977FF6">
      <w:pPr>
        <w:rPr>
          <w:rFonts w:asciiTheme="minorHAnsi" w:hAnsiTheme="minorHAnsi" w:cstheme="minorHAnsi"/>
        </w:rPr>
      </w:pPr>
      <w:r w:rsidRPr="009A1902">
        <w:rPr>
          <w:rFonts w:asciiTheme="minorHAnsi" w:hAnsiTheme="minorHAnsi" w:cstheme="minorHAnsi"/>
        </w:rPr>
        <w:t>Date: …………………………………………………………………………………………</w:t>
      </w:r>
      <w:proofErr w:type="gramStart"/>
      <w:r w:rsidRPr="009A1902">
        <w:rPr>
          <w:rFonts w:asciiTheme="minorHAnsi" w:hAnsiTheme="minorHAnsi" w:cstheme="minorHAnsi"/>
        </w:rPr>
        <w:t>…..</w:t>
      </w:r>
      <w:proofErr w:type="gramEnd"/>
    </w:p>
    <w:p w:rsidR="00F56C49" w:rsidRDefault="00F56C49" w:rsidP="00977FF6">
      <w:pPr>
        <w:rPr>
          <w:rFonts w:ascii="Verdana" w:hAnsi="Verdana"/>
          <w:sz w:val="18"/>
          <w:szCs w:val="18"/>
        </w:rPr>
      </w:pPr>
    </w:p>
    <w:p w:rsidR="009A1902" w:rsidRDefault="009A1902" w:rsidP="00977FF6">
      <w:pPr>
        <w:rPr>
          <w:rFonts w:ascii="Verdana" w:hAnsi="Verdana"/>
          <w:sz w:val="18"/>
          <w:szCs w:val="18"/>
        </w:rPr>
      </w:pPr>
    </w:p>
    <w:p w:rsidR="009A1902" w:rsidRDefault="009A1902" w:rsidP="00977FF6">
      <w:pPr>
        <w:rPr>
          <w:rFonts w:ascii="Verdana" w:hAnsi="Verdana"/>
          <w:sz w:val="18"/>
          <w:szCs w:val="18"/>
        </w:rPr>
      </w:pPr>
    </w:p>
    <w:p w:rsidR="009A1902" w:rsidRDefault="009A1902" w:rsidP="00977FF6">
      <w:pPr>
        <w:rPr>
          <w:rFonts w:ascii="Verdana" w:hAnsi="Verdana"/>
          <w:sz w:val="18"/>
          <w:szCs w:val="18"/>
        </w:rPr>
      </w:pPr>
    </w:p>
    <w:p w:rsidR="009A1902" w:rsidRDefault="009A1902" w:rsidP="00977FF6">
      <w:pPr>
        <w:rPr>
          <w:rFonts w:ascii="Verdana" w:hAnsi="Verdana"/>
          <w:sz w:val="18"/>
          <w:szCs w:val="18"/>
        </w:rPr>
      </w:pPr>
    </w:p>
    <w:p w:rsidR="009A1902" w:rsidRDefault="009A1902" w:rsidP="00977FF6">
      <w:pPr>
        <w:rPr>
          <w:rFonts w:ascii="Verdana" w:hAnsi="Verdana"/>
          <w:sz w:val="18"/>
          <w:szCs w:val="18"/>
        </w:rPr>
      </w:pPr>
    </w:p>
    <w:p w:rsidR="009A1902" w:rsidRDefault="009A1902" w:rsidP="00977FF6">
      <w:pPr>
        <w:rPr>
          <w:rFonts w:ascii="Verdana" w:hAnsi="Verdana"/>
          <w:sz w:val="18"/>
          <w:szCs w:val="18"/>
        </w:rPr>
      </w:pPr>
    </w:p>
    <w:p w:rsidR="009A1902" w:rsidRDefault="009A1902" w:rsidP="00977FF6">
      <w:pPr>
        <w:rPr>
          <w:rFonts w:ascii="Verdana" w:hAnsi="Verdana"/>
          <w:sz w:val="18"/>
          <w:szCs w:val="18"/>
        </w:rPr>
      </w:pPr>
    </w:p>
    <w:p w:rsidR="009A1902" w:rsidRDefault="009A1902" w:rsidP="00977FF6">
      <w:pPr>
        <w:rPr>
          <w:rFonts w:ascii="Verdana" w:hAnsi="Verdana"/>
          <w:sz w:val="18"/>
          <w:szCs w:val="18"/>
        </w:rPr>
      </w:pPr>
    </w:p>
    <w:p w:rsidR="009A1902" w:rsidRDefault="009A1902" w:rsidP="00977FF6">
      <w:pPr>
        <w:rPr>
          <w:rFonts w:ascii="Verdana" w:hAnsi="Verdana"/>
          <w:sz w:val="18"/>
          <w:szCs w:val="18"/>
        </w:rPr>
      </w:pPr>
    </w:p>
    <w:p w:rsidR="00F56C49" w:rsidRDefault="00F56C49" w:rsidP="00F56C49">
      <w:pPr>
        <w:pStyle w:val="Heading1"/>
        <w:spacing w:before="100" w:beforeAutospacing="1" w:after="100" w:afterAutospacing="1"/>
        <w:rPr>
          <w:rFonts w:ascii="Calibri" w:hAnsi="Calibri" w:cs="Calibri"/>
          <w:b w:val="0"/>
          <w:color w:val="003D79"/>
          <w:sz w:val="44"/>
          <w:szCs w:val="44"/>
        </w:rPr>
      </w:pPr>
      <w:bookmarkStart w:id="0" w:name="_Toc317676159"/>
      <w:r w:rsidRPr="007A2ADA">
        <w:rPr>
          <w:rFonts w:ascii="Calibri" w:hAnsi="Calibri" w:cs="Calibri"/>
          <w:b w:val="0"/>
          <w:color w:val="003D79"/>
          <w:sz w:val="44"/>
          <w:szCs w:val="44"/>
        </w:rPr>
        <w:t>Person Specification</w:t>
      </w:r>
      <w:bookmarkEnd w:id="0"/>
      <w:r w:rsidRPr="007A2ADA">
        <w:rPr>
          <w:rFonts w:ascii="Calibri" w:hAnsi="Calibri" w:cs="Calibri"/>
          <w:b w:val="0"/>
          <w:color w:val="003D79"/>
          <w:sz w:val="44"/>
          <w:szCs w:val="44"/>
        </w:rPr>
        <w:t xml:space="preserve"> </w:t>
      </w:r>
    </w:p>
    <w:p w:rsidR="004C5B70" w:rsidRDefault="004C5B70" w:rsidP="004C5B70">
      <w:pPr>
        <w:pStyle w:val="Heading2"/>
        <w:spacing w:before="100" w:beforeAutospacing="1" w:after="100" w:afterAutospacing="1"/>
        <w:rPr>
          <w:rFonts w:ascii="Calibri" w:hAnsi="Calibri" w:cs="Calibri"/>
        </w:rPr>
      </w:pPr>
      <w:r>
        <w:rPr>
          <w:rFonts w:ascii="Calibri" w:hAnsi="Calibri" w:cs="Calibri"/>
        </w:rPr>
        <w:t xml:space="preserve">Essential </w:t>
      </w:r>
      <w:r w:rsidRPr="007A2ADA">
        <w:rPr>
          <w:rFonts w:ascii="Calibri" w:hAnsi="Calibri" w:cs="Calibri"/>
        </w:rPr>
        <w:t xml:space="preserve">Qualifications </w:t>
      </w:r>
      <w:r>
        <w:rPr>
          <w:rFonts w:ascii="Calibri" w:hAnsi="Calibri" w:cs="Calibri"/>
        </w:rPr>
        <w:t>Experience and Skills</w:t>
      </w:r>
    </w:p>
    <w:p w:rsidR="004C5B70" w:rsidRPr="00F83555" w:rsidRDefault="004C5B70" w:rsidP="004C5B70">
      <w:pPr>
        <w:pStyle w:val="BulletList1"/>
        <w:numPr>
          <w:ilvl w:val="0"/>
          <w:numId w:val="11"/>
        </w:numPr>
      </w:pPr>
      <w:r w:rsidRPr="00F83555">
        <w:t>Qualified Teacher Status</w:t>
      </w:r>
    </w:p>
    <w:p w:rsidR="004C5B70" w:rsidRPr="00F83555" w:rsidRDefault="004C5B70" w:rsidP="004C5B70">
      <w:pPr>
        <w:pStyle w:val="BulletList1"/>
        <w:numPr>
          <w:ilvl w:val="0"/>
          <w:numId w:val="11"/>
        </w:numPr>
      </w:pPr>
      <w:r>
        <w:t xml:space="preserve">Recent </w:t>
      </w:r>
      <w:r w:rsidRPr="00F83555">
        <w:t>senior leadership experience in an educational setting</w:t>
      </w:r>
    </w:p>
    <w:p w:rsidR="004C5B70" w:rsidRDefault="004C5B70" w:rsidP="004C5B70">
      <w:pPr>
        <w:pStyle w:val="BulletList1"/>
        <w:numPr>
          <w:ilvl w:val="0"/>
          <w:numId w:val="11"/>
        </w:numPr>
      </w:pPr>
      <w:r>
        <w:t>Proven successful experience of strategic leadership including financial management and quality assurance, and risk management.</w:t>
      </w:r>
    </w:p>
    <w:p w:rsidR="004C5B70" w:rsidRDefault="004C5B70" w:rsidP="004C5B70">
      <w:pPr>
        <w:pStyle w:val="BulletList1"/>
        <w:numPr>
          <w:ilvl w:val="0"/>
          <w:numId w:val="11"/>
        </w:numPr>
      </w:pPr>
      <w:r>
        <w:t>Proven experience of leading successful funding applications.</w:t>
      </w:r>
    </w:p>
    <w:p w:rsidR="004C5B70" w:rsidRPr="00D15D7E" w:rsidRDefault="004C5B70" w:rsidP="004C5B70">
      <w:pPr>
        <w:pStyle w:val="BulletList1"/>
        <w:numPr>
          <w:ilvl w:val="0"/>
          <w:numId w:val="11"/>
        </w:numPr>
      </w:pPr>
      <w:r>
        <w:t>Evidence of specialism as an SEMH</w:t>
      </w:r>
      <w:r w:rsidR="009D00FB">
        <w:t>/SEND</w:t>
      </w:r>
      <w:r>
        <w:t xml:space="preserve"> practitioner with experience of designing and delivering services for learners with additional needs in school settings including learners with SEMH and a wide range of special educational needs</w:t>
      </w:r>
    </w:p>
    <w:p w:rsidR="004C5B70" w:rsidRDefault="004C5B70" w:rsidP="004C5B70">
      <w:pPr>
        <w:pStyle w:val="BulletList1"/>
        <w:numPr>
          <w:ilvl w:val="0"/>
          <w:numId w:val="11"/>
        </w:numPr>
      </w:pPr>
      <w:r>
        <w:t xml:space="preserve">Considerable experience of lead professional and </w:t>
      </w:r>
      <w:r w:rsidRPr="00D15D7E">
        <w:t xml:space="preserve">partnership </w:t>
      </w:r>
      <w:r>
        <w:t xml:space="preserve">working </w:t>
      </w:r>
      <w:r w:rsidRPr="00D15D7E">
        <w:t>with parents</w:t>
      </w:r>
      <w:r>
        <w:t>, schools and agencies</w:t>
      </w:r>
    </w:p>
    <w:p w:rsidR="004C5B70" w:rsidRPr="007A2ADA" w:rsidRDefault="004C5B70" w:rsidP="004C5B70">
      <w:pPr>
        <w:pStyle w:val="BulletList1"/>
        <w:numPr>
          <w:ilvl w:val="0"/>
          <w:numId w:val="11"/>
        </w:numPr>
      </w:pPr>
      <w:r w:rsidRPr="007A2ADA">
        <w:t xml:space="preserve">Excellent knowledge of current education policy and practice </w:t>
      </w:r>
    </w:p>
    <w:p w:rsidR="004C5B70" w:rsidRPr="007A2ADA" w:rsidRDefault="004C5B70" w:rsidP="004C5B70">
      <w:pPr>
        <w:pStyle w:val="BulletList1"/>
        <w:numPr>
          <w:ilvl w:val="0"/>
          <w:numId w:val="11"/>
        </w:numPr>
        <w:spacing w:before="100" w:beforeAutospacing="1" w:after="100" w:afterAutospacing="1"/>
        <w:rPr>
          <w:rFonts w:ascii="Calibri" w:hAnsi="Calibri" w:cs="Calibri"/>
        </w:rPr>
      </w:pPr>
      <w:r w:rsidRPr="007A2ADA">
        <w:rPr>
          <w:rFonts w:ascii="Calibri" w:hAnsi="Calibri" w:cs="Calibri"/>
        </w:rPr>
        <w:t>Excellent leadership skills, including experience of managing organisations at points of tr</w:t>
      </w:r>
      <w:r>
        <w:rPr>
          <w:rFonts w:ascii="Calibri" w:hAnsi="Calibri" w:cs="Calibri"/>
        </w:rPr>
        <w:t>ansition, change and/or growth</w:t>
      </w:r>
    </w:p>
    <w:p w:rsidR="004C5B70" w:rsidRPr="007A2ADA" w:rsidRDefault="004C5B70" w:rsidP="004C5B70">
      <w:pPr>
        <w:pStyle w:val="BulletList1"/>
        <w:numPr>
          <w:ilvl w:val="0"/>
          <w:numId w:val="11"/>
        </w:numPr>
      </w:pPr>
      <w:r w:rsidRPr="007A2ADA">
        <w:t>A strategic thinker</w:t>
      </w:r>
      <w:r w:rsidRPr="007A2ADA">
        <w:rPr>
          <w:b/>
        </w:rPr>
        <w:t xml:space="preserve"> </w:t>
      </w:r>
      <w:r w:rsidRPr="007A2ADA">
        <w:t xml:space="preserve">who can work with </w:t>
      </w:r>
      <w:r w:rsidR="009D00FB">
        <w:t>the Trust Board</w:t>
      </w:r>
      <w:r w:rsidRPr="007A2ADA">
        <w:t xml:space="preserve"> and others to develop a compelling vision for the organisation, underpinned by clear values, aims and feasible plans  </w:t>
      </w:r>
    </w:p>
    <w:p w:rsidR="004C5B70" w:rsidRPr="007A2ADA" w:rsidRDefault="004C5B70" w:rsidP="004C5B70">
      <w:pPr>
        <w:pStyle w:val="BulletList1"/>
        <w:numPr>
          <w:ilvl w:val="0"/>
          <w:numId w:val="11"/>
        </w:numPr>
        <w:spacing w:before="100" w:beforeAutospacing="1" w:after="100" w:afterAutospacing="1"/>
        <w:rPr>
          <w:rFonts w:ascii="Calibri" w:hAnsi="Calibri" w:cs="Calibri"/>
        </w:rPr>
      </w:pPr>
      <w:r w:rsidRPr="007A2ADA">
        <w:rPr>
          <w:rFonts w:ascii="Calibri" w:hAnsi="Calibri" w:cs="Calibri"/>
        </w:rPr>
        <w:t xml:space="preserve">An effective leader who can build a positive Organisational culture, delegating responsibility effectively, building teams and inspiring staff to achieve their full potential </w:t>
      </w:r>
    </w:p>
    <w:p w:rsidR="004C5B70" w:rsidRPr="007A2ADA" w:rsidRDefault="004C5B70" w:rsidP="004C5B70">
      <w:pPr>
        <w:pStyle w:val="BulletList1"/>
        <w:numPr>
          <w:ilvl w:val="0"/>
          <w:numId w:val="11"/>
        </w:numPr>
        <w:spacing w:before="100" w:beforeAutospacing="1" w:after="100" w:afterAutospacing="1"/>
        <w:rPr>
          <w:rFonts w:ascii="Calibri" w:hAnsi="Calibri" w:cs="Calibri"/>
        </w:rPr>
      </w:pPr>
      <w:r w:rsidRPr="007A2ADA">
        <w:rPr>
          <w:rFonts w:ascii="Calibri" w:hAnsi="Calibri" w:cs="Calibri"/>
        </w:rPr>
        <w:t xml:space="preserve">A leader with a commitment to excellence who is open-minded, encourages reflection and debate and strives for continuous improvement </w:t>
      </w:r>
      <w:r w:rsidR="009D00FB">
        <w:rPr>
          <w:rFonts w:ascii="Calibri" w:hAnsi="Calibri" w:cs="Calibri"/>
        </w:rPr>
        <w:t>and is committed to Equality and Diversity</w:t>
      </w:r>
      <w:bookmarkStart w:id="1" w:name="_GoBack"/>
      <w:bookmarkEnd w:id="1"/>
    </w:p>
    <w:p w:rsidR="004C5B70" w:rsidRPr="007A2ADA" w:rsidRDefault="004C5B70" w:rsidP="004C5B70">
      <w:pPr>
        <w:pStyle w:val="BulletList1"/>
        <w:numPr>
          <w:ilvl w:val="0"/>
          <w:numId w:val="11"/>
        </w:numPr>
        <w:spacing w:before="100" w:beforeAutospacing="1" w:after="100" w:afterAutospacing="1"/>
        <w:rPr>
          <w:rFonts w:ascii="Calibri" w:hAnsi="Calibri" w:cs="Calibri"/>
        </w:rPr>
      </w:pPr>
      <w:r w:rsidRPr="007A2ADA">
        <w:rPr>
          <w:rFonts w:ascii="Calibri" w:hAnsi="Calibri" w:cs="Calibri"/>
        </w:rPr>
        <w:t>A versatile learner who can analyse and process information quickly and rigorously in order to make the best of opportunities</w:t>
      </w:r>
    </w:p>
    <w:p w:rsidR="004C5B70" w:rsidRDefault="004C5B70" w:rsidP="004C5B70">
      <w:pPr>
        <w:pStyle w:val="BulletList1"/>
        <w:numPr>
          <w:ilvl w:val="0"/>
          <w:numId w:val="11"/>
        </w:numPr>
        <w:spacing w:before="100" w:beforeAutospacing="1" w:after="100" w:afterAutospacing="1"/>
        <w:rPr>
          <w:rFonts w:ascii="Calibri" w:hAnsi="Calibri" w:cs="Calibri"/>
        </w:rPr>
      </w:pPr>
      <w:r w:rsidRPr="007A2ADA">
        <w:rPr>
          <w:rFonts w:ascii="Calibri" w:hAnsi="Calibri" w:cs="Calibri"/>
        </w:rPr>
        <w:t>A networker who can strengthen and facilitate collaborative working and bring new ideas to the table</w:t>
      </w:r>
    </w:p>
    <w:p w:rsidR="004C5B70" w:rsidRPr="007A2ADA" w:rsidRDefault="004C5B70" w:rsidP="004C5B70">
      <w:pPr>
        <w:pStyle w:val="BulletList1"/>
        <w:numPr>
          <w:ilvl w:val="0"/>
          <w:numId w:val="11"/>
        </w:numPr>
        <w:spacing w:before="100" w:beforeAutospacing="1" w:after="100" w:afterAutospacing="1"/>
        <w:rPr>
          <w:rFonts w:ascii="Calibri" w:hAnsi="Calibri" w:cs="Calibri"/>
        </w:rPr>
      </w:pPr>
      <w:r>
        <w:rPr>
          <w:rFonts w:ascii="Calibri" w:hAnsi="Calibri" w:cs="Calibri"/>
        </w:rPr>
        <w:t>Evidence of training and in depth understanding of the ways in which trauma impacts children and young people</w:t>
      </w:r>
    </w:p>
    <w:p w:rsidR="004C5B70" w:rsidRPr="004C5B70" w:rsidRDefault="004C5B70" w:rsidP="004C5B70">
      <w:pPr>
        <w:pStyle w:val="BulletList1"/>
        <w:numPr>
          <w:ilvl w:val="0"/>
          <w:numId w:val="0"/>
        </w:numPr>
        <w:spacing w:before="100" w:beforeAutospacing="1" w:after="100" w:afterAutospacing="1"/>
        <w:ind w:left="-40"/>
        <w:rPr>
          <w:rFonts w:ascii="Calibri" w:hAnsi="Calibri" w:cs="Calibri"/>
          <w:b/>
          <w:color w:val="2F5496" w:themeColor="accent5" w:themeShade="BF"/>
          <w:sz w:val="24"/>
        </w:rPr>
      </w:pPr>
      <w:r w:rsidRPr="004C5B70">
        <w:rPr>
          <w:rFonts w:ascii="Calibri" w:hAnsi="Calibri" w:cs="Calibri"/>
          <w:b/>
          <w:color w:val="2F5496" w:themeColor="accent5" w:themeShade="BF"/>
          <w:sz w:val="24"/>
        </w:rPr>
        <w:t>Desirable Qualifications and Experience</w:t>
      </w:r>
    </w:p>
    <w:p w:rsidR="004C5B70" w:rsidRPr="004C5B70" w:rsidRDefault="004C5B70" w:rsidP="004C5B70">
      <w:pPr>
        <w:pStyle w:val="ListParagraph"/>
        <w:numPr>
          <w:ilvl w:val="0"/>
          <w:numId w:val="10"/>
        </w:numPr>
        <w:spacing w:after="0"/>
        <w:ind w:left="357" w:hanging="357"/>
        <w:rPr>
          <w:rFonts w:cs="Calibri"/>
          <w:lang w:eastAsia="en-GB"/>
        </w:rPr>
      </w:pPr>
      <w:r w:rsidRPr="004C5B70">
        <w:rPr>
          <w:rFonts w:cs="Calibri"/>
          <w:lang w:eastAsia="en-GB"/>
        </w:rPr>
        <w:t xml:space="preserve">Evidence of other relevant professional qualifications e.g. Masters, </w:t>
      </w:r>
      <w:proofErr w:type="spellStart"/>
      <w:r w:rsidRPr="004C5B70">
        <w:rPr>
          <w:rFonts w:cs="Calibri"/>
          <w:lang w:eastAsia="en-GB"/>
        </w:rPr>
        <w:t>Senco</w:t>
      </w:r>
      <w:proofErr w:type="spellEnd"/>
      <w:r w:rsidRPr="004C5B70">
        <w:rPr>
          <w:rFonts w:cs="Calibri"/>
          <w:lang w:eastAsia="en-GB"/>
        </w:rPr>
        <w:t xml:space="preserve"> Award, NPQH</w:t>
      </w:r>
    </w:p>
    <w:p w:rsidR="004C5B70" w:rsidRPr="004C5B70" w:rsidRDefault="004C5B70" w:rsidP="004C5B70">
      <w:pPr>
        <w:pStyle w:val="ListParagraph"/>
        <w:numPr>
          <w:ilvl w:val="0"/>
          <w:numId w:val="10"/>
        </w:numPr>
        <w:spacing w:after="0"/>
        <w:ind w:left="357" w:hanging="357"/>
        <w:rPr>
          <w:rFonts w:cs="Calibri"/>
          <w:lang w:eastAsia="en-GB"/>
        </w:rPr>
      </w:pPr>
      <w:r w:rsidRPr="004C5B70">
        <w:rPr>
          <w:rFonts w:cs="Calibri"/>
          <w:lang w:eastAsia="en-GB"/>
        </w:rPr>
        <w:t>Evidence of recent ongoing professional development relating to Inclusion for learners with additional needs</w:t>
      </w:r>
    </w:p>
    <w:p w:rsidR="004C5B70" w:rsidRPr="004C5B70" w:rsidRDefault="004C5B70" w:rsidP="004C5B70">
      <w:pPr>
        <w:pStyle w:val="ListParagraph"/>
        <w:numPr>
          <w:ilvl w:val="0"/>
          <w:numId w:val="10"/>
        </w:numPr>
        <w:spacing w:after="0"/>
        <w:ind w:left="357" w:hanging="357"/>
        <w:rPr>
          <w:rFonts w:cs="Calibri"/>
          <w:lang w:eastAsia="en-GB"/>
        </w:rPr>
      </w:pPr>
      <w:r w:rsidRPr="004C5B70">
        <w:rPr>
          <w:rFonts w:cs="Calibri"/>
          <w:lang w:eastAsia="en-GB"/>
        </w:rPr>
        <w:t>Current Thrive Practitioner accreditation or willingness to undergo training</w:t>
      </w:r>
    </w:p>
    <w:p w:rsidR="004C5B70" w:rsidRPr="004C5B70" w:rsidRDefault="004C5B70" w:rsidP="004C5B70">
      <w:pPr>
        <w:pStyle w:val="ListParagraph"/>
        <w:numPr>
          <w:ilvl w:val="0"/>
          <w:numId w:val="10"/>
        </w:numPr>
        <w:spacing w:after="0"/>
        <w:ind w:left="357" w:hanging="357"/>
        <w:rPr>
          <w:rFonts w:cs="Calibri"/>
          <w:lang w:eastAsia="en-GB"/>
        </w:rPr>
      </w:pPr>
      <w:r w:rsidRPr="004C5B70">
        <w:rPr>
          <w:rFonts w:cs="Calibri"/>
          <w:lang w:eastAsia="en-GB"/>
        </w:rPr>
        <w:t>Experience of leading Safeguarding policy and procedures within educational settings</w:t>
      </w:r>
    </w:p>
    <w:p w:rsidR="004C5B70" w:rsidRPr="004C5B70" w:rsidRDefault="004C5B70" w:rsidP="004C5B70">
      <w:pPr>
        <w:pStyle w:val="ListParagraph"/>
        <w:numPr>
          <w:ilvl w:val="0"/>
          <w:numId w:val="10"/>
        </w:numPr>
        <w:spacing w:after="0"/>
        <w:ind w:left="357" w:hanging="357"/>
        <w:rPr>
          <w:rFonts w:cs="Calibri"/>
          <w:lang w:eastAsia="en-GB"/>
        </w:rPr>
      </w:pPr>
      <w:r w:rsidRPr="004C5B70">
        <w:rPr>
          <w:rFonts w:cs="Calibri"/>
          <w:lang w:eastAsia="en-GB"/>
        </w:rPr>
        <w:t>Experience of leading and evaluating innovative programmes or projects to promote inclusion across a number of schools</w:t>
      </w:r>
    </w:p>
    <w:p w:rsidR="004C5B70" w:rsidRPr="004C5B70" w:rsidRDefault="004C5B70" w:rsidP="004C5B70">
      <w:pPr>
        <w:pStyle w:val="ListParagraph"/>
        <w:numPr>
          <w:ilvl w:val="0"/>
          <w:numId w:val="10"/>
        </w:numPr>
        <w:spacing w:after="0"/>
        <w:ind w:left="357" w:hanging="357"/>
        <w:rPr>
          <w:rFonts w:cs="Calibri"/>
          <w:lang w:eastAsia="en-GB"/>
        </w:rPr>
      </w:pPr>
      <w:r w:rsidRPr="004C5B70">
        <w:rPr>
          <w:rFonts w:cs="Calibri"/>
          <w:lang w:eastAsia="en-GB"/>
        </w:rPr>
        <w:t>Ability to stay calm under pressure and lead creative problem-solving approaches</w:t>
      </w:r>
    </w:p>
    <w:p w:rsidR="004C5B70" w:rsidRPr="004C5B70" w:rsidRDefault="004C5B70" w:rsidP="004C5B70"/>
    <w:sectPr w:rsidR="004C5B70" w:rsidRPr="004C5B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E14" w:rsidRDefault="00090E14" w:rsidP="00090E14">
      <w:pPr>
        <w:spacing w:after="0" w:line="240" w:lineRule="auto"/>
      </w:pPr>
      <w:r>
        <w:separator/>
      </w:r>
    </w:p>
  </w:endnote>
  <w:endnote w:type="continuationSeparator" w:id="0">
    <w:p w:rsidR="00090E14" w:rsidRDefault="00090E14" w:rsidP="0009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E14" w:rsidRDefault="00090E14" w:rsidP="00090E14">
      <w:pPr>
        <w:spacing w:after="0" w:line="240" w:lineRule="auto"/>
      </w:pPr>
      <w:r>
        <w:separator/>
      </w:r>
    </w:p>
  </w:footnote>
  <w:footnote w:type="continuationSeparator" w:id="0">
    <w:p w:rsidR="00090E14" w:rsidRDefault="00090E14" w:rsidP="00090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14" w:rsidRDefault="00090E14" w:rsidP="00090E14">
    <w:pPr>
      <w:pStyle w:val="Header"/>
      <w:jc w:val="center"/>
    </w:pPr>
    <w:r>
      <w:rPr>
        <w:noProof/>
      </w:rPr>
      <w:drawing>
        <wp:inline distT="0" distB="0" distL="0" distR="0">
          <wp:extent cx="3629025" cy="1035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1644" cy="1056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282"/>
    <w:multiLevelType w:val="hybridMultilevel"/>
    <w:tmpl w:val="7F58CAFC"/>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1" w15:restartNumberingAfterBreak="0">
    <w:nsid w:val="15A50E81"/>
    <w:multiLevelType w:val="hybridMultilevel"/>
    <w:tmpl w:val="1FA44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6285B"/>
    <w:multiLevelType w:val="hybridMultilevel"/>
    <w:tmpl w:val="A7EE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61AEF"/>
    <w:multiLevelType w:val="hybridMultilevel"/>
    <w:tmpl w:val="0A36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F1971"/>
    <w:multiLevelType w:val="hybridMultilevel"/>
    <w:tmpl w:val="6ADA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A774A"/>
    <w:multiLevelType w:val="hybridMultilevel"/>
    <w:tmpl w:val="4AF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33BBD"/>
    <w:multiLevelType w:val="hybridMultilevel"/>
    <w:tmpl w:val="0772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B13FC"/>
    <w:multiLevelType w:val="multilevel"/>
    <w:tmpl w:val="B282AEDA"/>
    <w:lvl w:ilvl="0">
      <w:start w:val="1"/>
      <w:numFmt w:val="bullet"/>
      <w:lvlText w:val=""/>
      <w:lvlJc w:val="left"/>
      <w:pPr>
        <w:tabs>
          <w:tab w:val="num" w:pos="340"/>
        </w:tabs>
        <w:ind w:left="340" w:hanging="380"/>
      </w:pPr>
      <w:rPr>
        <w:rFonts w:ascii="Symbol" w:hAnsi="Symbol" w:hint="default"/>
        <w:color w:val="003D79"/>
      </w:rPr>
    </w:lvl>
    <w:lvl w:ilvl="1">
      <w:start w:val="1"/>
      <w:numFmt w:val="lowerLetter"/>
      <w:lvlText w:val=""/>
      <w:lvlJc w:val="left"/>
      <w:pPr>
        <w:tabs>
          <w:tab w:val="num" w:pos="680"/>
        </w:tabs>
        <w:ind w:left="680" w:hanging="340"/>
      </w:pPr>
      <w:rPr>
        <w:rFonts w:ascii="Wingdings 2" w:hAnsi="Wingdings 2" w:cs="Times New Roman" w:hint="default"/>
        <w:color w:val="003D79"/>
      </w:rPr>
    </w:lvl>
    <w:lvl w:ilvl="2">
      <w:start w:val="1"/>
      <w:numFmt w:val="lowerRoman"/>
      <w:lvlText w:val=""/>
      <w:lvlJc w:val="left"/>
      <w:pPr>
        <w:tabs>
          <w:tab w:val="num" w:pos="1020"/>
        </w:tabs>
        <w:ind w:left="1020" w:hanging="340"/>
      </w:pPr>
      <w:rPr>
        <w:rFonts w:ascii="Wingdings" w:hAnsi="Wingdings" w:cs="Times New Roman" w:hint="default"/>
        <w:color w:val="003D79"/>
      </w:rPr>
    </w:lvl>
    <w:lvl w:ilvl="3">
      <w:start w:val="1"/>
      <w:numFmt w:val="decimal"/>
      <w:lvlText w:val="·"/>
      <w:lvlJc w:val="left"/>
      <w:pPr>
        <w:tabs>
          <w:tab w:val="num" w:pos="0"/>
        </w:tabs>
      </w:pPr>
      <w:rPr>
        <w:rFonts w:ascii="Symbol" w:hAnsi="Symbol" w:cs="Times New Roman" w:hint="default"/>
      </w:rPr>
    </w:lvl>
    <w:lvl w:ilvl="4">
      <w:start w:val="1"/>
      <w:numFmt w:val="lowerLetter"/>
      <w:lvlText w:val="·"/>
      <w:lvlJc w:val="left"/>
      <w:pPr>
        <w:tabs>
          <w:tab w:val="num" w:pos="0"/>
        </w:tabs>
      </w:pPr>
      <w:rPr>
        <w:rFonts w:ascii="Symbol" w:hAnsi="Symbol" w:cs="Times New Roman" w:hint="default"/>
      </w:rPr>
    </w:lvl>
    <w:lvl w:ilvl="5">
      <w:start w:val="1"/>
      <w:numFmt w:val="lowerRoman"/>
      <w:lvlText w:val="·"/>
      <w:lvlJc w:val="left"/>
      <w:pPr>
        <w:tabs>
          <w:tab w:val="num" w:pos="0"/>
        </w:tabs>
      </w:pPr>
      <w:rPr>
        <w:rFonts w:ascii="Symbol" w:hAnsi="Symbol" w:cs="Times New Roman" w:hint="default"/>
      </w:rPr>
    </w:lvl>
    <w:lvl w:ilvl="6">
      <w:start w:val="1"/>
      <w:numFmt w:val="decimal"/>
      <w:lvlText w:val="·"/>
      <w:lvlJc w:val="left"/>
      <w:pPr>
        <w:tabs>
          <w:tab w:val="num" w:pos="0"/>
        </w:tabs>
      </w:pPr>
      <w:rPr>
        <w:rFonts w:ascii="Symbol" w:hAnsi="Symbol" w:cs="Times New Roman" w:hint="default"/>
      </w:rPr>
    </w:lvl>
    <w:lvl w:ilvl="7">
      <w:start w:val="1"/>
      <w:numFmt w:val="lowerLetter"/>
      <w:lvlText w:val="·"/>
      <w:lvlJc w:val="left"/>
      <w:pPr>
        <w:tabs>
          <w:tab w:val="num" w:pos="0"/>
        </w:tabs>
      </w:pPr>
      <w:rPr>
        <w:rFonts w:ascii="Symbol" w:hAnsi="Symbol" w:cs="Times New Roman" w:hint="default"/>
      </w:rPr>
    </w:lvl>
    <w:lvl w:ilvl="8">
      <w:start w:val="1"/>
      <w:numFmt w:val="lowerRoman"/>
      <w:lvlText w:val="·"/>
      <w:lvlJc w:val="left"/>
      <w:pPr>
        <w:tabs>
          <w:tab w:val="num" w:pos="0"/>
        </w:tabs>
      </w:pPr>
      <w:rPr>
        <w:rFonts w:ascii="Symbol" w:hAnsi="Symbol" w:cs="Times New Roman" w:hint="default"/>
      </w:rPr>
    </w:lvl>
  </w:abstractNum>
  <w:abstractNum w:abstractNumId="8" w15:restartNumberingAfterBreak="0">
    <w:nsid w:val="59317B1E"/>
    <w:multiLevelType w:val="hybridMultilevel"/>
    <w:tmpl w:val="083C5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11FC6"/>
    <w:multiLevelType w:val="hybridMultilevel"/>
    <w:tmpl w:val="67CE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172D4"/>
    <w:multiLevelType w:val="multilevel"/>
    <w:tmpl w:val="B098432C"/>
    <w:lvl w:ilvl="0">
      <w:start w:val="1"/>
      <w:numFmt w:val="decimal"/>
      <w:pStyle w:val="BulletList1"/>
      <w:lvlText w:val=""/>
      <w:lvlJc w:val="left"/>
      <w:pPr>
        <w:tabs>
          <w:tab w:val="num" w:pos="340"/>
        </w:tabs>
        <w:ind w:left="340" w:hanging="380"/>
      </w:pPr>
      <w:rPr>
        <w:rFonts w:ascii="Wingdings 2" w:hAnsi="Wingdings 2" w:cs="Times New Roman" w:hint="default"/>
        <w:color w:val="003D79"/>
      </w:rPr>
    </w:lvl>
    <w:lvl w:ilvl="1">
      <w:start w:val="1"/>
      <w:numFmt w:val="lowerLetter"/>
      <w:pStyle w:val="BulletList2"/>
      <w:lvlText w:val=""/>
      <w:lvlJc w:val="left"/>
      <w:pPr>
        <w:tabs>
          <w:tab w:val="num" w:pos="680"/>
        </w:tabs>
        <w:ind w:left="680" w:hanging="340"/>
      </w:pPr>
      <w:rPr>
        <w:rFonts w:ascii="Wingdings 2" w:hAnsi="Wingdings 2" w:cs="Times New Roman" w:hint="default"/>
        <w:color w:val="003D79"/>
      </w:rPr>
    </w:lvl>
    <w:lvl w:ilvl="2">
      <w:start w:val="1"/>
      <w:numFmt w:val="lowerRoman"/>
      <w:pStyle w:val="BulletList3"/>
      <w:lvlText w:val=""/>
      <w:lvlJc w:val="left"/>
      <w:pPr>
        <w:tabs>
          <w:tab w:val="num" w:pos="1020"/>
        </w:tabs>
        <w:ind w:left="1020" w:hanging="340"/>
      </w:pPr>
      <w:rPr>
        <w:rFonts w:ascii="Wingdings" w:hAnsi="Wingdings" w:cs="Times New Roman" w:hint="default"/>
        <w:color w:val="003D79"/>
      </w:rPr>
    </w:lvl>
    <w:lvl w:ilvl="3">
      <w:start w:val="1"/>
      <w:numFmt w:val="decimal"/>
      <w:pStyle w:val="BulletList4"/>
      <w:lvlText w:val="·"/>
      <w:lvlJc w:val="left"/>
      <w:pPr>
        <w:tabs>
          <w:tab w:val="num" w:pos="0"/>
        </w:tabs>
      </w:pPr>
      <w:rPr>
        <w:rFonts w:ascii="Symbol" w:hAnsi="Symbol" w:cs="Times New Roman" w:hint="default"/>
      </w:rPr>
    </w:lvl>
    <w:lvl w:ilvl="4">
      <w:start w:val="1"/>
      <w:numFmt w:val="lowerLetter"/>
      <w:pStyle w:val="BulletList5"/>
      <w:lvlText w:val="·"/>
      <w:lvlJc w:val="left"/>
      <w:pPr>
        <w:tabs>
          <w:tab w:val="num" w:pos="0"/>
        </w:tabs>
      </w:pPr>
      <w:rPr>
        <w:rFonts w:ascii="Symbol" w:hAnsi="Symbol" w:cs="Times New Roman" w:hint="default"/>
      </w:rPr>
    </w:lvl>
    <w:lvl w:ilvl="5">
      <w:start w:val="1"/>
      <w:numFmt w:val="lowerRoman"/>
      <w:pStyle w:val="BulletList6"/>
      <w:lvlText w:val="·"/>
      <w:lvlJc w:val="left"/>
      <w:pPr>
        <w:tabs>
          <w:tab w:val="num" w:pos="0"/>
        </w:tabs>
      </w:pPr>
      <w:rPr>
        <w:rFonts w:ascii="Symbol" w:hAnsi="Symbol" w:cs="Times New Roman" w:hint="default"/>
      </w:rPr>
    </w:lvl>
    <w:lvl w:ilvl="6">
      <w:start w:val="1"/>
      <w:numFmt w:val="decimal"/>
      <w:pStyle w:val="BulletList7"/>
      <w:lvlText w:val="·"/>
      <w:lvlJc w:val="left"/>
      <w:pPr>
        <w:tabs>
          <w:tab w:val="num" w:pos="0"/>
        </w:tabs>
      </w:pPr>
      <w:rPr>
        <w:rFonts w:ascii="Symbol" w:hAnsi="Symbol" w:cs="Times New Roman" w:hint="default"/>
      </w:rPr>
    </w:lvl>
    <w:lvl w:ilvl="7">
      <w:start w:val="1"/>
      <w:numFmt w:val="lowerLetter"/>
      <w:pStyle w:val="BulletList8"/>
      <w:lvlText w:val="·"/>
      <w:lvlJc w:val="left"/>
      <w:pPr>
        <w:tabs>
          <w:tab w:val="num" w:pos="0"/>
        </w:tabs>
      </w:pPr>
      <w:rPr>
        <w:rFonts w:ascii="Symbol" w:hAnsi="Symbol" w:cs="Times New Roman" w:hint="default"/>
      </w:rPr>
    </w:lvl>
    <w:lvl w:ilvl="8">
      <w:start w:val="1"/>
      <w:numFmt w:val="lowerRoman"/>
      <w:pStyle w:val="BulletList9"/>
      <w:lvlText w:val="·"/>
      <w:lvlJc w:val="left"/>
      <w:pPr>
        <w:tabs>
          <w:tab w:val="num" w:pos="0"/>
        </w:tabs>
      </w:pPr>
      <w:rPr>
        <w:rFonts w:ascii="Symbol" w:hAnsi="Symbol" w:cs="Times New Roman" w:hint="default"/>
      </w:rPr>
    </w:lvl>
  </w:abstractNum>
  <w:num w:numId="1">
    <w:abstractNumId w:val="6"/>
  </w:num>
  <w:num w:numId="2">
    <w:abstractNumId w:val="5"/>
  </w:num>
  <w:num w:numId="3">
    <w:abstractNumId w:val="4"/>
  </w:num>
  <w:num w:numId="4">
    <w:abstractNumId w:val="3"/>
  </w:num>
  <w:num w:numId="5">
    <w:abstractNumId w:val="10"/>
  </w:num>
  <w:num w:numId="6">
    <w:abstractNumId w:val="1"/>
  </w:num>
  <w:num w:numId="7">
    <w:abstractNumId w:val="8"/>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E7"/>
    <w:rsid w:val="00090E14"/>
    <w:rsid w:val="002150F6"/>
    <w:rsid w:val="002D3BBA"/>
    <w:rsid w:val="00435910"/>
    <w:rsid w:val="004925C1"/>
    <w:rsid w:val="004C5B70"/>
    <w:rsid w:val="0060586F"/>
    <w:rsid w:val="007360E7"/>
    <w:rsid w:val="00792249"/>
    <w:rsid w:val="00856827"/>
    <w:rsid w:val="008872D0"/>
    <w:rsid w:val="00953AB5"/>
    <w:rsid w:val="00977FF6"/>
    <w:rsid w:val="009A1902"/>
    <w:rsid w:val="009D00FB"/>
    <w:rsid w:val="00A308CE"/>
    <w:rsid w:val="00AE6EF6"/>
    <w:rsid w:val="00B2094E"/>
    <w:rsid w:val="00C04CED"/>
    <w:rsid w:val="00EA3B7B"/>
    <w:rsid w:val="00F44E5C"/>
    <w:rsid w:val="00F5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873C"/>
  <w15:chartTrackingRefBased/>
  <w15:docId w15:val="{AC682683-67AC-4BFC-BEEE-202C90C0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0E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D3BBA"/>
    <w:pPr>
      <w:keepNext/>
      <w:spacing w:before="240" w:after="60"/>
      <w:outlineLvl w:val="0"/>
    </w:pPr>
    <w:rPr>
      <w:rFonts w:ascii="Arial" w:hAnsi="Arial" w:cs="Arial"/>
      <w:b/>
      <w:bCs/>
      <w:kern w:val="32"/>
      <w:sz w:val="32"/>
      <w:szCs w:val="32"/>
    </w:rPr>
  </w:style>
  <w:style w:type="paragraph" w:styleId="Heading2">
    <w:name w:val="heading 2"/>
    <w:basedOn w:val="Heading1"/>
    <w:next w:val="BodyText"/>
    <w:link w:val="Heading2Char"/>
    <w:qFormat/>
    <w:rsid w:val="002D3BBA"/>
    <w:pPr>
      <w:keepLines/>
      <w:spacing w:before="140" w:after="140" w:line="240" w:lineRule="auto"/>
      <w:outlineLvl w:val="1"/>
    </w:pPr>
    <w:rPr>
      <w:rFonts w:ascii="Cambria" w:hAnsi="Cambria"/>
      <w:bCs w:val="0"/>
      <w:iCs/>
      <w:color w:val="003D79"/>
      <w:kern w:val="0"/>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E7"/>
    <w:pPr>
      <w:ind w:left="720"/>
      <w:contextualSpacing/>
    </w:pPr>
  </w:style>
  <w:style w:type="character" w:customStyle="1" w:styleId="Heading1Char">
    <w:name w:val="Heading 1 Char"/>
    <w:basedOn w:val="DefaultParagraphFont"/>
    <w:link w:val="Heading1"/>
    <w:rsid w:val="002D3BBA"/>
    <w:rPr>
      <w:rFonts w:ascii="Arial" w:eastAsia="Calibri" w:hAnsi="Arial" w:cs="Arial"/>
      <w:b/>
      <w:bCs/>
      <w:kern w:val="32"/>
      <w:sz w:val="32"/>
      <w:szCs w:val="32"/>
    </w:rPr>
  </w:style>
  <w:style w:type="character" w:customStyle="1" w:styleId="Heading2Char">
    <w:name w:val="Heading 2 Char"/>
    <w:basedOn w:val="DefaultParagraphFont"/>
    <w:link w:val="Heading2"/>
    <w:rsid w:val="002D3BBA"/>
    <w:rPr>
      <w:rFonts w:ascii="Cambria" w:eastAsia="Calibri" w:hAnsi="Cambria" w:cs="Arial"/>
      <w:b/>
      <w:iCs/>
      <w:color w:val="003D79"/>
      <w:sz w:val="24"/>
      <w:szCs w:val="28"/>
      <w:lang w:val="en-US"/>
    </w:rPr>
  </w:style>
  <w:style w:type="paragraph" w:customStyle="1" w:styleId="BulletList2">
    <w:name w:val="Bullet List 2"/>
    <w:basedOn w:val="BulletList1"/>
    <w:rsid w:val="002D3BBA"/>
    <w:pPr>
      <w:numPr>
        <w:ilvl w:val="1"/>
      </w:numPr>
    </w:pPr>
  </w:style>
  <w:style w:type="paragraph" w:customStyle="1" w:styleId="BulletList1">
    <w:name w:val="Bullet List 1"/>
    <w:basedOn w:val="Normal"/>
    <w:rsid w:val="002D3BBA"/>
    <w:pPr>
      <w:numPr>
        <w:numId w:val="5"/>
      </w:numPr>
      <w:spacing w:after="0" w:line="240" w:lineRule="auto"/>
    </w:pPr>
    <w:rPr>
      <w:rFonts w:ascii="Cambria" w:hAnsi="Cambria"/>
      <w:szCs w:val="24"/>
      <w:lang w:val="en-US"/>
    </w:rPr>
  </w:style>
  <w:style w:type="paragraph" w:customStyle="1" w:styleId="BulletList3">
    <w:name w:val="Bullet List 3"/>
    <w:basedOn w:val="BulletList2"/>
    <w:rsid w:val="002D3BBA"/>
    <w:pPr>
      <w:numPr>
        <w:ilvl w:val="2"/>
      </w:numPr>
    </w:pPr>
  </w:style>
  <w:style w:type="paragraph" w:customStyle="1" w:styleId="BulletList4">
    <w:name w:val="Bullet List 4"/>
    <w:basedOn w:val="BulletList3"/>
    <w:rsid w:val="002D3BBA"/>
    <w:pPr>
      <w:numPr>
        <w:ilvl w:val="3"/>
      </w:numPr>
    </w:pPr>
  </w:style>
  <w:style w:type="paragraph" w:customStyle="1" w:styleId="BulletList5">
    <w:name w:val="Bullet List 5"/>
    <w:basedOn w:val="BulletList4"/>
    <w:rsid w:val="002D3BBA"/>
    <w:pPr>
      <w:numPr>
        <w:ilvl w:val="4"/>
      </w:numPr>
    </w:pPr>
  </w:style>
  <w:style w:type="paragraph" w:customStyle="1" w:styleId="BulletList6">
    <w:name w:val="Bullet List 6"/>
    <w:basedOn w:val="BulletList5"/>
    <w:rsid w:val="002D3BBA"/>
    <w:pPr>
      <w:numPr>
        <w:ilvl w:val="5"/>
      </w:numPr>
    </w:pPr>
  </w:style>
  <w:style w:type="paragraph" w:customStyle="1" w:styleId="BulletList7">
    <w:name w:val="Bullet List 7"/>
    <w:basedOn w:val="BulletList6"/>
    <w:rsid w:val="002D3BBA"/>
    <w:pPr>
      <w:numPr>
        <w:ilvl w:val="6"/>
      </w:numPr>
    </w:pPr>
  </w:style>
  <w:style w:type="paragraph" w:customStyle="1" w:styleId="BulletList8">
    <w:name w:val="Bullet List 8"/>
    <w:basedOn w:val="BulletList7"/>
    <w:rsid w:val="002D3BBA"/>
    <w:pPr>
      <w:numPr>
        <w:ilvl w:val="7"/>
      </w:numPr>
    </w:pPr>
  </w:style>
  <w:style w:type="paragraph" w:customStyle="1" w:styleId="BulletList9">
    <w:name w:val="Bullet List 9"/>
    <w:basedOn w:val="BulletList8"/>
    <w:rsid w:val="002D3BBA"/>
    <w:pPr>
      <w:numPr>
        <w:ilvl w:val="8"/>
      </w:numPr>
    </w:pPr>
  </w:style>
  <w:style w:type="paragraph" w:styleId="BodyText">
    <w:name w:val="Body Text"/>
    <w:basedOn w:val="Normal"/>
    <w:link w:val="BodyTextChar"/>
    <w:uiPriority w:val="99"/>
    <w:semiHidden/>
    <w:unhideWhenUsed/>
    <w:rsid w:val="002D3BBA"/>
    <w:pPr>
      <w:spacing w:after="120"/>
    </w:pPr>
  </w:style>
  <w:style w:type="character" w:customStyle="1" w:styleId="BodyTextChar">
    <w:name w:val="Body Text Char"/>
    <w:basedOn w:val="DefaultParagraphFont"/>
    <w:link w:val="BodyText"/>
    <w:uiPriority w:val="99"/>
    <w:semiHidden/>
    <w:rsid w:val="002D3BBA"/>
    <w:rPr>
      <w:rFonts w:ascii="Calibri" w:eastAsia="Calibri" w:hAnsi="Calibri" w:cs="Times New Roman"/>
    </w:rPr>
  </w:style>
  <w:style w:type="paragraph" w:styleId="Header">
    <w:name w:val="header"/>
    <w:basedOn w:val="Normal"/>
    <w:link w:val="HeaderChar"/>
    <w:uiPriority w:val="99"/>
    <w:unhideWhenUsed/>
    <w:rsid w:val="00090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14"/>
    <w:rPr>
      <w:rFonts w:ascii="Calibri" w:eastAsia="Calibri" w:hAnsi="Calibri" w:cs="Times New Roman"/>
    </w:rPr>
  </w:style>
  <w:style w:type="paragraph" w:styleId="Footer">
    <w:name w:val="footer"/>
    <w:basedOn w:val="Normal"/>
    <w:link w:val="FooterChar"/>
    <w:uiPriority w:val="99"/>
    <w:unhideWhenUsed/>
    <w:rsid w:val="00090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Dolman</dc:creator>
  <cp:keywords/>
  <dc:description/>
  <cp:lastModifiedBy>Dawn Saffin</cp:lastModifiedBy>
  <cp:revision>6</cp:revision>
  <dcterms:created xsi:type="dcterms:W3CDTF">2023-02-28T08:20:00Z</dcterms:created>
  <dcterms:modified xsi:type="dcterms:W3CDTF">2023-03-03T09:32:00Z</dcterms:modified>
</cp:coreProperties>
</file>