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73A1" w14:textId="77777777" w:rsidR="00D42A38" w:rsidRDefault="00D42A38" w:rsidP="00D42A38">
      <w:pPr>
        <w:pStyle w:val="NoSpacing"/>
        <w:jc w:val="center"/>
        <w:rPr>
          <w:rFonts w:ascii="Arial" w:hAnsi="Arial" w:cs="Arial"/>
          <w:b/>
          <w:sz w:val="24"/>
          <w:szCs w:val="24"/>
        </w:rPr>
      </w:pPr>
      <w:r>
        <w:rPr>
          <w:noProof/>
          <w:lang w:eastAsia="en-GB"/>
        </w:rPr>
        <w:drawing>
          <wp:anchor distT="0" distB="0" distL="114300" distR="114300" simplePos="0" relativeHeight="251659264" behindDoc="1" locked="0" layoutInCell="1" allowOverlap="1" wp14:anchorId="0C811048" wp14:editId="4E5A611D">
            <wp:simplePos x="0" y="0"/>
            <wp:positionH relativeFrom="column">
              <wp:posOffset>4958715</wp:posOffset>
            </wp:positionH>
            <wp:positionV relativeFrom="page">
              <wp:posOffset>462280</wp:posOffset>
            </wp:positionV>
            <wp:extent cx="989965" cy="948055"/>
            <wp:effectExtent l="0" t="0" r="635" b="0"/>
            <wp:wrapNone/>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965" cy="9480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Northern Education Trust </w:t>
      </w:r>
    </w:p>
    <w:p w14:paraId="116BC168" w14:textId="77777777" w:rsidR="00D42A38" w:rsidRDefault="00D42A38" w:rsidP="00D42A38">
      <w:pPr>
        <w:pStyle w:val="NoSpacing"/>
        <w:jc w:val="center"/>
        <w:rPr>
          <w:rFonts w:ascii="Arial" w:hAnsi="Arial" w:cs="Arial"/>
          <w:b/>
          <w:sz w:val="24"/>
          <w:szCs w:val="24"/>
        </w:rPr>
      </w:pPr>
      <w:r w:rsidRPr="00775E43">
        <w:rPr>
          <w:rFonts w:ascii="Arial" w:hAnsi="Arial" w:cs="Arial"/>
          <w:b/>
          <w:sz w:val="24"/>
          <w:szCs w:val="24"/>
        </w:rPr>
        <w:t>Job Description</w:t>
      </w:r>
      <w:r>
        <w:rPr>
          <w:rFonts w:ascii="Arial" w:hAnsi="Arial" w:cs="Arial"/>
          <w:b/>
          <w:sz w:val="24"/>
          <w:szCs w:val="24"/>
        </w:rPr>
        <w:t xml:space="preserve"> and Person Specification</w:t>
      </w:r>
    </w:p>
    <w:p w14:paraId="6DE7650E" w14:textId="77777777" w:rsidR="00D42A38" w:rsidRDefault="00D42A38" w:rsidP="00D42A38">
      <w:pPr>
        <w:pStyle w:val="NoSpacing"/>
        <w:jc w:val="center"/>
        <w:rPr>
          <w:rFonts w:ascii="Arial" w:hAnsi="Arial" w:cs="Arial"/>
          <w:b/>
          <w:sz w:val="24"/>
          <w:szCs w:val="24"/>
        </w:rPr>
      </w:pPr>
    </w:p>
    <w:p w14:paraId="611CC5B7" w14:textId="77777777" w:rsidR="00D42A38" w:rsidRPr="00775E43" w:rsidRDefault="00D42A38" w:rsidP="00D42A38">
      <w:pPr>
        <w:pStyle w:val="NoSpacing"/>
        <w:jc w:val="center"/>
        <w:rPr>
          <w:rFonts w:ascii="Arial" w:hAnsi="Arial" w:cs="Arial"/>
          <w:b/>
          <w:sz w:val="24"/>
          <w:szCs w:val="24"/>
        </w:rPr>
      </w:pPr>
      <w:r>
        <w:rPr>
          <w:rFonts w:ascii="Arial" w:hAnsi="Arial" w:cs="Arial"/>
          <w:b/>
          <w:sz w:val="24"/>
          <w:szCs w:val="24"/>
        </w:rPr>
        <w:t>Director of Corporate ICT &amp; Infrastructure</w:t>
      </w:r>
    </w:p>
    <w:p w14:paraId="27D9F298" w14:textId="77777777" w:rsidR="00D42A38" w:rsidRDefault="00D42A38" w:rsidP="00D42A38">
      <w:pPr>
        <w:pStyle w:val="NoSpacing"/>
        <w:jc w:val="center"/>
        <w:rPr>
          <w:rFonts w:ascii="Arial" w:hAnsi="Arial" w:cs="Arial"/>
          <w:b/>
        </w:rPr>
      </w:pPr>
    </w:p>
    <w:tbl>
      <w:tblPr>
        <w:tblStyle w:val="TableGrid"/>
        <w:tblW w:w="0" w:type="auto"/>
        <w:shd w:val="clear" w:color="auto" w:fill="E6D5F3"/>
        <w:tblCellMar>
          <w:top w:w="113" w:type="dxa"/>
          <w:bottom w:w="113" w:type="dxa"/>
        </w:tblCellMar>
        <w:tblLook w:val="04A0" w:firstRow="1" w:lastRow="0" w:firstColumn="1" w:lastColumn="0" w:noHBand="0" w:noVBand="1"/>
      </w:tblPr>
      <w:tblGrid>
        <w:gridCol w:w="2687"/>
        <w:gridCol w:w="2614"/>
        <w:gridCol w:w="547"/>
        <w:gridCol w:w="664"/>
        <w:gridCol w:w="917"/>
        <w:gridCol w:w="1581"/>
      </w:tblGrid>
      <w:tr w:rsidR="005E678A" w14:paraId="4EBE8A15" w14:textId="77777777" w:rsidTr="00A05891">
        <w:tc>
          <w:tcPr>
            <w:tcW w:w="2687" w:type="dxa"/>
            <w:shd w:val="clear" w:color="auto" w:fill="F2F2F2" w:themeFill="background1" w:themeFillShade="F2"/>
            <w:vAlign w:val="center"/>
          </w:tcPr>
          <w:p w14:paraId="6F3C8762" w14:textId="77777777" w:rsidR="005E678A" w:rsidRPr="00775E43" w:rsidRDefault="005E678A" w:rsidP="00D42A38">
            <w:pPr>
              <w:pStyle w:val="NoSpacing"/>
              <w:rPr>
                <w:rFonts w:ascii="Arial" w:hAnsi="Arial" w:cs="Arial"/>
                <w:b/>
              </w:rPr>
            </w:pPr>
            <w:r w:rsidRPr="00775E43">
              <w:rPr>
                <w:rFonts w:ascii="Arial" w:hAnsi="Arial" w:cs="Arial"/>
                <w:b/>
              </w:rPr>
              <w:t>Job Title:</w:t>
            </w:r>
          </w:p>
        </w:tc>
        <w:tc>
          <w:tcPr>
            <w:tcW w:w="3161" w:type="dxa"/>
            <w:gridSpan w:val="2"/>
            <w:shd w:val="clear" w:color="auto" w:fill="F2F2F2" w:themeFill="background1" w:themeFillShade="F2"/>
            <w:vAlign w:val="center"/>
          </w:tcPr>
          <w:p w14:paraId="3FFF82F8" w14:textId="77777777" w:rsidR="005E678A" w:rsidRPr="00775E43" w:rsidRDefault="005E678A" w:rsidP="00D42A38">
            <w:pPr>
              <w:pStyle w:val="NoSpacing"/>
              <w:rPr>
                <w:rFonts w:ascii="Arial" w:hAnsi="Arial" w:cs="Arial"/>
              </w:rPr>
            </w:pPr>
            <w:r>
              <w:rPr>
                <w:rFonts w:ascii="Arial" w:hAnsi="Arial" w:cs="Arial"/>
              </w:rPr>
              <w:t>Director of Corporate ICT &amp; Infrastructure</w:t>
            </w:r>
          </w:p>
        </w:tc>
        <w:tc>
          <w:tcPr>
            <w:tcW w:w="1581" w:type="dxa"/>
            <w:gridSpan w:val="2"/>
            <w:shd w:val="clear" w:color="auto" w:fill="F2F2F2" w:themeFill="background1" w:themeFillShade="F2"/>
            <w:vAlign w:val="center"/>
          </w:tcPr>
          <w:p w14:paraId="34FA1BF4" w14:textId="1F336AE2" w:rsidR="005E678A" w:rsidRPr="00775E43" w:rsidRDefault="005E678A" w:rsidP="00D42A38">
            <w:pPr>
              <w:pStyle w:val="NoSpacing"/>
              <w:rPr>
                <w:rFonts w:ascii="Arial" w:hAnsi="Arial" w:cs="Arial"/>
              </w:rPr>
            </w:pPr>
            <w:r>
              <w:rPr>
                <w:rFonts w:ascii="Arial" w:hAnsi="Arial" w:cs="Arial"/>
              </w:rPr>
              <w:t>JE Ref</w:t>
            </w:r>
          </w:p>
        </w:tc>
        <w:tc>
          <w:tcPr>
            <w:tcW w:w="1581" w:type="dxa"/>
            <w:shd w:val="clear" w:color="auto" w:fill="F2F2F2" w:themeFill="background1" w:themeFillShade="F2"/>
            <w:vAlign w:val="center"/>
          </w:tcPr>
          <w:p w14:paraId="0022B676" w14:textId="384F8CE6" w:rsidR="005E678A" w:rsidRPr="00775E43" w:rsidRDefault="005E678A" w:rsidP="00D42A38">
            <w:pPr>
              <w:pStyle w:val="NoSpacing"/>
              <w:rPr>
                <w:rFonts w:ascii="Arial" w:hAnsi="Arial" w:cs="Arial"/>
              </w:rPr>
            </w:pPr>
            <w:r>
              <w:rPr>
                <w:rFonts w:ascii="Arial" w:hAnsi="Arial" w:cs="Arial"/>
              </w:rPr>
              <w:t>JE378</w:t>
            </w:r>
          </w:p>
        </w:tc>
      </w:tr>
      <w:tr w:rsidR="00D42A38" w14:paraId="4B9B1EEC" w14:textId="77777777" w:rsidTr="005E678A">
        <w:tc>
          <w:tcPr>
            <w:tcW w:w="2687" w:type="dxa"/>
            <w:shd w:val="clear" w:color="auto" w:fill="F2F2F2" w:themeFill="background1" w:themeFillShade="F2"/>
            <w:vAlign w:val="center"/>
          </w:tcPr>
          <w:p w14:paraId="7EC430D4" w14:textId="77777777" w:rsidR="00D42A38" w:rsidRPr="00775E43" w:rsidRDefault="00D42A38" w:rsidP="00D42A38">
            <w:pPr>
              <w:pStyle w:val="NoSpacing"/>
              <w:rPr>
                <w:rFonts w:ascii="Arial" w:hAnsi="Arial" w:cs="Arial"/>
                <w:b/>
              </w:rPr>
            </w:pPr>
            <w:r w:rsidRPr="00775E43">
              <w:rPr>
                <w:rFonts w:ascii="Arial" w:hAnsi="Arial" w:cs="Arial"/>
                <w:b/>
              </w:rPr>
              <w:t>Base:</w:t>
            </w:r>
          </w:p>
        </w:tc>
        <w:tc>
          <w:tcPr>
            <w:tcW w:w="6323" w:type="dxa"/>
            <w:gridSpan w:val="5"/>
            <w:shd w:val="clear" w:color="auto" w:fill="F2F2F2" w:themeFill="background1" w:themeFillShade="F2"/>
            <w:vAlign w:val="center"/>
          </w:tcPr>
          <w:p w14:paraId="47921E24" w14:textId="77777777" w:rsidR="00D42A38" w:rsidRPr="00775E43" w:rsidRDefault="00D42A38" w:rsidP="00D42A38">
            <w:pPr>
              <w:pStyle w:val="NoSpacing"/>
              <w:rPr>
                <w:rFonts w:ascii="Arial" w:hAnsi="Arial" w:cs="Arial"/>
              </w:rPr>
            </w:pPr>
            <w:r>
              <w:rPr>
                <w:rFonts w:ascii="Arial" w:hAnsi="Arial" w:cs="Arial"/>
              </w:rPr>
              <w:t>North Shore Academy</w:t>
            </w:r>
          </w:p>
        </w:tc>
      </w:tr>
      <w:tr w:rsidR="00D42A38" w14:paraId="6DDECE1F" w14:textId="77777777" w:rsidTr="005E678A">
        <w:tc>
          <w:tcPr>
            <w:tcW w:w="2687" w:type="dxa"/>
            <w:shd w:val="clear" w:color="auto" w:fill="F2F2F2" w:themeFill="background1" w:themeFillShade="F2"/>
            <w:vAlign w:val="center"/>
          </w:tcPr>
          <w:p w14:paraId="18FE2764" w14:textId="77777777" w:rsidR="00D42A38" w:rsidRPr="00775E43" w:rsidRDefault="00D42A38" w:rsidP="00D42A38">
            <w:pPr>
              <w:pStyle w:val="NoSpacing"/>
              <w:rPr>
                <w:rFonts w:ascii="Arial" w:hAnsi="Arial" w:cs="Arial"/>
                <w:b/>
              </w:rPr>
            </w:pPr>
            <w:r w:rsidRPr="00775E43">
              <w:rPr>
                <w:rFonts w:ascii="Arial" w:hAnsi="Arial" w:cs="Arial"/>
                <w:b/>
              </w:rPr>
              <w:t>Reports to:</w:t>
            </w:r>
          </w:p>
        </w:tc>
        <w:tc>
          <w:tcPr>
            <w:tcW w:w="2614" w:type="dxa"/>
            <w:shd w:val="clear" w:color="auto" w:fill="F2F2F2" w:themeFill="background1" w:themeFillShade="F2"/>
            <w:vAlign w:val="center"/>
          </w:tcPr>
          <w:p w14:paraId="6939F121" w14:textId="226E6F76" w:rsidR="00D42A38" w:rsidRPr="00775E43" w:rsidRDefault="00DB2058" w:rsidP="00D42A38">
            <w:pPr>
              <w:pStyle w:val="NoSpacing"/>
              <w:rPr>
                <w:rFonts w:ascii="Arial" w:hAnsi="Arial" w:cs="Arial"/>
              </w:rPr>
            </w:pPr>
            <w:r>
              <w:rPr>
                <w:rFonts w:ascii="Arial" w:hAnsi="Arial" w:cs="Arial"/>
              </w:rPr>
              <w:t>Deputy Chief Operating Officer</w:t>
            </w:r>
          </w:p>
        </w:tc>
        <w:tc>
          <w:tcPr>
            <w:tcW w:w="1211" w:type="dxa"/>
            <w:gridSpan w:val="2"/>
            <w:shd w:val="clear" w:color="auto" w:fill="F2F2F2" w:themeFill="background1" w:themeFillShade="F2"/>
            <w:vAlign w:val="center"/>
          </w:tcPr>
          <w:p w14:paraId="6EE47BF7" w14:textId="77777777" w:rsidR="00D42A38" w:rsidRPr="00775E43" w:rsidRDefault="00D42A38" w:rsidP="00D42A38">
            <w:pPr>
              <w:pStyle w:val="NoSpacing"/>
              <w:rPr>
                <w:rFonts w:ascii="Arial" w:hAnsi="Arial" w:cs="Arial"/>
                <w:b/>
              </w:rPr>
            </w:pPr>
            <w:r w:rsidRPr="00775E43">
              <w:rPr>
                <w:rFonts w:ascii="Arial" w:hAnsi="Arial" w:cs="Arial"/>
                <w:b/>
              </w:rPr>
              <w:t>Grade:</w:t>
            </w:r>
          </w:p>
        </w:tc>
        <w:tc>
          <w:tcPr>
            <w:tcW w:w="2498" w:type="dxa"/>
            <w:gridSpan w:val="2"/>
            <w:shd w:val="clear" w:color="auto" w:fill="F2F2F2" w:themeFill="background1" w:themeFillShade="F2"/>
            <w:vAlign w:val="center"/>
          </w:tcPr>
          <w:p w14:paraId="2B9D7E00" w14:textId="389D1DE8" w:rsidR="00B5277E" w:rsidRDefault="00B5277E" w:rsidP="00D42A38">
            <w:pPr>
              <w:pStyle w:val="NoSpacing"/>
              <w:rPr>
                <w:rFonts w:ascii="Arial" w:hAnsi="Arial" w:cs="Arial"/>
              </w:rPr>
            </w:pPr>
            <w:r>
              <w:rPr>
                <w:rFonts w:ascii="Arial" w:hAnsi="Arial" w:cs="Arial"/>
              </w:rPr>
              <w:t>Grade 11</w:t>
            </w:r>
          </w:p>
          <w:p w14:paraId="4E74B208" w14:textId="5662E950" w:rsidR="00D42A38" w:rsidRPr="00775E43" w:rsidRDefault="00B5277E" w:rsidP="00D42A38">
            <w:pPr>
              <w:pStyle w:val="NoSpacing"/>
              <w:rPr>
                <w:rFonts w:ascii="Arial" w:hAnsi="Arial" w:cs="Arial"/>
              </w:rPr>
            </w:pPr>
            <w:r>
              <w:rPr>
                <w:rFonts w:ascii="Arial" w:hAnsi="Arial" w:cs="Arial"/>
              </w:rPr>
              <w:t xml:space="preserve">SCP 52 – 54 </w:t>
            </w:r>
          </w:p>
        </w:tc>
      </w:tr>
      <w:tr w:rsidR="00D42A38" w14:paraId="1AD152CA" w14:textId="77777777" w:rsidTr="005E678A">
        <w:tc>
          <w:tcPr>
            <w:tcW w:w="2687" w:type="dxa"/>
            <w:shd w:val="clear" w:color="auto" w:fill="F2F2F2" w:themeFill="background1" w:themeFillShade="F2"/>
            <w:vAlign w:val="center"/>
          </w:tcPr>
          <w:p w14:paraId="179666B6" w14:textId="77777777" w:rsidR="00D42A38" w:rsidRPr="00775E43" w:rsidRDefault="00D42A38" w:rsidP="00D42A38">
            <w:pPr>
              <w:pStyle w:val="NoSpacing"/>
              <w:rPr>
                <w:rFonts w:ascii="Arial" w:hAnsi="Arial" w:cs="Arial"/>
                <w:b/>
              </w:rPr>
            </w:pPr>
            <w:r w:rsidRPr="00775E43">
              <w:rPr>
                <w:rFonts w:ascii="Arial" w:hAnsi="Arial" w:cs="Arial"/>
                <w:b/>
              </w:rPr>
              <w:t xml:space="preserve">Staff </w:t>
            </w:r>
            <w:r>
              <w:rPr>
                <w:rFonts w:ascii="Arial" w:hAnsi="Arial" w:cs="Arial"/>
                <w:b/>
              </w:rPr>
              <w:t>r</w:t>
            </w:r>
            <w:r w:rsidRPr="00775E43">
              <w:rPr>
                <w:rFonts w:ascii="Arial" w:hAnsi="Arial" w:cs="Arial"/>
                <w:b/>
              </w:rPr>
              <w:t>esponsibility for:</w:t>
            </w:r>
          </w:p>
        </w:tc>
        <w:tc>
          <w:tcPr>
            <w:tcW w:w="2614" w:type="dxa"/>
            <w:shd w:val="clear" w:color="auto" w:fill="F2F2F2" w:themeFill="background1" w:themeFillShade="F2"/>
            <w:vAlign w:val="center"/>
          </w:tcPr>
          <w:p w14:paraId="7FEF19DF" w14:textId="26662818" w:rsidR="00D42A38" w:rsidRPr="00775E43" w:rsidRDefault="00D42A38" w:rsidP="00937482">
            <w:pPr>
              <w:pStyle w:val="NoSpacing"/>
              <w:rPr>
                <w:rFonts w:ascii="Arial" w:hAnsi="Arial" w:cs="Arial"/>
              </w:rPr>
            </w:pPr>
            <w:r>
              <w:rPr>
                <w:rFonts w:ascii="Arial" w:hAnsi="Arial" w:cs="Arial"/>
              </w:rPr>
              <w:t xml:space="preserve">Corporate and Academy </w:t>
            </w:r>
            <w:r w:rsidR="00937482">
              <w:rPr>
                <w:rFonts w:ascii="Arial" w:hAnsi="Arial" w:cs="Arial"/>
              </w:rPr>
              <w:t>ICT</w:t>
            </w:r>
            <w:r>
              <w:rPr>
                <w:rFonts w:ascii="Arial" w:hAnsi="Arial" w:cs="Arial"/>
              </w:rPr>
              <w:t xml:space="preserve"> Teams and Infrastructure</w:t>
            </w:r>
          </w:p>
        </w:tc>
        <w:tc>
          <w:tcPr>
            <w:tcW w:w="1211" w:type="dxa"/>
            <w:gridSpan w:val="2"/>
            <w:shd w:val="clear" w:color="auto" w:fill="F2F2F2" w:themeFill="background1" w:themeFillShade="F2"/>
            <w:vAlign w:val="center"/>
          </w:tcPr>
          <w:p w14:paraId="12C08457" w14:textId="77777777" w:rsidR="00D42A38" w:rsidRPr="00775E43" w:rsidRDefault="00D42A38" w:rsidP="00D42A38">
            <w:pPr>
              <w:pStyle w:val="NoSpacing"/>
              <w:rPr>
                <w:rFonts w:ascii="Arial" w:hAnsi="Arial" w:cs="Arial"/>
                <w:b/>
              </w:rPr>
            </w:pPr>
            <w:r w:rsidRPr="00775E43">
              <w:rPr>
                <w:rFonts w:ascii="Arial" w:hAnsi="Arial" w:cs="Arial"/>
                <w:b/>
              </w:rPr>
              <w:t>Salary:</w:t>
            </w:r>
          </w:p>
        </w:tc>
        <w:tc>
          <w:tcPr>
            <w:tcW w:w="2498" w:type="dxa"/>
            <w:gridSpan w:val="2"/>
            <w:shd w:val="clear" w:color="auto" w:fill="F2F2F2" w:themeFill="background1" w:themeFillShade="F2"/>
            <w:vAlign w:val="center"/>
          </w:tcPr>
          <w:p w14:paraId="7EA1A8B0" w14:textId="42924855" w:rsidR="00D42A38" w:rsidRPr="00775E43" w:rsidRDefault="00BD77EB" w:rsidP="00BD77EB">
            <w:pPr>
              <w:pStyle w:val="NoSpacing"/>
              <w:rPr>
                <w:rFonts w:ascii="Arial" w:hAnsi="Arial" w:cs="Arial"/>
              </w:rPr>
            </w:pPr>
            <w:r w:rsidRPr="00BD77EB">
              <w:rPr>
                <w:rFonts w:ascii="Arial" w:hAnsi="Arial" w:cs="Arial"/>
              </w:rPr>
              <w:t>£64,438.00</w:t>
            </w:r>
            <w:r>
              <w:rPr>
                <w:rFonts w:ascii="Arial" w:hAnsi="Arial" w:cs="Arial"/>
              </w:rPr>
              <w:t>-</w:t>
            </w:r>
            <w:bookmarkStart w:id="0" w:name="_GoBack"/>
            <w:bookmarkEnd w:id="0"/>
            <w:r w:rsidRPr="00BD77EB">
              <w:rPr>
                <w:rFonts w:ascii="Arial" w:hAnsi="Arial" w:cs="Arial"/>
              </w:rPr>
              <w:t>£68,240.00</w:t>
            </w:r>
          </w:p>
        </w:tc>
      </w:tr>
      <w:tr w:rsidR="00D42A38" w14:paraId="4AE2ADF6" w14:textId="77777777" w:rsidTr="005E678A">
        <w:tc>
          <w:tcPr>
            <w:tcW w:w="2687" w:type="dxa"/>
            <w:shd w:val="clear" w:color="auto" w:fill="F2F2F2" w:themeFill="background1" w:themeFillShade="F2"/>
            <w:vAlign w:val="center"/>
          </w:tcPr>
          <w:p w14:paraId="6B61C3C1" w14:textId="77777777" w:rsidR="00D42A38" w:rsidRPr="00775E43" w:rsidRDefault="00D42A38" w:rsidP="00D42A38">
            <w:pPr>
              <w:pStyle w:val="NoSpacing"/>
              <w:rPr>
                <w:rFonts w:ascii="Arial" w:hAnsi="Arial" w:cs="Arial"/>
                <w:b/>
              </w:rPr>
            </w:pPr>
            <w:r w:rsidRPr="00775E43">
              <w:rPr>
                <w:rFonts w:ascii="Arial" w:hAnsi="Arial" w:cs="Arial"/>
                <w:b/>
              </w:rPr>
              <w:t>Additional:</w:t>
            </w:r>
          </w:p>
        </w:tc>
        <w:tc>
          <w:tcPr>
            <w:tcW w:w="2614" w:type="dxa"/>
            <w:shd w:val="clear" w:color="auto" w:fill="F2F2F2" w:themeFill="background1" w:themeFillShade="F2"/>
            <w:vAlign w:val="center"/>
          </w:tcPr>
          <w:p w14:paraId="209FC20B" w14:textId="77777777" w:rsidR="00D42A38" w:rsidRPr="00775E43" w:rsidRDefault="00D42A38" w:rsidP="00D42A38">
            <w:pPr>
              <w:pStyle w:val="NoSpacing"/>
              <w:rPr>
                <w:rFonts w:ascii="Arial" w:hAnsi="Arial" w:cs="Arial"/>
              </w:rPr>
            </w:pPr>
            <w:r w:rsidRPr="00775E43">
              <w:rPr>
                <w:rFonts w:ascii="Arial" w:hAnsi="Arial" w:cs="Arial"/>
              </w:rPr>
              <w:t>Regular travel across Trust academies required</w:t>
            </w:r>
            <w:r>
              <w:rPr>
                <w:rFonts w:ascii="Arial" w:hAnsi="Arial" w:cs="Arial"/>
              </w:rPr>
              <w:t xml:space="preserve"> and out of hours working.</w:t>
            </w:r>
          </w:p>
        </w:tc>
        <w:tc>
          <w:tcPr>
            <w:tcW w:w="1211" w:type="dxa"/>
            <w:gridSpan w:val="2"/>
            <w:shd w:val="clear" w:color="auto" w:fill="F2F2F2" w:themeFill="background1" w:themeFillShade="F2"/>
            <w:vAlign w:val="center"/>
          </w:tcPr>
          <w:p w14:paraId="2BE3EE73" w14:textId="77777777" w:rsidR="00D42A38" w:rsidRPr="00775E43" w:rsidRDefault="00D42A38" w:rsidP="00D42A38">
            <w:pPr>
              <w:pStyle w:val="NoSpacing"/>
              <w:rPr>
                <w:rFonts w:ascii="Arial" w:hAnsi="Arial" w:cs="Arial"/>
                <w:b/>
              </w:rPr>
            </w:pPr>
            <w:r w:rsidRPr="00775E43">
              <w:rPr>
                <w:rFonts w:ascii="Arial" w:hAnsi="Arial" w:cs="Arial"/>
                <w:b/>
              </w:rPr>
              <w:t>Term:</w:t>
            </w:r>
          </w:p>
        </w:tc>
        <w:tc>
          <w:tcPr>
            <w:tcW w:w="2498" w:type="dxa"/>
            <w:gridSpan w:val="2"/>
            <w:shd w:val="clear" w:color="auto" w:fill="F2F2F2" w:themeFill="background1" w:themeFillShade="F2"/>
            <w:vAlign w:val="center"/>
          </w:tcPr>
          <w:p w14:paraId="623F6C12" w14:textId="77777777" w:rsidR="00D42A38" w:rsidRPr="00775E43" w:rsidRDefault="00D42A38" w:rsidP="00D42A38">
            <w:pPr>
              <w:pStyle w:val="NoSpacing"/>
              <w:rPr>
                <w:rFonts w:ascii="Arial" w:hAnsi="Arial" w:cs="Arial"/>
              </w:rPr>
            </w:pPr>
            <w:r w:rsidRPr="00775E43">
              <w:rPr>
                <w:rFonts w:ascii="Arial" w:hAnsi="Arial" w:cs="Arial"/>
              </w:rPr>
              <w:t>Permanent</w:t>
            </w:r>
          </w:p>
          <w:p w14:paraId="3621D484" w14:textId="77777777" w:rsidR="00D42A38" w:rsidRPr="00775E43" w:rsidRDefault="00D42A38" w:rsidP="00D42A38">
            <w:pPr>
              <w:pStyle w:val="NoSpacing"/>
              <w:rPr>
                <w:rFonts w:ascii="Arial" w:hAnsi="Arial" w:cs="Arial"/>
              </w:rPr>
            </w:pPr>
          </w:p>
        </w:tc>
      </w:tr>
    </w:tbl>
    <w:p w14:paraId="75388052" w14:textId="77777777" w:rsidR="00D42A38" w:rsidRDefault="00D42A38" w:rsidP="00D42A38">
      <w:pPr>
        <w:pStyle w:val="NoSpacing"/>
        <w:jc w:val="center"/>
        <w:rPr>
          <w:rFonts w:ascii="Arial" w:hAnsi="Arial" w:cs="Arial"/>
          <w:b/>
        </w:rPr>
      </w:pPr>
    </w:p>
    <w:p w14:paraId="52EA5636" w14:textId="77777777" w:rsidR="00DB2058" w:rsidRDefault="00DB2058" w:rsidP="00DB2058">
      <w:pPr>
        <w:pStyle w:val="NoSpacing"/>
        <w:spacing w:line="276" w:lineRule="auto"/>
        <w:jc w:val="both"/>
        <w:rPr>
          <w:rFonts w:ascii="Arial" w:hAnsi="Arial" w:cs="Arial"/>
          <w:b/>
        </w:rPr>
      </w:pPr>
      <w:r>
        <w:rPr>
          <w:rFonts w:ascii="Arial" w:hAnsi="Arial" w:cs="Arial"/>
          <w:b/>
        </w:rPr>
        <w:t>JOB PURPOSE</w:t>
      </w:r>
    </w:p>
    <w:p w14:paraId="02FA2771" w14:textId="77777777" w:rsidR="00DB2058" w:rsidRDefault="00DB2058" w:rsidP="00DB2058">
      <w:pPr>
        <w:pStyle w:val="NoSpacing"/>
        <w:numPr>
          <w:ilvl w:val="0"/>
          <w:numId w:val="6"/>
        </w:numPr>
        <w:rPr>
          <w:rFonts w:ascii="Arial" w:hAnsi="Arial" w:cs="Arial"/>
        </w:rPr>
      </w:pPr>
      <w:r>
        <w:rPr>
          <w:rFonts w:ascii="Arial" w:hAnsi="Arial" w:cs="Arial"/>
        </w:rPr>
        <w:t>As a key member of the Corporate Leadership Team, take an active role in the development of corporate services across the Trust</w:t>
      </w:r>
    </w:p>
    <w:p w14:paraId="51C7DB03" w14:textId="777229E7" w:rsidR="00DB2058" w:rsidRDefault="00DB2058" w:rsidP="00DB2058">
      <w:pPr>
        <w:pStyle w:val="NoSpacing"/>
        <w:numPr>
          <w:ilvl w:val="0"/>
          <w:numId w:val="6"/>
        </w:numPr>
        <w:rPr>
          <w:rFonts w:ascii="Arial" w:hAnsi="Arial" w:cs="Arial"/>
        </w:rPr>
      </w:pPr>
      <w:r>
        <w:rPr>
          <w:rFonts w:ascii="Arial" w:hAnsi="Arial" w:cs="Arial"/>
        </w:rPr>
        <w:t>Reporting directly to the Deputy Chief Operating Officer (DCOO) the Director of ICT &amp; Infrastructure is expected to support fully the Trusts vision and further develop their skills and experience gained from having worked in the Education Sector</w:t>
      </w:r>
    </w:p>
    <w:p w14:paraId="7B29EE6F" w14:textId="77777777" w:rsidR="00DB2058" w:rsidRDefault="00DB2058" w:rsidP="00DB2058">
      <w:pPr>
        <w:pStyle w:val="NoSpacing"/>
        <w:numPr>
          <w:ilvl w:val="0"/>
          <w:numId w:val="6"/>
        </w:numPr>
        <w:rPr>
          <w:rFonts w:ascii="Arial" w:hAnsi="Arial" w:cs="Arial"/>
        </w:rPr>
      </w:pPr>
      <w:r>
        <w:rPr>
          <w:rFonts w:ascii="Arial" w:hAnsi="Arial" w:cs="Arial"/>
        </w:rPr>
        <w:t>Key responsibility of the role is the day-to-day overall management of the team, supporting academies, managing contracts, analysing data and both maintaining and developing multi-dimensional relationships across the north of England</w:t>
      </w:r>
    </w:p>
    <w:p w14:paraId="12AD2232" w14:textId="77777777" w:rsidR="00DB2058" w:rsidRDefault="00DB2058" w:rsidP="00DB2058">
      <w:pPr>
        <w:pStyle w:val="NoSpacing"/>
        <w:numPr>
          <w:ilvl w:val="0"/>
          <w:numId w:val="6"/>
        </w:numPr>
        <w:rPr>
          <w:rFonts w:ascii="Arial" w:hAnsi="Arial" w:cs="Arial"/>
          <w:lang w:val="en-US"/>
        </w:rPr>
      </w:pPr>
      <w:r>
        <w:rPr>
          <w:rFonts w:ascii="Arial" w:hAnsi="Arial" w:cs="Arial"/>
          <w:lang w:val="en-US"/>
        </w:rPr>
        <w:t>As a senior leader, promote and model the vision and values of the Trust</w:t>
      </w:r>
    </w:p>
    <w:p w14:paraId="17059409" w14:textId="77777777" w:rsidR="00DB2058" w:rsidRDefault="00DB2058" w:rsidP="00DB2058">
      <w:pPr>
        <w:pStyle w:val="NoSpacing"/>
        <w:numPr>
          <w:ilvl w:val="0"/>
          <w:numId w:val="6"/>
        </w:numPr>
        <w:rPr>
          <w:rFonts w:ascii="Arial" w:hAnsi="Arial" w:cs="Arial"/>
          <w:lang w:val="en-US"/>
        </w:rPr>
      </w:pPr>
      <w:r>
        <w:rPr>
          <w:rFonts w:ascii="Arial" w:hAnsi="Arial" w:cs="Arial"/>
          <w:lang w:val="en-US"/>
        </w:rPr>
        <w:t>Provide timely, accurate and relevant updates and reports to Corporate Leadership Team and where required to Trustees</w:t>
      </w:r>
    </w:p>
    <w:p w14:paraId="5CCD1ACF" w14:textId="77777777" w:rsidR="00DB2058" w:rsidRDefault="00DB2058" w:rsidP="00D42A38">
      <w:pPr>
        <w:pStyle w:val="NoSpacing"/>
        <w:jc w:val="both"/>
        <w:rPr>
          <w:rFonts w:ascii="Arial" w:hAnsi="Arial" w:cs="Arial"/>
          <w:b/>
        </w:rPr>
      </w:pPr>
    </w:p>
    <w:p w14:paraId="0E01D6AD" w14:textId="77777777" w:rsidR="00D42A38" w:rsidRPr="00AE6071" w:rsidRDefault="00D42A38" w:rsidP="00D42A38">
      <w:pPr>
        <w:pStyle w:val="NoSpacing"/>
        <w:jc w:val="both"/>
        <w:rPr>
          <w:rFonts w:ascii="Arial" w:hAnsi="Arial" w:cs="Arial"/>
          <w:b/>
        </w:rPr>
      </w:pPr>
    </w:p>
    <w:p w14:paraId="77955A20" w14:textId="77777777" w:rsidR="00D42A38" w:rsidRPr="00AE6071" w:rsidRDefault="00D42A38" w:rsidP="00D42A38">
      <w:pPr>
        <w:pStyle w:val="NoSpacing"/>
        <w:jc w:val="both"/>
        <w:rPr>
          <w:rFonts w:ascii="Arial" w:hAnsi="Arial" w:cs="Arial"/>
          <w:b/>
        </w:rPr>
      </w:pPr>
      <w:r w:rsidRPr="00AE6071">
        <w:rPr>
          <w:rFonts w:ascii="Arial" w:hAnsi="Arial" w:cs="Arial"/>
          <w:b/>
        </w:rPr>
        <w:t>JOB SUMMARY</w:t>
      </w:r>
    </w:p>
    <w:p w14:paraId="37AF6F11" w14:textId="77777777" w:rsidR="00D42A38" w:rsidRPr="00AE6071" w:rsidRDefault="00D42A38" w:rsidP="00D42A38">
      <w:pPr>
        <w:pStyle w:val="NoSpacing"/>
        <w:jc w:val="both"/>
        <w:rPr>
          <w:rFonts w:ascii="Arial" w:hAnsi="Arial" w:cs="Arial"/>
          <w:b/>
        </w:rPr>
      </w:pPr>
    </w:p>
    <w:p w14:paraId="6044B950" w14:textId="77777777" w:rsidR="00D42A38" w:rsidRPr="00DB2058" w:rsidRDefault="00D42A38" w:rsidP="00D42A38">
      <w:pPr>
        <w:pStyle w:val="NoSpacing"/>
        <w:jc w:val="both"/>
        <w:rPr>
          <w:rFonts w:ascii="Arial" w:hAnsi="Arial" w:cs="Arial"/>
          <w:b/>
          <w:u w:val="single"/>
        </w:rPr>
      </w:pPr>
      <w:r w:rsidRPr="00DB2058">
        <w:rPr>
          <w:rFonts w:ascii="Arial" w:hAnsi="Arial" w:cs="Arial"/>
          <w:b/>
          <w:u w:val="single"/>
        </w:rPr>
        <w:t xml:space="preserve">Strategic </w:t>
      </w:r>
    </w:p>
    <w:p w14:paraId="47861F9C" w14:textId="77777777" w:rsidR="00D42A38" w:rsidRPr="00AE6071" w:rsidRDefault="00D42A38" w:rsidP="00D42A38">
      <w:pPr>
        <w:widowControl w:val="0"/>
        <w:numPr>
          <w:ilvl w:val="0"/>
          <w:numId w:val="3"/>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Ensure that the Trusts approach to ICT and information management reflects, and continuously adapts to support the vision, values and strategy of the Trust.</w:t>
      </w:r>
    </w:p>
    <w:p w14:paraId="4A7A2C86" w14:textId="77777777" w:rsidR="00DB2058" w:rsidRDefault="00D42A38" w:rsidP="00D42A38">
      <w:pPr>
        <w:widowControl w:val="0"/>
        <w:numPr>
          <w:ilvl w:val="0"/>
          <w:numId w:val="3"/>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To lead on the development, implementation and compliance of ICT and associated strategies and where necessary adopting new and innovative approaches for the maximum use/ benefit of information and systems</w:t>
      </w:r>
      <w:r w:rsidR="00DB2058">
        <w:rPr>
          <w:rFonts w:ascii="Arial" w:hAnsi="Arial" w:cs="Arial"/>
          <w:lang w:val="en-US"/>
        </w:rPr>
        <w:t>.</w:t>
      </w:r>
    </w:p>
    <w:p w14:paraId="7F776C93" w14:textId="06EB0D64" w:rsidR="00D42A38" w:rsidRPr="00DB2058" w:rsidRDefault="00DB2058" w:rsidP="00DB2058">
      <w:pPr>
        <w:pStyle w:val="NoSpacing"/>
        <w:numPr>
          <w:ilvl w:val="0"/>
          <w:numId w:val="3"/>
        </w:numPr>
        <w:rPr>
          <w:rFonts w:ascii="Arial" w:hAnsi="Arial" w:cs="Arial"/>
        </w:rPr>
      </w:pPr>
      <w:r>
        <w:rPr>
          <w:rFonts w:ascii="Arial" w:hAnsi="Arial" w:cs="Arial"/>
        </w:rPr>
        <w:t>Ensure the effective maintenance and delivery of a rolling ICT strategy which aligns with educational and development plans</w:t>
      </w:r>
    </w:p>
    <w:p w14:paraId="238D397E" w14:textId="77777777" w:rsidR="00D42A38" w:rsidRPr="00AE6071" w:rsidRDefault="00D42A38" w:rsidP="00D42A38">
      <w:pPr>
        <w:widowControl w:val="0"/>
        <w:numPr>
          <w:ilvl w:val="0"/>
          <w:numId w:val="3"/>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To monitor and challenge where necessary the use/ benefit of information and systems in close liaison with the Trust Secretary. </w:t>
      </w:r>
    </w:p>
    <w:p w14:paraId="7BE35470" w14:textId="3BAF79AC" w:rsidR="00D42A38" w:rsidRPr="00AE6071" w:rsidRDefault="00D42A38" w:rsidP="00D42A38">
      <w:pPr>
        <w:widowControl w:val="0"/>
        <w:numPr>
          <w:ilvl w:val="0"/>
          <w:numId w:val="3"/>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Supervise the </w:t>
      </w:r>
      <w:r w:rsidR="00DB2058">
        <w:rPr>
          <w:rFonts w:ascii="Arial" w:hAnsi="Arial" w:cs="Arial"/>
          <w:lang w:val="en-US"/>
        </w:rPr>
        <w:t>Trust ICT Managers on ICT</w:t>
      </w:r>
      <w:r w:rsidRPr="00AE6071">
        <w:rPr>
          <w:rFonts w:ascii="Arial" w:hAnsi="Arial" w:cs="Arial"/>
          <w:lang w:val="en-US"/>
        </w:rPr>
        <w:t xml:space="preserve"> and other Technical Strateg</w:t>
      </w:r>
      <w:r w:rsidR="00DB2058">
        <w:rPr>
          <w:rFonts w:ascii="Arial" w:hAnsi="Arial" w:cs="Arial"/>
          <w:lang w:val="en-US"/>
        </w:rPr>
        <w:t>ies</w:t>
      </w:r>
      <w:r w:rsidRPr="00AE6071">
        <w:rPr>
          <w:rFonts w:ascii="Arial" w:hAnsi="Arial" w:cs="Arial"/>
          <w:lang w:val="en-US"/>
        </w:rPr>
        <w:t xml:space="preserve"> to underpin the successful delivery of the Trusts ICT. </w:t>
      </w:r>
    </w:p>
    <w:p w14:paraId="5B2B3955" w14:textId="1A6DD489" w:rsidR="00D42A38" w:rsidRPr="00AE6071" w:rsidRDefault="00D42A38" w:rsidP="00D42A38">
      <w:pPr>
        <w:widowControl w:val="0"/>
        <w:numPr>
          <w:ilvl w:val="0"/>
          <w:numId w:val="3"/>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Analyse, interpret and communicate data, and provide ICT and information-related advice, including in the form of Trust reports. </w:t>
      </w:r>
    </w:p>
    <w:p w14:paraId="24435A68" w14:textId="77777777" w:rsidR="00D42A38" w:rsidRPr="00AE6071" w:rsidRDefault="00D42A38" w:rsidP="00D42A38">
      <w:pPr>
        <w:widowControl w:val="0"/>
        <w:numPr>
          <w:ilvl w:val="0"/>
          <w:numId w:val="3"/>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lastRenderedPageBreak/>
        <w:t>Attend Trust meetings, including Trustee Board/Committees, being the lead officer for ICT related matters and to liaise with Trustees when required.</w:t>
      </w:r>
    </w:p>
    <w:p w14:paraId="46F00A2B" w14:textId="5202B309" w:rsidR="00D42A38" w:rsidRPr="00AE6071" w:rsidRDefault="00D42A38" w:rsidP="00D42A38">
      <w:pPr>
        <w:widowControl w:val="0"/>
        <w:numPr>
          <w:ilvl w:val="0"/>
          <w:numId w:val="3"/>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Maintain and enhance the Trusts reputation through the appropriate use of communication, emotional intelligence and support to academies. </w:t>
      </w:r>
    </w:p>
    <w:p w14:paraId="01C2EAEB" w14:textId="12982C15" w:rsidR="00D42A38" w:rsidRDefault="00D42A38" w:rsidP="00D42A38">
      <w:pPr>
        <w:widowControl w:val="0"/>
        <w:numPr>
          <w:ilvl w:val="0"/>
          <w:numId w:val="3"/>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Represent Northern Education Trust (NET) with partners across the north of England and wider and to understand and influence the relationship with these partners. </w:t>
      </w:r>
    </w:p>
    <w:p w14:paraId="72DFDC25" w14:textId="77777777" w:rsidR="005E678A" w:rsidRPr="00D42A38" w:rsidRDefault="005E678A" w:rsidP="005E678A">
      <w:pPr>
        <w:widowControl w:val="0"/>
        <w:tabs>
          <w:tab w:val="left" w:pos="220"/>
          <w:tab w:val="left" w:pos="270"/>
        </w:tabs>
        <w:autoSpaceDE w:val="0"/>
        <w:autoSpaceDN w:val="0"/>
        <w:adjustRightInd w:val="0"/>
        <w:spacing w:after="0" w:line="276" w:lineRule="auto"/>
        <w:ind w:left="360"/>
        <w:jc w:val="both"/>
        <w:rPr>
          <w:rFonts w:ascii="Arial" w:hAnsi="Arial" w:cs="Arial"/>
          <w:lang w:val="en-US"/>
        </w:rPr>
      </w:pPr>
    </w:p>
    <w:p w14:paraId="2DBADDF0" w14:textId="0C505D28" w:rsidR="00D42A38" w:rsidRDefault="00D42A38" w:rsidP="00D42A38">
      <w:pPr>
        <w:pStyle w:val="NoSpacing"/>
        <w:jc w:val="both"/>
        <w:rPr>
          <w:rFonts w:ascii="MS Mincho" w:eastAsia="MS Mincho" w:hAnsi="MS Mincho" w:cs="MS Mincho"/>
          <w:b/>
        </w:rPr>
      </w:pPr>
      <w:r w:rsidRPr="00DB2058">
        <w:rPr>
          <w:rFonts w:ascii="Arial" w:hAnsi="Arial" w:cs="Arial"/>
          <w:b/>
          <w:u w:val="single"/>
        </w:rPr>
        <w:t>Delivery</w:t>
      </w:r>
      <w:r w:rsidRPr="00AE6071">
        <w:rPr>
          <w:rFonts w:ascii="Arial" w:hAnsi="Arial" w:cs="Arial"/>
          <w:b/>
        </w:rPr>
        <w:t xml:space="preserve"> </w:t>
      </w:r>
    </w:p>
    <w:p w14:paraId="789F7F03" w14:textId="1F61C5A6" w:rsidR="00D42A38" w:rsidRPr="00AE6071" w:rsidRDefault="00D42A38" w:rsidP="00D42A38">
      <w:pPr>
        <w:widowControl w:val="0"/>
        <w:numPr>
          <w:ilvl w:val="0"/>
          <w:numId w:val="4"/>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Lead on the development and delivery of the ICT team and review performance against academy feedback and targets set within specific projects as appropriate. </w:t>
      </w:r>
    </w:p>
    <w:p w14:paraId="19D883DD" w14:textId="6257C9FF" w:rsidR="00D42A38" w:rsidRPr="00AE6071" w:rsidRDefault="00D42A38" w:rsidP="00D42A38">
      <w:pPr>
        <w:widowControl w:val="0"/>
        <w:numPr>
          <w:ilvl w:val="0"/>
          <w:numId w:val="4"/>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Maintain the overall integrity of the Trusts ICT environment and ICT business continuity arrangements </w:t>
      </w:r>
    </w:p>
    <w:p w14:paraId="22476CCF" w14:textId="77777777" w:rsidR="00D42A38" w:rsidRPr="00AE6071" w:rsidRDefault="00D42A38" w:rsidP="00D42A38">
      <w:pPr>
        <w:widowControl w:val="0"/>
        <w:numPr>
          <w:ilvl w:val="0"/>
          <w:numId w:val="4"/>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Develop relationships and partnership working with other private, public, voluntary and community sector bodies on joint information and system projects of mutual interest and benefit, for example, to negotiate successfully with external suppliers and partners</w:t>
      </w:r>
    </w:p>
    <w:p w14:paraId="29260B88" w14:textId="42B9FC88" w:rsidR="00D42A38" w:rsidRPr="00AE6071" w:rsidRDefault="00D42A38" w:rsidP="00D42A38">
      <w:pPr>
        <w:widowControl w:val="0"/>
        <w:numPr>
          <w:ilvl w:val="0"/>
          <w:numId w:val="4"/>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To be responsible and accountable f</w:t>
      </w:r>
      <w:r>
        <w:rPr>
          <w:rFonts w:ascii="Arial" w:hAnsi="Arial" w:cs="Arial"/>
          <w:lang w:val="en-US"/>
        </w:rPr>
        <w:t>or the budgets, procurement and</w:t>
      </w:r>
      <w:r w:rsidRPr="00AE6071">
        <w:rPr>
          <w:rFonts w:ascii="Arial" w:hAnsi="Arial" w:cs="Arial"/>
          <w:lang w:val="en-US"/>
        </w:rPr>
        <w:t xml:space="preserve"> contracts within the ICT team  </w:t>
      </w:r>
    </w:p>
    <w:p w14:paraId="33951B14" w14:textId="722E1948" w:rsidR="00D42A38" w:rsidRPr="00AE6071" w:rsidRDefault="00D42A38" w:rsidP="00D42A38">
      <w:pPr>
        <w:widowControl w:val="0"/>
        <w:numPr>
          <w:ilvl w:val="0"/>
          <w:numId w:val="4"/>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Maximise revenue streams to the Trust through appropriate management of r Information and ICT systems. </w:t>
      </w:r>
    </w:p>
    <w:p w14:paraId="7A3C8A5B" w14:textId="73F67C36" w:rsidR="00D42A38" w:rsidRDefault="00D42A38" w:rsidP="00D42A38">
      <w:pPr>
        <w:widowControl w:val="0"/>
        <w:numPr>
          <w:ilvl w:val="0"/>
          <w:numId w:val="4"/>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To seek to reduce costs whilst maintaining or improving services through appropriate invest-to-save opportunities, working collaboratively and effective procurement. </w:t>
      </w:r>
    </w:p>
    <w:p w14:paraId="7F94B8D2" w14:textId="77777777" w:rsidR="00D42A38" w:rsidRDefault="00D42A38" w:rsidP="00D42A38">
      <w:pPr>
        <w:widowControl w:val="0"/>
        <w:numPr>
          <w:ilvl w:val="0"/>
          <w:numId w:val="4"/>
        </w:numPr>
        <w:tabs>
          <w:tab w:val="left" w:pos="220"/>
          <w:tab w:val="left" w:pos="270"/>
        </w:tabs>
        <w:autoSpaceDE w:val="0"/>
        <w:autoSpaceDN w:val="0"/>
        <w:adjustRightInd w:val="0"/>
        <w:spacing w:after="0" w:line="276" w:lineRule="auto"/>
        <w:jc w:val="both"/>
        <w:rPr>
          <w:rFonts w:ascii="Arial" w:hAnsi="Arial" w:cs="Arial"/>
          <w:lang w:val="en-US"/>
        </w:rPr>
      </w:pPr>
      <w:r w:rsidRPr="008857E2">
        <w:rPr>
          <w:rFonts w:ascii="Arial" w:hAnsi="Arial" w:cs="Arial"/>
          <w:lang w:val="en-US"/>
        </w:rPr>
        <w:t>To ensure information is organised in a systematic fashion to enable auditors</w:t>
      </w:r>
      <w:r>
        <w:rPr>
          <w:rFonts w:ascii="Arial" w:hAnsi="Arial" w:cs="Arial"/>
          <w:lang w:val="en-US"/>
        </w:rPr>
        <w:t>/inspectors to perform an audit.</w:t>
      </w:r>
    </w:p>
    <w:p w14:paraId="0783428F" w14:textId="77777777" w:rsidR="00D42A38" w:rsidRPr="008857E2" w:rsidRDefault="00D42A38" w:rsidP="00D42A38">
      <w:pPr>
        <w:widowControl w:val="0"/>
        <w:tabs>
          <w:tab w:val="left" w:pos="220"/>
          <w:tab w:val="left" w:pos="270"/>
        </w:tabs>
        <w:autoSpaceDE w:val="0"/>
        <w:autoSpaceDN w:val="0"/>
        <w:adjustRightInd w:val="0"/>
        <w:spacing w:after="0" w:line="300" w:lineRule="atLeast"/>
        <w:ind w:left="720"/>
        <w:jc w:val="both"/>
        <w:rPr>
          <w:rFonts w:ascii="Arial" w:hAnsi="Arial" w:cs="Arial"/>
          <w:lang w:val="en-US"/>
        </w:rPr>
      </w:pPr>
    </w:p>
    <w:p w14:paraId="519D1B93" w14:textId="29A9F0E6" w:rsidR="00D42A38" w:rsidRPr="00DB2058" w:rsidRDefault="00D42A38" w:rsidP="00D42A38">
      <w:pPr>
        <w:pStyle w:val="NoSpacing"/>
        <w:jc w:val="both"/>
        <w:rPr>
          <w:rFonts w:ascii="MS Mincho" w:eastAsia="MS Mincho" w:hAnsi="MS Mincho" w:cs="MS Mincho"/>
          <w:b/>
          <w:u w:val="single"/>
        </w:rPr>
      </w:pPr>
      <w:r w:rsidRPr="00DB2058">
        <w:rPr>
          <w:rFonts w:ascii="Arial" w:hAnsi="Arial" w:cs="Arial"/>
          <w:b/>
          <w:u w:val="single"/>
        </w:rPr>
        <w:t xml:space="preserve">Research and Planning </w:t>
      </w:r>
    </w:p>
    <w:p w14:paraId="5B4E623C" w14:textId="509DAD81" w:rsidR="00D42A38" w:rsidRPr="00AE6071" w:rsidRDefault="00D42A38" w:rsidP="00D42A38">
      <w:pPr>
        <w:widowControl w:val="0"/>
        <w:numPr>
          <w:ilvl w:val="0"/>
          <w:numId w:val="5"/>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Research and be informed about the wider (regional and national) ICT and Information related context (including social trends), and identify developments and changes which will have a positive or negative impact on cost, service delivery or performance. </w:t>
      </w:r>
    </w:p>
    <w:p w14:paraId="691B8D22" w14:textId="70583A97" w:rsidR="00D42A38" w:rsidRPr="00AE6071" w:rsidRDefault="00D42A38" w:rsidP="00D42A38">
      <w:pPr>
        <w:widowControl w:val="0"/>
        <w:numPr>
          <w:ilvl w:val="0"/>
          <w:numId w:val="5"/>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Keep a watching brief on ICT products, systems and providers </w:t>
      </w:r>
    </w:p>
    <w:p w14:paraId="61023C6C" w14:textId="32055D76" w:rsidR="00D42A38" w:rsidRPr="00AE6071" w:rsidRDefault="00D42A38" w:rsidP="00D42A38">
      <w:pPr>
        <w:widowControl w:val="0"/>
        <w:numPr>
          <w:ilvl w:val="0"/>
          <w:numId w:val="5"/>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Maintain links with outside bodies (e.g. SOCITM). </w:t>
      </w:r>
    </w:p>
    <w:p w14:paraId="2DD4EABB" w14:textId="77777777" w:rsidR="00D42A38" w:rsidRPr="00AE6071" w:rsidRDefault="00D42A38" w:rsidP="00D42A38">
      <w:pPr>
        <w:pStyle w:val="NoSpacing"/>
        <w:jc w:val="both"/>
        <w:rPr>
          <w:rFonts w:ascii="Arial" w:hAnsi="Arial" w:cs="Arial"/>
          <w:b/>
        </w:rPr>
      </w:pPr>
    </w:p>
    <w:p w14:paraId="5C3DC633" w14:textId="77777777" w:rsidR="00D42A38" w:rsidRPr="00DB2058" w:rsidRDefault="00D42A38" w:rsidP="00D42A38">
      <w:pPr>
        <w:pStyle w:val="NoSpacing"/>
        <w:jc w:val="both"/>
        <w:rPr>
          <w:rFonts w:ascii="Arial" w:hAnsi="Arial" w:cs="Arial"/>
          <w:b/>
          <w:u w:val="single"/>
        </w:rPr>
      </w:pPr>
      <w:r w:rsidRPr="00DB2058">
        <w:rPr>
          <w:rFonts w:ascii="Arial" w:hAnsi="Arial" w:cs="Arial"/>
          <w:b/>
          <w:u w:val="single"/>
        </w:rPr>
        <w:t>Staff and Leadership</w:t>
      </w:r>
    </w:p>
    <w:p w14:paraId="3D9BC792" w14:textId="6660CA4B" w:rsidR="00D42A38" w:rsidRPr="00AE6071" w:rsidRDefault="00D42A38" w:rsidP="00D42A38">
      <w:pPr>
        <w:widowControl w:val="0"/>
        <w:numPr>
          <w:ilvl w:val="0"/>
          <w:numId w:val="1"/>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Oversee and lead Trust ICT members of staff including the performance management of staff in line with Trust policies. </w:t>
      </w:r>
    </w:p>
    <w:p w14:paraId="1C4409DA" w14:textId="77777777" w:rsidR="00D42A38" w:rsidRPr="00AE6071" w:rsidRDefault="00D42A38" w:rsidP="00D42A38">
      <w:pPr>
        <w:widowControl w:val="0"/>
        <w:numPr>
          <w:ilvl w:val="0"/>
          <w:numId w:val="1"/>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To lead, manage and motivate staff to deliver efficient and effective services in line with Trust values and objectives.</w:t>
      </w:r>
    </w:p>
    <w:p w14:paraId="793AB38D" w14:textId="283A5C36" w:rsidR="00D42A38" w:rsidRPr="00AE6071" w:rsidRDefault="00D42A38" w:rsidP="00D42A38">
      <w:pPr>
        <w:widowControl w:val="0"/>
        <w:numPr>
          <w:ilvl w:val="0"/>
          <w:numId w:val="1"/>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 xml:space="preserve">To communicate the vision, culture and values of the Trust so staff are engaged, motivated and professional in their conduct. </w:t>
      </w:r>
    </w:p>
    <w:p w14:paraId="5C0733BD" w14:textId="77777777" w:rsidR="00D42A38" w:rsidRPr="00AE6071" w:rsidRDefault="00D42A38" w:rsidP="00D42A38">
      <w:pPr>
        <w:pStyle w:val="ListParagraph"/>
        <w:widowControl w:val="0"/>
        <w:numPr>
          <w:ilvl w:val="0"/>
          <w:numId w:val="1"/>
        </w:numPr>
        <w:tabs>
          <w:tab w:val="left" w:pos="220"/>
          <w:tab w:val="left" w:pos="27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To support and assist in the development, review and delivery of all HR and organisational policies and strategy</w:t>
      </w:r>
    </w:p>
    <w:p w14:paraId="1B58BBE5" w14:textId="4500E82A" w:rsidR="00D42A38" w:rsidRDefault="00D42A38" w:rsidP="00D42A38">
      <w:pPr>
        <w:pStyle w:val="NoSpacing"/>
        <w:jc w:val="both"/>
        <w:rPr>
          <w:rFonts w:ascii="Arial" w:hAnsi="Arial" w:cs="Arial"/>
          <w:b/>
        </w:rPr>
      </w:pPr>
    </w:p>
    <w:p w14:paraId="45918250" w14:textId="77777777" w:rsidR="00DB2058" w:rsidRDefault="00DB2058" w:rsidP="00DB2058">
      <w:pPr>
        <w:spacing w:after="0" w:line="240" w:lineRule="auto"/>
        <w:rPr>
          <w:rFonts w:ascii="Arial" w:hAnsi="Arial" w:cs="Arial"/>
          <w:b/>
          <w:u w:val="single"/>
        </w:rPr>
      </w:pPr>
      <w:r>
        <w:rPr>
          <w:rFonts w:ascii="Arial" w:hAnsi="Arial" w:cs="Arial"/>
          <w:b/>
          <w:u w:val="single"/>
        </w:rPr>
        <w:t>GDPR</w:t>
      </w:r>
    </w:p>
    <w:p w14:paraId="0BBAE881" w14:textId="77777777" w:rsidR="00B5277E" w:rsidRDefault="00B5277E" w:rsidP="00B5277E">
      <w:pPr>
        <w:pStyle w:val="ListParagraph"/>
        <w:numPr>
          <w:ilvl w:val="0"/>
          <w:numId w:val="8"/>
        </w:numPr>
        <w:rPr>
          <w:rFonts w:ascii="Arial" w:hAnsi="Arial" w:cs="Arial"/>
        </w:rPr>
      </w:pPr>
      <w:r w:rsidRPr="004016B9">
        <w:rPr>
          <w:rFonts w:ascii="Arial" w:hAnsi="Arial" w:cs="Arial"/>
        </w:rPr>
        <w:t>To adhere to GDPR and Data Protection Regulations, whilst maintaining</w:t>
      </w:r>
      <w:r>
        <w:rPr>
          <w:rFonts w:ascii="Arial" w:hAnsi="Arial" w:cs="Arial"/>
        </w:rPr>
        <w:t xml:space="preserve"> c</w:t>
      </w:r>
      <w:r w:rsidRPr="003B4662">
        <w:rPr>
          <w:rFonts w:ascii="Arial" w:hAnsi="Arial" w:cs="Arial"/>
        </w:rPr>
        <w:t xml:space="preserve">onfidentiality </w:t>
      </w:r>
    </w:p>
    <w:p w14:paraId="2F68861D" w14:textId="49517C64" w:rsidR="00DB2058" w:rsidRDefault="00DB2058" w:rsidP="00DB2058">
      <w:pPr>
        <w:pStyle w:val="ListParagraph"/>
        <w:numPr>
          <w:ilvl w:val="0"/>
          <w:numId w:val="8"/>
        </w:numPr>
        <w:spacing w:line="240" w:lineRule="auto"/>
        <w:rPr>
          <w:rFonts w:ascii="Arial" w:hAnsi="Arial" w:cs="Arial"/>
        </w:rPr>
      </w:pPr>
      <w:r>
        <w:rPr>
          <w:rFonts w:ascii="Arial" w:hAnsi="Arial" w:cs="Arial"/>
        </w:rPr>
        <w:t>Be the assigned Information Asset Owner (IAO) in the central team for NET systems within your area if responsibility.  Understand what information is held, what is added and what is removed, how information is moved</w:t>
      </w:r>
      <w:r w:rsidR="005E678A">
        <w:rPr>
          <w:rFonts w:ascii="Arial" w:hAnsi="Arial" w:cs="Arial"/>
        </w:rPr>
        <w:t>,</w:t>
      </w:r>
      <w:r>
        <w:rPr>
          <w:rFonts w:ascii="Arial" w:hAnsi="Arial" w:cs="Arial"/>
        </w:rPr>
        <w:t xml:space="preserve"> who has access and why</w:t>
      </w:r>
    </w:p>
    <w:p w14:paraId="4BE7AFCC" w14:textId="77777777" w:rsidR="005E678A" w:rsidRDefault="005E678A" w:rsidP="005E678A">
      <w:pPr>
        <w:pStyle w:val="ListParagraph"/>
        <w:spacing w:line="240" w:lineRule="auto"/>
        <w:rPr>
          <w:rFonts w:ascii="Arial" w:hAnsi="Arial" w:cs="Arial"/>
        </w:rPr>
      </w:pPr>
    </w:p>
    <w:p w14:paraId="29679706" w14:textId="77777777" w:rsidR="00B5277E" w:rsidRPr="00B5277E" w:rsidRDefault="00B5277E" w:rsidP="00B5277E">
      <w:pPr>
        <w:rPr>
          <w:rFonts w:ascii="Arial" w:hAnsi="Arial" w:cs="Arial"/>
          <w:b/>
          <w:u w:val="single"/>
        </w:rPr>
      </w:pPr>
      <w:r w:rsidRPr="00B5277E">
        <w:rPr>
          <w:rFonts w:ascii="Arial" w:hAnsi="Arial" w:cs="Arial"/>
          <w:b/>
          <w:u w:val="single"/>
        </w:rPr>
        <w:lastRenderedPageBreak/>
        <w:t>Safeguarding</w:t>
      </w:r>
    </w:p>
    <w:p w14:paraId="06199CF9" w14:textId="77777777" w:rsidR="00B5277E" w:rsidRDefault="00B5277E" w:rsidP="00B5277E">
      <w:pPr>
        <w:pStyle w:val="ListParagraph"/>
        <w:numPr>
          <w:ilvl w:val="0"/>
          <w:numId w:val="10"/>
        </w:numPr>
        <w:ind w:left="851" w:hanging="425"/>
        <w:rPr>
          <w:rFonts w:ascii="Arial" w:hAnsi="Arial" w:cs="Arial"/>
        </w:rPr>
      </w:pPr>
      <w:r>
        <w:rPr>
          <w:rFonts w:ascii="Arial" w:hAnsi="Arial" w:cs="Arial"/>
        </w:rPr>
        <w:t>To follow all safeguarding and child protection policies and procedures.</w:t>
      </w:r>
    </w:p>
    <w:p w14:paraId="337E8C27" w14:textId="41EC53FB" w:rsidR="00B5277E" w:rsidRPr="00B5277E" w:rsidRDefault="00B5277E" w:rsidP="00B5277E">
      <w:pPr>
        <w:pStyle w:val="ListParagraph"/>
        <w:numPr>
          <w:ilvl w:val="0"/>
          <w:numId w:val="10"/>
        </w:numPr>
        <w:ind w:left="851" w:hanging="425"/>
        <w:rPr>
          <w:rFonts w:ascii="Arial" w:hAnsi="Arial" w:cs="Arial"/>
        </w:rPr>
      </w:pPr>
      <w:r w:rsidRPr="0065435A">
        <w:rPr>
          <w:rFonts w:ascii="Arial" w:hAnsi="Arial" w:cs="Arial"/>
        </w:rPr>
        <w:t>T</w:t>
      </w:r>
      <w:r w:rsidRPr="0065435A">
        <w:rPr>
          <w:rFonts w:ascii="Arial" w:hAnsi="Arial" w:cs="Arial"/>
          <w:color w:val="222222"/>
          <w:shd w:val="clear" w:color="auto" w:fill="FFFFFF"/>
        </w:rPr>
        <w:t>his role could involve contact with children</w:t>
      </w:r>
      <w:r>
        <w:rPr>
          <w:rFonts w:ascii="Arial" w:hAnsi="Arial" w:cs="Arial"/>
          <w:color w:val="222222"/>
          <w:shd w:val="clear" w:color="auto" w:fill="FFFFFF"/>
        </w:rPr>
        <w:t>.</w:t>
      </w:r>
    </w:p>
    <w:p w14:paraId="635B6A11" w14:textId="77777777" w:rsidR="00DB2058" w:rsidRPr="00AE6071" w:rsidRDefault="00DB2058" w:rsidP="00D42A38">
      <w:pPr>
        <w:pStyle w:val="NoSpacing"/>
        <w:jc w:val="both"/>
        <w:rPr>
          <w:rFonts w:ascii="Arial" w:hAnsi="Arial" w:cs="Arial"/>
          <w:b/>
        </w:rPr>
      </w:pPr>
    </w:p>
    <w:p w14:paraId="362CF8B0" w14:textId="77777777" w:rsidR="00D42A38" w:rsidRPr="00B5277E" w:rsidRDefault="00D42A38" w:rsidP="00D42A38">
      <w:pPr>
        <w:pStyle w:val="NoSpacing"/>
        <w:jc w:val="both"/>
        <w:rPr>
          <w:rFonts w:ascii="Arial" w:hAnsi="Arial" w:cs="Arial"/>
          <w:b/>
          <w:u w:val="single"/>
        </w:rPr>
      </w:pPr>
      <w:r w:rsidRPr="00B5277E">
        <w:rPr>
          <w:rFonts w:ascii="Arial" w:hAnsi="Arial" w:cs="Arial"/>
          <w:b/>
          <w:u w:val="single"/>
        </w:rPr>
        <w:t>General</w:t>
      </w:r>
    </w:p>
    <w:p w14:paraId="764D5020" w14:textId="77777777" w:rsidR="00D42A38" w:rsidRPr="00AE6071" w:rsidRDefault="00D42A38" w:rsidP="00D42A38">
      <w:pPr>
        <w:pStyle w:val="NoSpacing"/>
        <w:jc w:val="both"/>
        <w:rPr>
          <w:rFonts w:ascii="Arial" w:hAnsi="Arial" w:cs="Arial"/>
          <w:b/>
        </w:rPr>
      </w:pPr>
    </w:p>
    <w:p w14:paraId="3B4DC420" w14:textId="77777777" w:rsidR="00DB2058" w:rsidRDefault="00DB2058" w:rsidP="00D42A38">
      <w:pPr>
        <w:widowControl w:val="0"/>
        <w:numPr>
          <w:ilvl w:val="0"/>
          <w:numId w:val="2"/>
        </w:numPr>
        <w:tabs>
          <w:tab w:val="left" w:pos="220"/>
          <w:tab w:val="left" w:pos="360"/>
        </w:tabs>
        <w:autoSpaceDE w:val="0"/>
        <w:autoSpaceDN w:val="0"/>
        <w:adjustRightInd w:val="0"/>
        <w:spacing w:after="0" w:line="276" w:lineRule="auto"/>
        <w:jc w:val="both"/>
        <w:rPr>
          <w:rFonts w:ascii="Arial" w:hAnsi="Arial" w:cs="Arial"/>
          <w:lang w:val="en-US"/>
        </w:rPr>
      </w:pPr>
      <w:r>
        <w:rPr>
          <w:rFonts w:ascii="Arial" w:hAnsi="Arial" w:cs="Arial"/>
          <w:lang w:val="en-US"/>
        </w:rPr>
        <w:t>Where necessary,</w:t>
      </w:r>
      <w:r>
        <w:rPr>
          <w:rFonts w:ascii="Arial" w:hAnsi="Arial" w:cs="Arial"/>
        </w:rPr>
        <w:t xml:space="preserve"> deputise</w:t>
      </w:r>
      <w:r>
        <w:rPr>
          <w:rFonts w:ascii="Arial" w:hAnsi="Arial" w:cs="Arial"/>
          <w:lang w:val="en-US"/>
        </w:rPr>
        <w:t xml:space="preserve"> for the DCOO/COFO within the specialist area of ICT</w:t>
      </w:r>
    </w:p>
    <w:p w14:paraId="3A559387" w14:textId="4B19E407" w:rsidR="00D42A38" w:rsidRPr="00AE6071" w:rsidRDefault="00D42A38" w:rsidP="00D42A38">
      <w:pPr>
        <w:widowControl w:val="0"/>
        <w:numPr>
          <w:ilvl w:val="0"/>
          <w:numId w:val="2"/>
        </w:numPr>
        <w:tabs>
          <w:tab w:val="left" w:pos="220"/>
          <w:tab w:val="left" w:pos="36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Maximize income where possible and appropriate</w:t>
      </w:r>
      <w:r w:rsidRPr="00AE6071">
        <w:rPr>
          <w:rFonts w:ascii="MS Mincho" w:eastAsia="MS Mincho" w:hAnsi="MS Mincho" w:cs="MS Mincho"/>
          <w:lang w:val="en-US"/>
        </w:rPr>
        <w:t> </w:t>
      </w:r>
      <w:r w:rsidRPr="00AE6071">
        <w:rPr>
          <w:rFonts w:ascii="Arial" w:hAnsi="Arial" w:cs="Arial"/>
          <w:lang w:val="en-US"/>
        </w:rPr>
        <w:t>and play a key role in supporting new initiatives / projects that could be external to the Trust.</w:t>
      </w:r>
    </w:p>
    <w:p w14:paraId="00096808" w14:textId="77777777" w:rsidR="00D42A38" w:rsidRPr="00AE6071" w:rsidRDefault="00D42A38" w:rsidP="00D42A38">
      <w:pPr>
        <w:widowControl w:val="0"/>
        <w:numPr>
          <w:ilvl w:val="0"/>
          <w:numId w:val="2"/>
        </w:numPr>
        <w:tabs>
          <w:tab w:val="left" w:pos="220"/>
          <w:tab w:val="left" w:pos="36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To participate in wider Trust meetings, working groups as required.</w:t>
      </w:r>
    </w:p>
    <w:p w14:paraId="086C3EF1" w14:textId="0B4D6FE6" w:rsidR="00D42A38" w:rsidRPr="00DB2058" w:rsidRDefault="00D42A38" w:rsidP="00D42A38">
      <w:pPr>
        <w:widowControl w:val="0"/>
        <w:numPr>
          <w:ilvl w:val="0"/>
          <w:numId w:val="2"/>
        </w:numPr>
        <w:tabs>
          <w:tab w:val="left" w:pos="220"/>
          <w:tab w:val="left" w:pos="360"/>
        </w:tabs>
        <w:autoSpaceDE w:val="0"/>
        <w:autoSpaceDN w:val="0"/>
        <w:adjustRightInd w:val="0"/>
        <w:spacing w:after="0" w:line="276" w:lineRule="auto"/>
        <w:jc w:val="both"/>
        <w:rPr>
          <w:rFonts w:ascii="Arial" w:hAnsi="Arial" w:cs="Arial"/>
          <w:lang w:val="en-US"/>
        </w:rPr>
      </w:pPr>
      <w:r w:rsidRPr="00AE6071">
        <w:rPr>
          <w:rFonts w:ascii="Arial" w:hAnsi="Arial" w:cs="Arial"/>
          <w:lang w:val="en-US"/>
        </w:rPr>
        <w:t>To ensure all personnel and financial information is correctly documented and maintained against legislative requirements and regularly reviewed policies</w:t>
      </w:r>
    </w:p>
    <w:p w14:paraId="65026A9C" w14:textId="77777777" w:rsidR="00DB2058" w:rsidRDefault="00DB2058" w:rsidP="00DB2058">
      <w:pPr>
        <w:pStyle w:val="ListParagraph"/>
        <w:widowControl w:val="0"/>
        <w:numPr>
          <w:ilvl w:val="0"/>
          <w:numId w:val="2"/>
        </w:numPr>
        <w:tabs>
          <w:tab w:val="left" w:pos="220"/>
          <w:tab w:val="left" w:pos="360"/>
        </w:tabs>
        <w:autoSpaceDE w:val="0"/>
        <w:autoSpaceDN w:val="0"/>
        <w:adjustRightInd w:val="0"/>
        <w:spacing w:after="0" w:line="240" w:lineRule="auto"/>
        <w:rPr>
          <w:rFonts w:ascii="Arial" w:hAnsi="Arial" w:cs="Arial"/>
          <w:lang w:val="en-US"/>
        </w:rPr>
      </w:pPr>
      <w:r>
        <w:rPr>
          <w:rFonts w:ascii="Arial" w:hAnsi="Arial" w:cs="Arial"/>
        </w:rPr>
        <w:t>All staff of Northern Education Trust will abide by the values vision and ethos at all times</w:t>
      </w:r>
    </w:p>
    <w:p w14:paraId="28C0DF21" w14:textId="117E8C64" w:rsidR="00DB2058" w:rsidRPr="00B5277E" w:rsidRDefault="00DB2058" w:rsidP="00B5277E">
      <w:pPr>
        <w:widowControl w:val="0"/>
        <w:tabs>
          <w:tab w:val="left" w:pos="220"/>
          <w:tab w:val="left" w:pos="360"/>
        </w:tabs>
        <w:autoSpaceDE w:val="0"/>
        <w:autoSpaceDN w:val="0"/>
        <w:adjustRightInd w:val="0"/>
        <w:spacing w:after="0" w:line="240" w:lineRule="auto"/>
        <w:ind w:left="360"/>
        <w:rPr>
          <w:rFonts w:ascii="Arial" w:hAnsi="Arial" w:cs="Arial"/>
          <w:lang w:val="en-US"/>
        </w:rPr>
      </w:pPr>
    </w:p>
    <w:p w14:paraId="027F3D9A" w14:textId="77777777" w:rsidR="00D42A38" w:rsidRPr="00AE6071" w:rsidRDefault="00D42A38" w:rsidP="00D42A38">
      <w:pPr>
        <w:pStyle w:val="NoSpacing"/>
        <w:jc w:val="both"/>
        <w:rPr>
          <w:rFonts w:ascii="Arial" w:hAnsi="Arial" w:cs="Arial"/>
          <w:b/>
        </w:rPr>
      </w:pPr>
    </w:p>
    <w:p w14:paraId="666AF151" w14:textId="77777777" w:rsidR="00D42A38" w:rsidRPr="00AE6071" w:rsidRDefault="00D42A38" w:rsidP="00D42A38">
      <w:pPr>
        <w:pStyle w:val="NoSpacing"/>
        <w:jc w:val="both"/>
        <w:rPr>
          <w:rFonts w:ascii="Arial" w:hAnsi="Arial" w:cs="Arial"/>
        </w:rPr>
      </w:pPr>
      <w:r w:rsidRPr="00AE6071">
        <w:rPr>
          <w:rFonts w:ascii="Arial" w:hAnsi="Arial" w:cs="Arial"/>
        </w:rPr>
        <w:t>NET is committed to safeguarding and promoting the welfare of children and young people. We expect all staff to share this commitment and to undergo appropriate checks, including an enhanced DBS check.</w:t>
      </w:r>
    </w:p>
    <w:p w14:paraId="2FB8AF5C" w14:textId="77777777" w:rsidR="00D42A38" w:rsidRPr="00AE6071" w:rsidRDefault="00D42A38" w:rsidP="00D42A38">
      <w:pPr>
        <w:pStyle w:val="NoSpacing"/>
        <w:jc w:val="both"/>
        <w:rPr>
          <w:rFonts w:ascii="Arial" w:hAnsi="Arial" w:cs="Arial"/>
        </w:rPr>
      </w:pPr>
    </w:p>
    <w:p w14:paraId="5B2C1B5C" w14:textId="77777777" w:rsidR="00D42A38" w:rsidRDefault="00D42A38" w:rsidP="00D42A38">
      <w:pPr>
        <w:pStyle w:val="NoSpacing"/>
        <w:jc w:val="both"/>
        <w:rPr>
          <w:rFonts w:ascii="Arial" w:hAnsi="Arial" w:cs="Arial"/>
        </w:rPr>
      </w:pPr>
      <w:r w:rsidRPr="00AE6071">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46228871" w14:textId="77777777" w:rsidR="00D42A38" w:rsidRDefault="00D42A38" w:rsidP="00D42A38">
      <w:pPr>
        <w:pStyle w:val="NoSpacing"/>
        <w:jc w:val="both"/>
        <w:rPr>
          <w:rFonts w:ascii="Arial" w:hAnsi="Arial" w:cs="Arial"/>
        </w:rPr>
      </w:pPr>
    </w:p>
    <w:p w14:paraId="35D91FBB" w14:textId="77777777" w:rsidR="00D42A38" w:rsidRPr="00AE6071" w:rsidRDefault="00D42A38" w:rsidP="00D42A38">
      <w:pPr>
        <w:pStyle w:val="NoSpacing"/>
        <w:jc w:val="both"/>
        <w:rPr>
          <w:rFonts w:ascii="Arial" w:hAnsi="Arial" w:cs="Arial"/>
        </w:rPr>
      </w:pPr>
    </w:p>
    <w:p w14:paraId="65A32A1D" w14:textId="77777777" w:rsidR="00D42A38" w:rsidRPr="00AE6071" w:rsidRDefault="00D42A38" w:rsidP="00D42A38">
      <w:pPr>
        <w:pStyle w:val="NoSpacing"/>
        <w:jc w:val="both"/>
        <w:rPr>
          <w:rFonts w:ascii="Arial" w:hAnsi="Arial" w:cs="Arial"/>
        </w:rPr>
      </w:pPr>
    </w:p>
    <w:p w14:paraId="3F938AEE" w14:textId="77777777" w:rsidR="00D42A38" w:rsidRPr="00775E43" w:rsidRDefault="00D42A38" w:rsidP="00D42A38">
      <w:pPr>
        <w:pStyle w:val="NoSpacing"/>
        <w:jc w:val="both"/>
        <w:rPr>
          <w:rFonts w:ascii="Arial" w:hAnsi="Arial" w:cs="Arial"/>
        </w:rPr>
      </w:pPr>
      <w:r w:rsidRPr="00AE6071">
        <w:rPr>
          <w:rFonts w:ascii="Arial" w:hAnsi="Arial" w:cs="Arial"/>
        </w:rPr>
        <w:t>Signed: ……………………………………</w:t>
      </w:r>
      <w:r w:rsidRPr="00AE6071">
        <w:rPr>
          <w:rFonts w:ascii="Arial" w:hAnsi="Arial" w:cs="Arial"/>
        </w:rPr>
        <w:tab/>
      </w:r>
      <w:r w:rsidRPr="00AE6071">
        <w:rPr>
          <w:rFonts w:ascii="Arial" w:hAnsi="Arial" w:cs="Arial"/>
        </w:rPr>
        <w:tab/>
        <w:t>Date: ……………………</w:t>
      </w:r>
      <w:r w:rsidRPr="00775E43">
        <w:rPr>
          <w:rFonts w:ascii="Arial" w:hAnsi="Arial" w:cs="Arial"/>
        </w:rPr>
        <w:t>………….</w:t>
      </w:r>
    </w:p>
    <w:p w14:paraId="1A45919F" w14:textId="02CD484E" w:rsidR="00DB7D48" w:rsidRDefault="00DB7D48">
      <w:pPr>
        <w:spacing w:after="0" w:line="240" w:lineRule="auto"/>
      </w:pPr>
      <w:r>
        <w:br w:type="page"/>
      </w:r>
    </w:p>
    <w:sectPr w:rsidR="00DB7D48" w:rsidSect="00DB7D48">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C9591" w14:textId="77777777" w:rsidR="00CC4D5E" w:rsidRDefault="00CC4D5E" w:rsidP="00D42A38">
      <w:pPr>
        <w:spacing w:after="0" w:line="240" w:lineRule="auto"/>
      </w:pPr>
      <w:r>
        <w:separator/>
      </w:r>
    </w:p>
  </w:endnote>
  <w:endnote w:type="continuationSeparator" w:id="0">
    <w:p w14:paraId="16D325C0" w14:textId="77777777" w:rsidR="00CC4D5E" w:rsidRDefault="00CC4D5E" w:rsidP="00D4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5518" w14:textId="77777777" w:rsidR="00DB7D48" w:rsidRDefault="00DB7D48" w:rsidP="00346F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12E41" w14:textId="77777777" w:rsidR="00DB7D48" w:rsidRDefault="00DB7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D538D" w14:textId="76BC14D5" w:rsidR="00DB7D48" w:rsidRDefault="00DB7D48" w:rsidP="00346F1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B23">
      <w:rPr>
        <w:rStyle w:val="PageNumber"/>
        <w:noProof/>
      </w:rPr>
      <w:t>4</w:t>
    </w:r>
    <w:r>
      <w:rPr>
        <w:rStyle w:val="PageNumber"/>
      </w:rPr>
      <w:fldChar w:fldCharType="end"/>
    </w:r>
  </w:p>
  <w:p w14:paraId="29B231CD" w14:textId="77777777" w:rsidR="00DB7D48" w:rsidRDefault="00DB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D7108" w14:textId="77777777" w:rsidR="00CC4D5E" w:rsidRDefault="00CC4D5E" w:rsidP="00D42A38">
      <w:pPr>
        <w:spacing w:after="0" w:line="240" w:lineRule="auto"/>
      </w:pPr>
      <w:r>
        <w:separator/>
      </w:r>
    </w:p>
  </w:footnote>
  <w:footnote w:type="continuationSeparator" w:id="0">
    <w:p w14:paraId="5C2ADB11" w14:textId="77777777" w:rsidR="00CC4D5E" w:rsidRDefault="00CC4D5E" w:rsidP="00D42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D13"/>
    <w:multiLevelType w:val="hybridMultilevel"/>
    <w:tmpl w:val="8E78FE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013DCB"/>
    <w:multiLevelType w:val="hybridMultilevel"/>
    <w:tmpl w:val="954E6662"/>
    <w:lvl w:ilvl="0" w:tplc="2E3C25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07B65"/>
    <w:multiLevelType w:val="hybridMultilevel"/>
    <w:tmpl w:val="5DCCE3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4F327B"/>
    <w:multiLevelType w:val="hybridMultilevel"/>
    <w:tmpl w:val="229E5110"/>
    <w:lvl w:ilvl="0" w:tplc="3A14635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FD36DF"/>
    <w:multiLevelType w:val="hybridMultilevel"/>
    <w:tmpl w:val="A3E04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B3591"/>
    <w:multiLevelType w:val="hybridMultilevel"/>
    <w:tmpl w:val="A3E04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A60DF"/>
    <w:multiLevelType w:val="hybridMultilevel"/>
    <w:tmpl w:val="A3E0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D11AC"/>
    <w:multiLevelType w:val="hybridMultilevel"/>
    <w:tmpl w:val="A3E04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54749"/>
    <w:multiLevelType w:val="hybridMultilevel"/>
    <w:tmpl w:val="C25E05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8005AE6"/>
    <w:multiLevelType w:val="hybridMultilevel"/>
    <w:tmpl w:val="7A187336"/>
    <w:lvl w:ilvl="0" w:tplc="AC4A320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6"/>
  </w:num>
  <w:num w:numId="2">
    <w:abstractNumId w:val="1"/>
  </w:num>
  <w:num w:numId="3">
    <w:abstractNumId w:val="4"/>
  </w:num>
  <w:num w:numId="4">
    <w:abstractNumId w:val="7"/>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A38"/>
    <w:rsid w:val="00080917"/>
    <w:rsid w:val="001A3937"/>
    <w:rsid w:val="001C61C3"/>
    <w:rsid w:val="002A436E"/>
    <w:rsid w:val="003145E3"/>
    <w:rsid w:val="00460E49"/>
    <w:rsid w:val="005E678A"/>
    <w:rsid w:val="00664644"/>
    <w:rsid w:val="006C65D8"/>
    <w:rsid w:val="006D2B23"/>
    <w:rsid w:val="008474F8"/>
    <w:rsid w:val="00937482"/>
    <w:rsid w:val="00A11708"/>
    <w:rsid w:val="00AD6F0A"/>
    <w:rsid w:val="00B5277E"/>
    <w:rsid w:val="00BB00CE"/>
    <w:rsid w:val="00BD77EB"/>
    <w:rsid w:val="00C83546"/>
    <w:rsid w:val="00CC4D5E"/>
    <w:rsid w:val="00D42A38"/>
    <w:rsid w:val="00DB2058"/>
    <w:rsid w:val="00DB7D48"/>
    <w:rsid w:val="00F2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5C2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A38"/>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A38"/>
    <w:pPr>
      <w:tabs>
        <w:tab w:val="center" w:pos="4513"/>
        <w:tab w:val="right" w:pos="9026"/>
      </w:tabs>
    </w:pPr>
  </w:style>
  <w:style w:type="character" w:customStyle="1" w:styleId="HeaderChar">
    <w:name w:val="Header Char"/>
    <w:basedOn w:val="DefaultParagraphFont"/>
    <w:link w:val="Header"/>
    <w:uiPriority w:val="99"/>
    <w:rsid w:val="00D42A38"/>
    <w:rPr>
      <w:lang w:val="en-GB"/>
    </w:rPr>
  </w:style>
  <w:style w:type="paragraph" w:styleId="Footer">
    <w:name w:val="footer"/>
    <w:basedOn w:val="Normal"/>
    <w:link w:val="FooterChar"/>
    <w:uiPriority w:val="99"/>
    <w:unhideWhenUsed/>
    <w:rsid w:val="00D42A38"/>
    <w:pPr>
      <w:tabs>
        <w:tab w:val="center" w:pos="4513"/>
        <w:tab w:val="right" w:pos="9026"/>
      </w:tabs>
    </w:pPr>
  </w:style>
  <w:style w:type="character" w:customStyle="1" w:styleId="FooterChar">
    <w:name w:val="Footer Char"/>
    <w:basedOn w:val="DefaultParagraphFont"/>
    <w:link w:val="Footer"/>
    <w:uiPriority w:val="99"/>
    <w:rsid w:val="00D42A38"/>
    <w:rPr>
      <w:lang w:val="en-GB"/>
    </w:rPr>
  </w:style>
  <w:style w:type="paragraph" w:styleId="NoSpacing">
    <w:name w:val="No Spacing"/>
    <w:uiPriority w:val="1"/>
    <w:qFormat/>
    <w:rsid w:val="00D42A38"/>
    <w:rPr>
      <w:sz w:val="22"/>
      <w:szCs w:val="22"/>
      <w:lang w:val="en-GB"/>
    </w:rPr>
  </w:style>
  <w:style w:type="table" w:styleId="TableGrid">
    <w:name w:val="Table Grid"/>
    <w:basedOn w:val="TableNormal"/>
    <w:uiPriority w:val="39"/>
    <w:rsid w:val="00D42A3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2A38"/>
    <w:pPr>
      <w:ind w:left="720"/>
      <w:contextualSpacing/>
    </w:pPr>
  </w:style>
  <w:style w:type="character" w:styleId="PageNumber">
    <w:name w:val="page number"/>
    <w:basedOn w:val="DefaultParagraphFont"/>
    <w:uiPriority w:val="99"/>
    <w:semiHidden/>
    <w:unhideWhenUsed/>
    <w:rsid w:val="00DB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9572">
      <w:bodyDiv w:val="1"/>
      <w:marLeft w:val="0"/>
      <w:marRight w:val="0"/>
      <w:marTop w:val="0"/>
      <w:marBottom w:val="0"/>
      <w:divBdr>
        <w:top w:val="none" w:sz="0" w:space="0" w:color="auto"/>
        <w:left w:val="none" w:sz="0" w:space="0" w:color="auto"/>
        <w:bottom w:val="none" w:sz="0" w:space="0" w:color="auto"/>
        <w:right w:val="none" w:sz="0" w:space="0" w:color="auto"/>
      </w:divBdr>
    </w:div>
    <w:div w:id="356733515">
      <w:bodyDiv w:val="1"/>
      <w:marLeft w:val="0"/>
      <w:marRight w:val="0"/>
      <w:marTop w:val="0"/>
      <w:marBottom w:val="0"/>
      <w:divBdr>
        <w:top w:val="none" w:sz="0" w:space="0" w:color="auto"/>
        <w:left w:val="none" w:sz="0" w:space="0" w:color="auto"/>
        <w:bottom w:val="none" w:sz="0" w:space="0" w:color="auto"/>
        <w:right w:val="none" w:sz="0" w:space="0" w:color="auto"/>
      </w:divBdr>
    </w:div>
    <w:div w:id="783883684">
      <w:bodyDiv w:val="1"/>
      <w:marLeft w:val="0"/>
      <w:marRight w:val="0"/>
      <w:marTop w:val="0"/>
      <w:marBottom w:val="0"/>
      <w:divBdr>
        <w:top w:val="none" w:sz="0" w:space="0" w:color="auto"/>
        <w:left w:val="none" w:sz="0" w:space="0" w:color="auto"/>
        <w:bottom w:val="none" w:sz="0" w:space="0" w:color="auto"/>
        <w:right w:val="none" w:sz="0" w:space="0" w:color="auto"/>
      </w:divBdr>
    </w:div>
    <w:div w:id="1831561077">
      <w:bodyDiv w:val="1"/>
      <w:marLeft w:val="0"/>
      <w:marRight w:val="0"/>
      <w:marTop w:val="0"/>
      <w:marBottom w:val="0"/>
      <w:divBdr>
        <w:top w:val="none" w:sz="0" w:space="0" w:color="auto"/>
        <w:left w:val="none" w:sz="0" w:space="0" w:color="auto"/>
        <w:bottom w:val="none" w:sz="0" w:space="0" w:color="auto"/>
        <w:right w:val="none" w:sz="0" w:space="0" w:color="auto"/>
      </w:divBdr>
    </w:div>
    <w:div w:id="2021929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67001-FEEC-4F75-862E-90EF4BD2538D}">
  <ds:schemaRefs>
    <ds:schemaRef ds:uri="http://schemas.microsoft.com/sharepoint/v3/contenttype/forms"/>
  </ds:schemaRefs>
</ds:datastoreItem>
</file>

<file path=customXml/itemProps2.xml><?xml version="1.0" encoding="utf-8"?>
<ds:datastoreItem xmlns:ds="http://schemas.openxmlformats.org/officeDocument/2006/customXml" ds:itemID="{14E71E03-F90B-4B56-8121-59FDFB686BC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D4889E-2E9F-4A99-A0D3-C0EC1260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Allcock, Lilly</cp:lastModifiedBy>
  <cp:revision>2</cp:revision>
  <dcterms:created xsi:type="dcterms:W3CDTF">2023-11-13T14:57:00Z</dcterms:created>
  <dcterms:modified xsi:type="dcterms:W3CDTF">2023-11-13T14:57:00Z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