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B33F1" w14:textId="1BE9F3D3" w:rsidR="004947AE" w:rsidRPr="00524846" w:rsidRDefault="00524846" w:rsidP="004947AE">
      <w:pPr>
        <w:jc w:val="center"/>
        <w:rPr>
          <w:b/>
          <w:bCs/>
          <w:sz w:val="32"/>
          <w:szCs w:val="32"/>
          <w:u w:val="single"/>
        </w:rPr>
      </w:pPr>
      <w:r w:rsidRPr="00524846">
        <w:rPr>
          <w:b/>
          <w:bCs/>
          <w:sz w:val="32"/>
          <w:szCs w:val="32"/>
          <w:u w:val="single"/>
        </w:rPr>
        <w:t xml:space="preserve">Job Description for </w:t>
      </w:r>
      <w:r w:rsidR="004947AE" w:rsidRPr="00524846">
        <w:rPr>
          <w:b/>
          <w:bCs/>
          <w:sz w:val="32"/>
          <w:szCs w:val="32"/>
          <w:u w:val="single"/>
        </w:rPr>
        <w:t>Director of Learning</w:t>
      </w:r>
      <w:r w:rsidR="00F40A6A" w:rsidRPr="00524846">
        <w:rPr>
          <w:b/>
          <w:bCs/>
          <w:sz w:val="32"/>
          <w:szCs w:val="32"/>
          <w:u w:val="single"/>
        </w:rPr>
        <w:t xml:space="preserve"> </w:t>
      </w:r>
    </w:p>
    <w:p w14:paraId="410D33C4" w14:textId="5895C492" w:rsidR="00F0238B" w:rsidRPr="00061265" w:rsidRDefault="00F0238B">
      <w:pPr>
        <w:rPr>
          <w:sz w:val="21"/>
          <w:szCs w:val="21"/>
        </w:rPr>
      </w:pPr>
      <w:r w:rsidRPr="00061265">
        <w:rPr>
          <w:sz w:val="21"/>
          <w:szCs w:val="21"/>
        </w:rPr>
        <w:t>In addition to the latest Teacher Standards,</w:t>
      </w:r>
      <w:r w:rsidR="000C0D9C" w:rsidRPr="00061265">
        <w:rPr>
          <w:sz w:val="21"/>
          <w:szCs w:val="21"/>
        </w:rPr>
        <w:t xml:space="preserve"> and statutory requirements for safeguarding and school </w:t>
      </w:r>
      <w:r w:rsidR="004147FE" w:rsidRPr="00061265">
        <w:rPr>
          <w:sz w:val="21"/>
          <w:szCs w:val="21"/>
        </w:rPr>
        <w:t>policy, you</w:t>
      </w:r>
      <w:r w:rsidRPr="00061265">
        <w:rPr>
          <w:sz w:val="21"/>
          <w:szCs w:val="21"/>
        </w:rPr>
        <w:t xml:space="preserve"> will be expected to have high expectations for all students. The main purpose of this role is to ensure high standards of achievement in your subject area and to lead the curriculum so that all students are able to progress.</w:t>
      </w:r>
      <w:r w:rsidR="00061265" w:rsidRPr="00061265">
        <w:rPr>
          <w:sz w:val="21"/>
          <w:szCs w:val="21"/>
        </w:rPr>
        <w:t xml:space="preserve"> </w:t>
      </w:r>
    </w:p>
    <w:p w14:paraId="4F1E8425" w14:textId="77777777" w:rsidR="00061265" w:rsidRPr="00061265" w:rsidRDefault="00F0238B">
      <w:pPr>
        <w:rPr>
          <w:b/>
          <w:bCs/>
          <w:sz w:val="21"/>
          <w:szCs w:val="21"/>
        </w:rPr>
      </w:pPr>
      <w:r w:rsidRPr="00061265">
        <w:rPr>
          <w:b/>
          <w:bCs/>
          <w:sz w:val="21"/>
          <w:szCs w:val="21"/>
        </w:rPr>
        <w:t>Your key responsibilities as Director of Learning are:</w:t>
      </w:r>
    </w:p>
    <w:p w14:paraId="23D1A12B" w14:textId="7AC4131F" w:rsidR="00F0238B" w:rsidRPr="00061265" w:rsidRDefault="00F0238B">
      <w:pPr>
        <w:rPr>
          <w:sz w:val="21"/>
          <w:szCs w:val="21"/>
        </w:rPr>
      </w:pPr>
      <w:r w:rsidRPr="00061265">
        <w:rPr>
          <w:sz w:val="21"/>
          <w:szCs w:val="21"/>
        </w:rPr>
        <w:t xml:space="preserve"> • Lead and manage all teaching and learning in your subject area with the aim of ensuring that standards of attainment meet the school’s high expectations</w:t>
      </w:r>
    </w:p>
    <w:p w14:paraId="47E444F7" w14:textId="77777777" w:rsidR="00061265" w:rsidRPr="00061265" w:rsidRDefault="00F0238B" w:rsidP="00061265">
      <w:pPr>
        <w:rPr>
          <w:sz w:val="21"/>
          <w:szCs w:val="21"/>
        </w:rPr>
      </w:pPr>
      <w:r w:rsidRPr="00061265">
        <w:rPr>
          <w:sz w:val="21"/>
          <w:szCs w:val="21"/>
        </w:rPr>
        <w:t xml:space="preserve">• Monitor the work of the department holding all members of the team to account on their roles and responsibilities. </w:t>
      </w:r>
      <w:r w:rsidR="00061265" w:rsidRPr="00061265">
        <w:rPr>
          <w:sz w:val="21"/>
          <w:szCs w:val="21"/>
        </w:rPr>
        <w:t xml:space="preserve">You will be required to lead all faculty/department meetings as appropriate and lead subject CPD for your area. </w:t>
      </w:r>
    </w:p>
    <w:p w14:paraId="69AA4806" w14:textId="77777777" w:rsidR="00F0238B" w:rsidRPr="00061265" w:rsidRDefault="00F0238B">
      <w:pPr>
        <w:rPr>
          <w:sz w:val="21"/>
          <w:szCs w:val="21"/>
        </w:rPr>
      </w:pPr>
      <w:r w:rsidRPr="00061265">
        <w:rPr>
          <w:sz w:val="21"/>
          <w:szCs w:val="21"/>
        </w:rPr>
        <w:t xml:space="preserve">• Communicate and cascade school vision and operational details to team on regular basis. </w:t>
      </w:r>
    </w:p>
    <w:p w14:paraId="602D3090" w14:textId="4EF3186B" w:rsidR="00F0238B" w:rsidRPr="00061265" w:rsidRDefault="00F0238B">
      <w:pPr>
        <w:rPr>
          <w:sz w:val="21"/>
          <w:szCs w:val="21"/>
        </w:rPr>
      </w:pPr>
      <w:r w:rsidRPr="00061265">
        <w:rPr>
          <w:sz w:val="21"/>
          <w:szCs w:val="21"/>
        </w:rPr>
        <w:t>• Organise departmental meetings to discuss the implementation of departmental policy</w:t>
      </w:r>
      <w:r w:rsidR="00620231" w:rsidRPr="00061265">
        <w:rPr>
          <w:sz w:val="21"/>
          <w:szCs w:val="21"/>
        </w:rPr>
        <w:t>, track the progress of students and discuss teaching and learning and best practice</w:t>
      </w:r>
    </w:p>
    <w:p w14:paraId="462349B0" w14:textId="1660BBFD" w:rsidR="00F0238B" w:rsidRPr="00061265" w:rsidRDefault="00F0238B">
      <w:pPr>
        <w:rPr>
          <w:sz w:val="21"/>
          <w:szCs w:val="21"/>
        </w:rPr>
      </w:pPr>
      <w:r w:rsidRPr="00061265">
        <w:rPr>
          <w:sz w:val="21"/>
          <w:szCs w:val="21"/>
        </w:rPr>
        <w:t>• Prepare the departmental development plans to reflect departmental priorities</w:t>
      </w:r>
    </w:p>
    <w:p w14:paraId="6231762D" w14:textId="396C06AA" w:rsidR="00F0238B" w:rsidRPr="00061265" w:rsidRDefault="00F0238B">
      <w:pPr>
        <w:rPr>
          <w:sz w:val="21"/>
          <w:szCs w:val="21"/>
        </w:rPr>
      </w:pPr>
      <w:r w:rsidRPr="00061265">
        <w:rPr>
          <w:sz w:val="21"/>
          <w:szCs w:val="21"/>
        </w:rPr>
        <w:t>• Analyse data on student progress, achievement and attainment in line with school policy and practice</w:t>
      </w:r>
      <w:r w:rsidR="00620231" w:rsidRPr="00061265">
        <w:rPr>
          <w:sz w:val="21"/>
          <w:szCs w:val="21"/>
        </w:rPr>
        <w:t xml:space="preserve">, then utilise this data </w:t>
      </w:r>
      <w:r w:rsidR="004947AE" w:rsidRPr="00061265">
        <w:rPr>
          <w:sz w:val="21"/>
          <w:szCs w:val="21"/>
        </w:rPr>
        <w:t>to deliver an effective intervention programme</w:t>
      </w:r>
    </w:p>
    <w:p w14:paraId="492BE79B" w14:textId="1E8F8B65" w:rsidR="00BD6336" w:rsidRPr="00061265" w:rsidRDefault="00F0238B">
      <w:pPr>
        <w:rPr>
          <w:sz w:val="21"/>
          <w:szCs w:val="21"/>
        </w:rPr>
      </w:pPr>
      <w:r w:rsidRPr="00061265">
        <w:rPr>
          <w:sz w:val="21"/>
          <w:szCs w:val="21"/>
        </w:rPr>
        <w:t>• Lead curriculum development within the subject and act as a source of advice, guidance and authority on the subject within the school. Oversee timetable preparation for subject area with timetable</w:t>
      </w:r>
    </w:p>
    <w:p w14:paraId="62CA0FC8" w14:textId="77777777" w:rsidR="00F0238B" w:rsidRPr="00061265" w:rsidRDefault="00F0238B" w:rsidP="00F0238B">
      <w:pPr>
        <w:rPr>
          <w:sz w:val="21"/>
          <w:szCs w:val="21"/>
        </w:rPr>
      </w:pPr>
      <w:r w:rsidRPr="00061265">
        <w:rPr>
          <w:sz w:val="21"/>
          <w:szCs w:val="21"/>
        </w:rPr>
        <w:t>• Devise and implement schemes of learning for all subject courses in each Key Stage, ensuring that these support outstanding learning and student progress</w:t>
      </w:r>
    </w:p>
    <w:p w14:paraId="0F545257" w14:textId="18188652" w:rsidR="00F0238B" w:rsidRPr="00061265" w:rsidRDefault="00F0238B" w:rsidP="00F0238B">
      <w:pPr>
        <w:rPr>
          <w:sz w:val="21"/>
          <w:szCs w:val="21"/>
        </w:rPr>
      </w:pPr>
      <w:r w:rsidRPr="00061265">
        <w:rPr>
          <w:sz w:val="21"/>
          <w:szCs w:val="21"/>
        </w:rPr>
        <w:t>• Contribute to the selection for appointment and professional development of teachers and support staff including the induction and assessment of new and newly qualified teachers to work in the department. Support the retention of staff</w:t>
      </w:r>
    </w:p>
    <w:p w14:paraId="245FA93A" w14:textId="7FE5AE1C" w:rsidR="00F0238B" w:rsidRPr="00061265" w:rsidRDefault="00F0238B" w:rsidP="00F0238B">
      <w:pPr>
        <w:rPr>
          <w:sz w:val="21"/>
          <w:szCs w:val="21"/>
        </w:rPr>
      </w:pPr>
      <w:r w:rsidRPr="00061265">
        <w:rPr>
          <w:sz w:val="21"/>
          <w:szCs w:val="21"/>
        </w:rPr>
        <w:t>• Manage informal and formal assessment within the subject, implementing school assessment policies and leading the use of assessment information to enable teachers to set appropriate progress targets and review and evaluate student progress</w:t>
      </w:r>
    </w:p>
    <w:p w14:paraId="0781989D" w14:textId="29555C76" w:rsidR="00F0238B" w:rsidRPr="00061265" w:rsidRDefault="00F0238B" w:rsidP="00F0238B">
      <w:pPr>
        <w:rPr>
          <w:sz w:val="21"/>
          <w:szCs w:val="21"/>
        </w:rPr>
      </w:pPr>
      <w:r w:rsidRPr="00061265">
        <w:rPr>
          <w:sz w:val="21"/>
          <w:szCs w:val="21"/>
        </w:rPr>
        <w:t>• Through excellent practice, well developed teaching skills and curriculum knowledge, provide coaching and mentoring support for colleagues in the subject area</w:t>
      </w:r>
    </w:p>
    <w:p w14:paraId="6A4450CF" w14:textId="4AC8F11C" w:rsidR="00F0238B" w:rsidRPr="00061265" w:rsidRDefault="00F0238B" w:rsidP="00F0238B">
      <w:pPr>
        <w:rPr>
          <w:sz w:val="21"/>
          <w:szCs w:val="21"/>
        </w:rPr>
      </w:pPr>
      <w:r w:rsidRPr="00061265">
        <w:rPr>
          <w:sz w:val="21"/>
          <w:szCs w:val="21"/>
        </w:rPr>
        <w:t>• Manage the budget allocation for the subject area, ensuring that resources are deployed to support student progress</w:t>
      </w:r>
    </w:p>
    <w:p w14:paraId="26764C08" w14:textId="19D69BA3" w:rsidR="00F0238B" w:rsidRPr="00061265" w:rsidRDefault="00F0238B" w:rsidP="00F0238B">
      <w:pPr>
        <w:rPr>
          <w:sz w:val="21"/>
          <w:szCs w:val="21"/>
        </w:rPr>
      </w:pPr>
      <w:r w:rsidRPr="00061265">
        <w:rPr>
          <w:sz w:val="21"/>
          <w:szCs w:val="21"/>
        </w:rPr>
        <w:t>• Ensure that each external examination syllabus is appropriate, and that the specification(s) are known and understood by all staff teaching the course and to liaise with the exams officer as necessary</w:t>
      </w:r>
    </w:p>
    <w:p w14:paraId="3F19B2A7" w14:textId="06249288" w:rsidR="00F0238B" w:rsidRPr="00061265" w:rsidRDefault="00F0238B" w:rsidP="00F0238B">
      <w:pPr>
        <w:rPr>
          <w:sz w:val="21"/>
          <w:szCs w:val="21"/>
        </w:rPr>
      </w:pPr>
      <w:r w:rsidRPr="00061265">
        <w:rPr>
          <w:sz w:val="21"/>
          <w:szCs w:val="21"/>
        </w:rPr>
        <w:t>• To arrange cover in the absence of a team member</w:t>
      </w:r>
    </w:p>
    <w:p w14:paraId="4416270D" w14:textId="52692269" w:rsidR="00F0238B" w:rsidRPr="00061265" w:rsidRDefault="00F0238B" w:rsidP="00F0238B">
      <w:pPr>
        <w:rPr>
          <w:sz w:val="21"/>
          <w:szCs w:val="21"/>
        </w:rPr>
      </w:pPr>
      <w:r w:rsidRPr="00061265">
        <w:rPr>
          <w:sz w:val="21"/>
          <w:szCs w:val="21"/>
        </w:rPr>
        <w:t>• Assess student progress levels regularly and write reports in line with school policy and as specified in the published calendar</w:t>
      </w:r>
    </w:p>
    <w:p w14:paraId="2659F90D" w14:textId="487EEA03" w:rsidR="00F0238B" w:rsidRPr="00061265" w:rsidRDefault="00F0238B" w:rsidP="00F0238B">
      <w:pPr>
        <w:rPr>
          <w:sz w:val="21"/>
          <w:szCs w:val="21"/>
        </w:rPr>
      </w:pPr>
      <w:r w:rsidRPr="00061265">
        <w:rPr>
          <w:sz w:val="21"/>
          <w:szCs w:val="21"/>
        </w:rPr>
        <w:t>• Ensure that each external examination syllabus is appropriate, and that the specification(s) are known and understood by all staff teaching the course and to liaise with the exams officer as necessar</w:t>
      </w:r>
      <w:r w:rsidR="00061265" w:rsidRPr="00061265">
        <w:rPr>
          <w:sz w:val="21"/>
          <w:szCs w:val="21"/>
        </w:rPr>
        <w:t>y</w:t>
      </w:r>
    </w:p>
    <w:sectPr w:rsidR="00F0238B" w:rsidRPr="00061265" w:rsidSect="000C0D9C">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1CE32" w14:textId="77777777" w:rsidR="00524846" w:rsidRDefault="00524846" w:rsidP="00524846">
      <w:pPr>
        <w:spacing w:after="0" w:line="240" w:lineRule="auto"/>
      </w:pPr>
      <w:r>
        <w:separator/>
      </w:r>
    </w:p>
  </w:endnote>
  <w:endnote w:type="continuationSeparator" w:id="0">
    <w:p w14:paraId="0453F76E" w14:textId="77777777" w:rsidR="00524846" w:rsidRDefault="00524846" w:rsidP="00524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89967" w14:textId="77777777" w:rsidR="00524846" w:rsidRDefault="00524846" w:rsidP="00524846">
      <w:pPr>
        <w:spacing w:after="0" w:line="240" w:lineRule="auto"/>
      </w:pPr>
      <w:r>
        <w:separator/>
      </w:r>
    </w:p>
  </w:footnote>
  <w:footnote w:type="continuationSeparator" w:id="0">
    <w:p w14:paraId="16B1BCF5" w14:textId="77777777" w:rsidR="00524846" w:rsidRDefault="00524846" w:rsidP="005248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F1967" w14:textId="3C575B43" w:rsidR="00524846" w:rsidRDefault="00524846">
    <w:pPr>
      <w:pStyle w:val="Header"/>
    </w:pPr>
    <w:r>
      <w:rPr>
        <w:noProof/>
      </w:rPr>
      <w:drawing>
        <wp:anchor distT="0" distB="0" distL="114300" distR="114300" simplePos="0" relativeHeight="251659264" behindDoc="0" locked="0" layoutInCell="1" allowOverlap="1" wp14:anchorId="7E54E696" wp14:editId="75DF5958">
          <wp:simplePos x="0" y="0"/>
          <wp:positionH relativeFrom="page">
            <wp:posOffset>9525</wp:posOffset>
          </wp:positionH>
          <wp:positionV relativeFrom="paragraph">
            <wp:posOffset>-400685</wp:posOffset>
          </wp:positionV>
          <wp:extent cx="7556400" cy="1270800"/>
          <wp:effectExtent l="0" t="0" r="6985" b="5715"/>
          <wp:wrapThrough wrapText="bothSides">
            <wp:wrapPolygon edited="0">
              <wp:start x="0" y="0"/>
              <wp:lineTo x="0" y="21373"/>
              <wp:lineTo x="21566" y="21373"/>
              <wp:lineTo x="21566" y="0"/>
              <wp:lineTo x="0" y="0"/>
            </wp:wrapPolygon>
          </wp:wrapThrough>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745959" name="Picture 1380745959"/>
                  <pic:cNvPicPr/>
                </pic:nvPicPr>
                <pic:blipFill>
                  <a:blip r:embed="rId1">
                    <a:extLst>
                      <a:ext uri="{28A0092B-C50C-407E-A947-70E740481C1C}">
                        <a14:useLocalDpi xmlns:a14="http://schemas.microsoft.com/office/drawing/2010/main" val="0"/>
                      </a:ext>
                    </a:extLst>
                  </a:blip>
                  <a:stretch>
                    <a:fillRect/>
                  </a:stretch>
                </pic:blipFill>
                <pic:spPr>
                  <a:xfrm>
                    <a:off x="0" y="0"/>
                    <a:ext cx="7556400" cy="1270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81A55"/>
    <w:multiLevelType w:val="hybridMultilevel"/>
    <w:tmpl w:val="A0AA2DFC"/>
    <w:lvl w:ilvl="0" w:tplc="AC223C9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8FE761F"/>
    <w:multiLevelType w:val="hybridMultilevel"/>
    <w:tmpl w:val="8F309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38B"/>
    <w:rsid w:val="00061265"/>
    <w:rsid w:val="000C0D9C"/>
    <w:rsid w:val="0016161B"/>
    <w:rsid w:val="003C765B"/>
    <w:rsid w:val="004147FE"/>
    <w:rsid w:val="004947AE"/>
    <w:rsid w:val="00524846"/>
    <w:rsid w:val="005942DB"/>
    <w:rsid w:val="00620231"/>
    <w:rsid w:val="00AF25D6"/>
    <w:rsid w:val="00F0238B"/>
    <w:rsid w:val="00F40A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BFBF3"/>
  <w15:chartTrackingRefBased/>
  <w15:docId w15:val="{F1F0760F-E31A-4B9B-A0C7-FD0C910C4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238B"/>
    <w:pPr>
      <w:ind w:left="720"/>
      <w:contextualSpacing/>
    </w:pPr>
  </w:style>
  <w:style w:type="paragraph" w:styleId="Header">
    <w:name w:val="header"/>
    <w:basedOn w:val="Normal"/>
    <w:link w:val="HeaderChar"/>
    <w:uiPriority w:val="99"/>
    <w:unhideWhenUsed/>
    <w:rsid w:val="005248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4846"/>
  </w:style>
  <w:style w:type="paragraph" w:styleId="Footer">
    <w:name w:val="footer"/>
    <w:basedOn w:val="Normal"/>
    <w:link w:val="FooterChar"/>
    <w:uiPriority w:val="99"/>
    <w:unhideWhenUsed/>
    <w:rsid w:val="005248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4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453</Words>
  <Characters>2585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Deneen Kenchington</dc:creator>
  <cp:keywords/>
  <dc:description/>
  <cp:lastModifiedBy>Dionne Darnell</cp:lastModifiedBy>
  <cp:revision>4</cp:revision>
  <cp:lastPrinted>2024-04-23T10:35:00Z</cp:lastPrinted>
  <dcterms:created xsi:type="dcterms:W3CDTF">2024-04-25T14:00:00Z</dcterms:created>
  <dcterms:modified xsi:type="dcterms:W3CDTF">2024-04-25T14:10:00Z</dcterms:modified>
</cp:coreProperties>
</file>