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7532" w14:textId="77777777" w:rsidR="000D1541" w:rsidRDefault="000D1541" w:rsidP="000D1541">
      <w:pPr>
        <w:rPr>
          <w:rFonts w:ascii="Calibri" w:hAnsi="Calibri" w:cs="Calibri"/>
          <w:b/>
          <w:bCs/>
          <w:sz w:val="32"/>
          <w:szCs w:val="32"/>
          <w:u w:val="single"/>
        </w:rPr>
      </w:pPr>
      <w:r>
        <w:rPr>
          <w:rFonts w:ascii="Calibri" w:hAnsi="Calibri" w:cs="Calibri"/>
          <w:b/>
          <w:bCs/>
          <w:sz w:val="32"/>
          <w:szCs w:val="32"/>
          <w:u w:val="single"/>
        </w:rPr>
        <w:t>Text for Advert</w:t>
      </w:r>
      <w:r>
        <w:rPr>
          <w:rFonts w:ascii="Calibri" w:hAnsi="Calibri" w:cs="Calibri"/>
          <w:b/>
          <w:bCs/>
          <w:sz w:val="32"/>
          <w:szCs w:val="32"/>
          <w:u w:val="single"/>
        </w:rPr>
        <w:tab/>
      </w:r>
      <w:r>
        <w:rPr>
          <w:rFonts w:ascii="Calibri" w:hAnsi="Calibri" w:cs="Calibri"/>
          <w:b/>
          <w:bCs/>
          <w:sz w:val="32"/>
          <w:szCs w:val="32"/>
          <w:u w:val="single"/>
        </w:rPr>
        <w:tab/>
      </w:r>
      <w:r>
        <w:rPr>
          <w:rFonts w:ascii="Calibri" w:hAnsi="Calibri" w:cs="Calibri"/>
          <w:b/>
          <w:bCs/>
          <w:sz w:val="32"/>
          <w:szCs w:val="32"/>
          <w:u w:val="single"/>
        </w:rPr>
        <w:tab/>
      </w:r>
      <w:r>
        <w:rPr>
          <w:rFonts w:ascii="Calibri" w:hAnsi="Calibri" w:cs="Calibri"/>
          <w:b/>
          <w:bCs/>
          <w:sz w:val="32"/>
          <w:szCs w:val="32"/>
          <w:u w:val="single"/>
        </w:rPr>
        <w:tab/>
      </w:r>
      <w:r>
        <w:rPr>
          <w:rFonts w:ascii="Calibri" w:hAnsi="Calibri" w:cs="Calibri"/>
          <w:b/>
          <w:bCs/>
          <w:sz w:val="32"/>
          <w:szCs w:val="32"/>
          <w:u w:val="single"/>
        </w:rPr>
        <w:tab/>
      </w:r>
      <w:r>
        <w:rPr>
          <w:rFonts w:ascii="Calibri" w:hAnsi="Calibri" w:cs="Calibri"/>
          <w:b/>
          <w:bCs/>
          <w:sz w:val="32"/>
          <w:szCs w:val="32"/>
          <w:u w:val="single"/>
        </w:rPr>
        <w:tab/>
      </w:r>
      <w:r>
        <w:rPr>
          <w:rFonts w:ascii="Calibri" w:hAnsi="Calibri" w:cs="Calibri"/>
          <w:b/>
          <w:bCs/>
          <w:sz w:val="32"/>
          <w:szCs w:val="32"/>
          <w:u w:val="single"/>
        </w:rPr>
        <w:tab/>
      </w:r>
      <w:r>
        <w:rPr>
          <w:rFonts w:ascii="Calibri" w:hAnsi="Calibri" w:cs="Calibri"/>
          <w:b/>
          <w:bCs/>
          <w:sz w:val="32"/>
          <w:szCs w:val="32"/>
          <w:u w:val="single"/>
        </w:rPr>
        <w:tab/>
      </w:r>
      <w:r>
        <w:rPr>
          <w:rFonts w:ascii="Calibri" w:hAnsi="Calibri" w:cs="Calibri"/>
          <w:b/>
          <w:bCs/>
          <w:sz w:val="32"/>
          <w:szCs w:val="32"/>
          <w:u w:val="single"/>
        </w:rPr>
        <w:tab/>
      </w:r>
      <w:r>
        <w:rPr>
          <w:rFonts w:ascii="Calibri" w:hAnsi="Calibri" w:cs="Calibri"/>
          <w:b/>
          <w:bCs/>
          <w:sz w:val="32"/>
          <w:szCs w:val="32"/>
          <w:u w:val="single"/>
        </w:rPr>
        <w:tab/>
      </w:r>
      <w:r>
        <w:rPr>
          <w:rFonts w:ascii="Calibri" w:hAnsi="Calibri" w:cs="Calibri"/>
          <w:b/>
          <w:bCs/>
          <w:sz w:val="32"/>
          <w:szCs w:val="32"/>
          <w:u w:val="single"/>
        </w:rPr>
        <w:tab/>
      </w:r>
    </w:p>
    <w:p w14:paraId="52E3F6C0" w14:textId="77777777" w:rsidR="000D1541" w:rsidRDefault="000D1541" w:rsidP="000D1541">
      <w:pPr>
        <w:rPr>
          <w:rFonts w:ascii="Calibri" w:hAnsi="Calibri" w:cs="Calibri"/>
          <w:sz w:val="24"/>
        </w:rPr>
      </w:pPr>
    </w:p>
    <w:p w14:paraId="0E7E10C6" w14:textId="77777777" w:rsidR="000D1541" w:rsidRDefault="000D1541" w:rsidP="000D1541">
      <w:pPr>
        <w:rPr>
          <w:rFonts w:ascii="Calibri" w:hAnsi="Calibri" w:cs="Calibri"/>
          <w:sz w:val="28"/>
          <w:szCs w:val="28"/>
        </w:rPr>
      </w:pPr>
      <w:r>
        <w:rPr>
          <w:rFonts w:ascii="Calibri" w:hAnsi="Calibri" w:cs="Calibri"/>
          <w:b/>
          <w:bCs/>
          <w:sz w:val="28"/>
          <w:szCs w:val="28"/>
        </w:rPr>
        <w:t>Post:</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t>Director of Operations and Finance</w:t>
      </w:r>
    </w:p>
    <w:p w14:paraId="15563A6C" w14:textId="77777777" w:rsidR="000D1541" w:rsidRDefault="000D1541" w:rsidP="000D1541">
      <w:pPr>
        <w:rPr>
          <w:rFonts w:ascii="Calibri" w:hAnsi="Calibri" w:cs="Calibri"/>
          <w:sz w:val="28"/>
          <w:szCs w:val="28"/>
        </w:rPr>
      </w:pPr>
    </w:p>
    <w:p w14:paraId="280C0772" w14:textId="77777777" w:rsidR="000D1541" w:rsidRPr="000D1541" w:rsidRDefault="000D1541" w:rsidP="000D1541">
      <w:pPr>
        <w:pStyle w:val="Heading4"/>
        <w:rPr>
          <w:rFonts w:ascii="Calibri" w:hAnsi="Calibri" w:cs="Calibri"/>
          <w:b/>
          <w:bCs/>
          <w:i w:val="0"/>
          <w:iCs w:val="0"/>
          <w:color w:val="auto"/>
          <w:sz w:val="32"/>
          <w:szCs w:val="32"/>
          <w:lang w:val="en"/>
        </w:rPr>
      </w:pPr>
      <w:r w:rsidRPr="000D1541">
        <w:rPr>
          <w:rFonts w:ascii="Calibri" w:hAnsi="Calibri" w:cs="Calibri"/>
          <w:b/>
          <w:bCs/>
          <w:i w:val="0"/>
          <w:iCs w:val="0"/>
          <w:color w:val="auto"/>
          <w:sz w:val="28"/>
          <w:szCs w:val="28"/>
        </w:rPr>
        <w:t>Salary:</w:t>
      </w:r>
      <w:r w:rsidRPr="000D1541">
        <w:rPr>
          <w:rFonts w:ascii="Calibri" w:hAnsi="Calibri" w:cs="Calibri"/>
          <w:color w:val="auto"/>
          <w:sz w:val="28"/>
          <w:szCs w:val="28"/>
        </w:rPr>
        <w:tab/>
      </w:r>
      <w:r w:rsidRPr="000D1541">
        <w:rPr>
          <w:rFonts w:ascii="Calibri" w:hAnsi="Calibri" w:cs="Calibri"/>
          <w:color w:val="auto"/>
          <w:sz w:val="28"/>
          <w:szCs w:val="28"/>
        </w:rPr>
        <w:tab/>
      </w:r>
      <w:r w:rsidRPr="000D1541">
        <w:rPr>
          <w:rFonts w:ascii="Calibri" w:hAnsi="Calibri" w:cs="Calibri"/>
          <w:i w:val="0"/>
          <w:iCs w:val="0"/>
          <w:color w:val="auto"/>
          <w:sz w:val="28"/>
          <w:szCs w:val="28"/>
        </w:rPr>
        <w:t>Scale Points 10-14</w:t>
      </w:r>
      <w:r w:rsidRPr="000D1541">
        <w:rPr>
          <w:rFonts w:ascii="Calibri" w:hAnsi="Calibri" w:cs="Calibri"/>
          <w:i w:val="0"/>
          <w:iCs w:val="0"/>
          <w:color w:val="auto"/>
          <w:sz w:val="32"/>
          <w:szCs w:val="32"/>
          <w:lang w:val="en"/>
        </w:rPr>
        <w:t xml:space="preserve"> (£76,416-£86,766)</w:t>
      </w:r>
    </w:p>
    <w:p w14:paraId="70865B74" w14:textId="77777777" w:rsidR="000D1541" w:rsidRDefault="000D1541" w:rsidP="000D1541">
      <w:pPr>
        <w:rPr>
          <w:rFonts w:ascii="Calibri" w:hAnsi="Calibri" w:cs="Calibri"/>
          <w:sz w:val="28"/>
          <w:szCs w:val="28"/>
          <w:lang w:val="en"/>
        </w:rPr>
      </w:pPr>
    </w:p>
    <w:p w14:paraId="6D6F7670" w14:textId="77777777" w:rsidR="000D1541" w:rsidRDefault="000D1541" w:rsidP="000D1541">
      <w:pPr>
        <w:rPr>
          <w:rFonts w:ascii="Calibri" w:hAnsi="Calibri" w:cs="Calibri"/>
          <w:sz w:val="28"/>
          <w:szCs w:val="28"/>
        </w:rPr>
      </w:pPr>
      <w:r>
        <w:rPr>
          <w:rFonts w:ascii="Calibri" w:hAnsi="Calibri" w:cs="Calibri"/>
          <w:b/>
          <w:bCs/>
          <w:sz w:val="28"/>
          <w:szCs w:val="28"/>
        </w:rPr>
        <w:t>Contract:</w:t>
      </w:r>
      <w:r>
        <w:rPr>
          <w:rFonts w:ascii="Calibri" w:hAnsi="Calibri" w:cs="Calibri"/>
          <w:sz w:val="28"/>
          <w:szCs w:val="28"/>
        </w:rPr>
        <w:tab/>
      </w:r>
      <w:r>
        <w:rPr>
          <w:rFonts w:ascii="Calibri" w:hAnsi="Calibri" w:cs="Calibri"/>
          <w:sz w:val="28"/>
          <w:szCs w:val="28"/>
        </w:rPr>
        <w:tab/>
        <w:t>Full-time and permanent</w:t>
      </w:r>
    </w:p>
    <w:p w14:paraId="681F85EB" w14:textId="77777777" w:rsidR="000D1541" w:rsidRDefault="000D1541" w:rsidP="000D1541">
      <w:pPr>
        <w:rPr>
          <w:rFonts w:ascii="Calibri" w:hAnsi="Calibri" w:cs="Calibri"/>
          <w:sz w:val="28"/>
          <w:szCs w:val="28"/>
        </w:rPr>
      </w:pPr>
      <w:r>
        <w:rPr>
          <w:rFonts w:ascii="Calibri" w:hAnsi="Calibri" w:cs="Calibri"/>
          <w:sz w:val="28"/>
          <w:szCs w:val="28"/>
        </w:rPr>
        <w:tab/>
      </w:r>
      <w:r>
        <w:rPr>
          <w:rFonts w:ascii="Calibri" w:hAnsi="Calibri" w:cs="Calibri"/>
          <w:sz w:val="28"/>
          <w:szCs w:val="28"/>
        </w:rPr>
        <w:tab/>
      </w:r>
      <w:r>
        <w:rPr>
          <w:rFonts w:ascii="Calibri" w:hAnsi="Calibri" w:cs="Calibri"/>
          <w:sz w:val="28"/>
          <w:szCs w:val="28"/>
        </w:rPr>
        <w:tab/>
      </w:r>
    </w:p>
    <w:p w14:paraId="1C61837B" w14:textId="77777777" w:rsidR="000D1541" w:rsidRDefault="000D1541" w:rsidP="000D1541">
      <w:pPr>
        <w:rPr>
          <w:rFonts w:ascii="Calibri" w:hAnsi="Calibri" w:cs="Calibri"/>
          <w:sz w:val="28"/>
          <w:szCs w:val="28"/>
        </w:rPr>
      </w:pPr>
      <w:r>
        <w:rPr>
          <w:rFonts w:ascii="Calibri" w:hAnsi="Calibri" w:cs="Calibri"/>
          <w:b/>
          <w:bCs/>
          <w:sz w:val="28"/>
          <w:szCs w:val="28"/>
        </w:rPr>
        <w:t>Location:</w:t>
      </w:r>
      <w:r>
        <w:rPr>
          <w:rFonts w:ascii="Calibri" w:hAnsi="Calibri" w:cs="Calibri"/>
          <w:sz w:val="28"/>
          <w:szCs w:val="28"/>
        </w:rPr>
        <w:tab/>
      </w:r>
      <w:r>
        <w:rPr>
          <w:rFonts w:ascii="Calibri" w:hAnsi="Calibri" w:cs="Calibri"/>
          <w:sz w:val="28"/>
          <w:szCs w:val="28"/>
        </w:rPr>
        <w:tab/>
        <w:t xml:space="preserve">Spa Education Trust </w:t>
      </w:r>
    </w:p>
    <w:p w14:paraId="63FDC9DE" w14:textId="77777777" w:rsidR="000D1541" w:rsidRDefault="000D1541" w:rsidP="000D1541">
      <w:pPr>
        <w:ind w:left="2160"/>
        <w:rPr>
          <w:rFonts w:ascii="Calibri" w:hAnsi="Calibri" w:cs="Calibri"/>
          <w:i/>
          <w:iCs/>
          <w:sz w:val="24"/>
        </w:rPr>
      </w:pPr>
      <w:r>
        <w:rPr>
          <w:rFonts w:ascii="Calibri" w:hAnsi="Calibri" w:cs="Calibri"/>
          <w:i/>
          <w:iCs/>
          <w:sz w:val="24"/>
        </w:rPr>
        <w:t xml:space="preserve">(based initially at </w:t>
      </w:r>
      <w:r>
        <w:rPr>
          <w:rFonts w:ascii="Calibri" w:hAnsi="Calibri" w:cs="Calibri"/>
          <w:b/>
          <w:bCs/>
          <w:i/>
          <w:iCs/>
          <w:sz w:val="24"/>
        </w:rPr>
        <w:t>Spa Camberwell School, Southampton Way, London, SE5 7EW</w:t>
      </w:r>
      <w:r>
        <w:rPr>
          <w:rFonts w:ascii="Calibri" w:hAnsi="Calibri" w:cs="Calibri"/>
          <w:i/>
          <w:iCs/>
          <w:sz w:val="24"/>
        </w:rPr>
        <w:t xml:space="preserve">, with regular travel to </w:t>
      </w:r>
      <w:r>
        <w:rPr>
          <w:rFonts w:ascii="Calibri" w:hAnsi="Calibri" w:cs="Calibri"/>
          <w:b/>
          <w:bCs/>
          <w:i/>
          <w:iCs/>
          <w:sz w:val="24"/>
        </w:rPr>
        <w:t>Spa Bermondsey School</w:t>
      </w:r>
      <w:r>
        <w:rPr>
          <w:rFonts w:ascii="Calibri" w:hAnsi="Calibri" w:cs="Calibri"/>
          <w:i/>
          <w:iCs/>
          <w:sz w:val="24"/>
        </w:rPr>
        <w:t>)</w:t>
      </w:r>
    </w:p>
    <w:p w14:paraId="1A362EBB" w14:textId="77777777" w:rsidR="000D1541" w:rsidRDefault="000D1541" w:rsidP="000D1541">
      <w:pPr>
        <w:pStyle w:val="Subtitle"/>
        <w:rPr>
          <w:rFonts w:ascii="Calibri" w:hAnsi="Calibri" w:cs="Calibri"/>
        </w:rPr>
      </w:pPr>
    </w:p>
    <w:p w14:paraId="2BAB70AF" w14:textId="77777777" w:rsidR="000D1541" w:rsidRDefault="000D1541" w:rsidP="000D1541">
      <w:pPr>
        <w:jc w:val="both"/>
        <w:rPr>
          <w:rFonts w:ascii="Calibri" w:hAnsi="Calibri" w:cs="Calibri"/>
          <w:sz w:val="24"/>
        </w:rPr>
      </w:pPr>
      <w:r>
        <w:rPr>
          <w:rFonts w:ascii="Calibri" w:hAnsi="Calibri" w:cs="Calibri"/>
          <w:sz w:val="24"/>
        </w:rPr>
        <w:t>Are you ready to make a significant impact on the lives of autistic children and young people? Spa Education Trust, a specialist multi-academy trust of two schools (Spa Camberwell and Spa Bermondsey), is seeking a Director of Operations and Finance. This is a fantastic opportunity to join a passionate team dedicated to delivering outstanding educational support and driving positive outcomes for our school communities.</w:t>
      </w:r>
    </w:p>
    <w:p w14:paraId="6B0EBE9E" w14:textId="77777777" w:rsidR="000D1541" w:rsidRDefault="000D1541" w:rsidP="000D1541">
      <w:pPr>
        <w:jc w:val="both"/>
        <w:rPr>
          <w:rFonts w:ascii="Calibri" w:hAnsi="Calibri" w:cs="Calibri"/>
          <w:sz w:val="24"/>
        </w:rPr>
      </w:pPr>
    </w:p>
    <w:p w14:paraId="2FB39375" w14:textId="77777777" w:rsidR="000D1541" w:rsidRDefault="000D1541" w:rsidP="000D1541">
      <w:pPr>
        <w:jc w:val="both"/>
        <w:rPr>
          <w:rFonts w:ascii="Calibri" w:hAnsi="Calibri" w:cs="Calibri"/>
          <w:sz w:val="24"/>
        </w:rPr>
      </w:pPr>
      <w:r>
        <w:rPr>
          <w:rFonts w:ascii="Calibri" w:hAnsi="Calibri" w:cs="Calibri"/>
          <w:sz w:val="24"/>
        </w:rPr>
        <w:t>As Director of Operations and Finance, you will play a pivotal role in shaping and delivering our operational strategy, ensuring robust financial management and the highest standards of support services. You will lead and inspire a small team of business professionals, working closely with the Executive Headteacher and Board of Trustees to enable our schools to thrive and respond effectively to the evolving landscape of SEND provision.</w:t>
      </w:r>
    </w:p>
    <w:p w14:paraId="172CC440" w14:textId="77777777" w:rsidR="000D1541" w:rsidRDefault="000D1541" w:rsidP="000D1541">
      <w:pPr>
        <w:jc w:val="both"/>
        <w:rPr>
          <w:rFonts w:ascii="Calibri" w:hAnsi="Calibri" w:cs="Calibri"/>
          <w:sz w:val="24"/>
        </w:rPr>
      </w:pPr>
    </w:p>
    <w:p w14:paraId="2B718F70" w14:textId="77777777" w:rsidR="000D1541" w:rsidRDefault="000D1541" w:rsidP="000D1541">
      <w:pPr>
        <w:jc w:val="both"/>
        <w:rPr>
          <w:rFonts w:ascii="Calibri" w:hAnsi="Calibri" w:cs="Calibri"/>
          <w:sz w:val="24"/>
        </w:rPr>
      </w:pPr>
      <w:r>
        <w:rPr>
          <w:rFonts w:ascii="Calibri" w:hAnsi="Calibri" w:cs="Calibri"/>
          <w:sz w:val="24"/>
        </w:rPr>
        <w:t>We are looking for an experienced professional with a proven track record in operational leadership, delivering change and providing financial management, ideally within the education or not-for-profit sector. You will be a confident communicator, an innovative thinker, and a collaborative leader who shares our commitment to inclusion and excellence.</w:t>
      </w:r>
    </w:p>
    <w:p w14:paraId="3E987A67" w14:textId="77777777" w:rsidR="000D1541" w:rsidRDefault="000D1541" w:rsidP="000D1541">
      <w:pPr>
        <w:jc w:val="both"/>
        <w:rPr>
          <w:rFonts w:ascii="Calibri" w:hAnsi="Calibri" w:cs="Calibri"/>
          <w:sz w:val="24"/>
        </w:rPr>
      </w:pPr>
    </w:p>
    <w:p w14:paraId="7A9C9C87" w14:textId="77777777" w:rsidR="000D1541" w:rsidRDefault="000D1541" w:rsidP="000D1541">
      <w:pPr>
        <w:jc w:val="both"/>
        <w:rPr>
          <w:rFonts w:ascii="Calibri" w:hAnsi="Calibri" w:cs="Calibri"/>
          <w:sz w:val="24"/>
        </w:rPr>
      </w:pPr>
      <w:r>
        <w:rPr>
          <w:rFonts w:ascii="Calibri" w:hAnsi="Calibri" w:cs="Calibri"/>
          <w:sz w:val="24"/>
        </w:rPr>
        <w:t xml:space="preserve">If you are excited by this opportunity and would like to learn more, please download the Applicant Pack and visit our website at </w:t>
      </w:r>
      <w:hyperlink r:id="rId4" w:history="1">
        <w:r>
          <w:rPr>
            <w:rStyle w:val="Hyperlink"/>
            <w:rFonts w:ascii="Calibri" w:hAnsi="Calibri" w:cs="Calibri"/>
            <w:sz w:val="24"/>
          </w:rPr>
          <w:t>www.spa-education.org</w:t>
        </w:r>
      </w:hyperlink>
      <w:r>
        <w:rPr>
          <w:rFonts w:ascii="Calibri" w:hAnsi="Calibri" w:cs="Calibri"/>
          <w:sz w:val="24"/>
        </w:rPr>
        <w:t xml:space="preserve">. For an informal conversation or to arrange a visit, please contact Gordon Smith, our Leadership Consultant, at </w:t>
      </w:r>
      <w:hyperlink r:id="rId5" w:history="1">
        <w:r>
          <w:rPr>
            <w:rStyle w:val="Hyperlink"/>
            <w:rFonts w:ascii="Calibri" w:hAnsi="Calibri" w:cs="Calibri"/>
            <w:sz w:val="24"/>
          </w:rPr>
          <w:t>gordon.smith@education-leadership.co.uk</w:t>
        </w:r>
      </w:hyperlink>
      <w:r>
        <w:rPr>
          <w:rFonts w:ascii="Calibri" w:hAnsi="Calibri" w:cs="Calibri"/>
          <w:sz w:val="24"/>
        </w:rPr>
        <w:t xml:space="preserve">. </w:t>
      </w:r>
    </w:p>
    <w:p w14:paraId="652DE273" w14:textId="77777777" w:rsidR="000D1541" w:rsidRDefault="000D1541" w:rsidP="000D1541">
      <w:pPr>
        <w:rPr>
          <w:rFonts w:ascii="Calibri" w:hAnsi="Calibri" w:cs="Calibri"/>
          <w:sz w:val="24"/>
        </w:rPr>
      </w:pPr>
    </w:p>
    <w:p w14:paraId="2C5535E9" w14:textId="2D3B0014" w:rsidR="000D1541" w:rsidRDefault="000D1541" w:rsidP="000D1541">
      <w:pPr>
        <w:rPr>
          <w:rFonts w:ascii="Calibri" w:hAnsi="Calibri" w:cs="Calibri"/>
          <w:b/>
          <w:bCs/>
          <w:sz w:val="28"/>
          <w:szCs w:val="28"/>
        </w:rPr>
      </w:pPr>
      <w:r>
        <w:rPr>
          <w:rFonts w:ascii="Calibri" w:hAnsi="Calibri" w:cs="Calibri"/>
          <w:b/>
          <w:bCs/>
          <w:sz w:val="28"/>
          <w:szCs w:val="28"/>
        </w:rPr>
        <w:t>Closing date for applications:</w:t>
      </w:r>
      <w:r>
        <w:rPr>
          <w:rFonts w:ascii="Calibri" w:hAnsi="Calibri" w:cs="Calibri"/>
          <w:b/>
          <w:bCs/>
          <w:sz w:val="28"/>
          <w:szCs w:val="28"/>
        </w:rPr>
        <w:tab/>
      </w:r>
      <w:r>
        <w:rPr>
          <w:rFonts w:ascii="Calibri" w:hAnsi="Calibri" w:cs="Calibri"/>
          <w:b/>
          <w:bCs/>
          <w:sz w:val="28"/>
          <w:szCs w:val="28"/>
        </w:rPr>
        <w:tab/>
      </w:r>
      <w:r>
        <w:rPr>
          <w:rFonts w:ascii="Calibri" w:hAnsi="Calibri" w:cs="Calibri"/>
          <w:sz w:val="28"/>
          <w:szCs w:val="28"/>
        </w:rPr>
        <w:t xml:space="preserve">Monday </w:t>
      </w:r>
      <w:r>
        <w:rPr>
          <w:rFonts w:ascii="Calibri" w:hAnsi="Calibri" w:cs="Calibri"/>
          <w:sz w:val="28"/>
          <w:szCs w:val="28"/>
        </w:rPr>
        <w:t>23</w:t>
      </w:r>
      <w:r w:rsidRPr="000D1541">
        <w:rPr>
          <w:rFonts w:ascii="Calibri" w:hAnsi="Calibri" w:cs="Calibri"/>
          <w:sz w:val="28"/>
          <w:szCs w:val="28"/>
          <w:vertAlign w:val="superscript"/>
        </w:rPr>
        <w:t>rd</w:t>
      </w:r>
      <w:r>
        <w:rPr>
          <w:rFonts w:ascii="Calibri" w:hAnsi="Calibri" w:cs="Calibri"/>
          <w:sz w:val="28"/>
          <w:szCs w:val="28"/>
        </w:rPr>
        <w:t xml:space="preserve"> March</w:t>
      </w:r>
      <w:r>
        <w:rPr>
          <w:rFonts w:ascii="Calibri" w:hAnsi="Calibri" w:cs="Calibri"/>
          <w:sz w:val="28"/>
          <w:szCs w:val="28"/>
        </w:rPr>
        <w:t xml:space="preserve"> 2026, 9am</w:t>
      </w:r>
    </w:p>
    <w:p w14:paraId="5C020735" w14:textId="77777777" w:rsidR="000D1541" w:rsidRDefault="000D1541" w:rsidP="000D1541">
      <w:pPr>
        <w:rPr>
          <w:rFonts w:ascii="Calibri" w:hAnsi="Calibri" w:cs="Calibri"/>
          <w:b/>
          <w:bCs/>
          <w:sz w:val="28"/>
          <w:szCs w:val="28"/>
        </w:rPr>
      </w:pPr>
    </w:p>
    <w:p w14:paraId="578F6BAF" w14:textId="77777777" w:rsidR="000D1541" w:rsidRDefault="000D1541" w:rsidP="000D1541">
      <w:pPr>
        <w:jc w:val="both"/>
        <w:rPr>
          <w:rFonts w:ascii="Calibri" w:hAnsi="Calibri" w:cs="Calibri"/>
          <w:b/>
          <w:bCs/>
          <w:sz w:val="24"/>
        </w:rPr>
      </w:pPr>
      <w:r>
        <w:rPr>
          <w:rFonts w:ascii="Calibri" w:hAnsi="Calibri" w:cs="Calibri"/>
          <w:b/>
          <w:bCs/>
          <w:sz w:val="24"/>
        </w:rPr>
        <w:t>Spa Education Trust is committed to safeguarding and promoting the welfare of children and young people. All appointments are subject to enhanced DBS checks and satisfactory references.</w:t>
      </w:r>
    </w:p>
    <w:p w14:paraId="0A831D7F" w14:textId="44D64410" w:rsidR="00FA073D" w:rsidRDefault="00FA073D" w:rsidP="000D1541"/>
    <w:sectPr w:rsidR="00FA073D" w:rsidSect="000D15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541"/>
    <w:rsid w:val="000D1541"/>
    <w:rsid w:val="005170C1"/>
    <w:rsid w:val="006F5625"/>
    <w:rsid w:val="00E542F3"/>
    <w:rsid w:val="00FA0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06D5"/>
  <w15:chartTrackingRefBased/>
  <w15:docId w15:val="{A2BCDAEE-D8D2-455B-9609-C3D8895C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541"/>
    <w:pPr>
      <w:spacing w:after="0" w:line="240" w:lineRule="auto"/>
    </w:pPr>
    <w:rPr>
      <w:rFonts w:ascii="Century Gothic" w:eastAsia="Times New Roman" w:hAnsi="Century Gothic" w:cs="Times New Roman"/>
      <w:kern w:val="0"/>
      <w:sz w:val="20"/>
      <w:szCs w:val="24"/>
      <w14:ligatures w14:val="none"/>
    </w:rPr>
  </w:style>
  <w:style w:type="paragraph" w:styleId="Heading1">
    <w:name w:val="heading 1"/>
    <w:basedOn w:val="Normal"/>
    <w:next w:val="Normal"/>
    <w:link w:val="Heading1Char"/>
    <w:uiPriority w:val="9"/>
    <w:qFormat/>
    <w:rsid w:val="000D154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D154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D154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nhideWhenUsed/>
    <w:qFormat/>
    <w:rsid w:val="000D154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D154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D154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D154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D154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D154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541"/>
    <w:rPr>
      <w:rFonts w:eastAsiaTheme="majorEastAsia" w:cstheme="majorBidi"/>
      <w:color w:val="272727" w:themeColor="text1" w:themeTint="D8"/>
    </w:rPr>
  </w:style>
  <w:style w:type="paragraph" w:styleId="Title">
    <w:name w:val="Title"/>
    <w:basedOn w:val="Normal"/>
    <w:next w:val="Normal"/>
    <w:link w:val="TitleChar"/>
    <w:uiPriority w:val="10"/>
    <w:qFormat/>
    <w:rsid w:val="000D154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D1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D154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0D1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54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D1541"/>
    <w:rPr>
      <w:i/>
      <w:iCs/>
      <w:color w:val="404040" w:themeColor="text1" w:themeTint="BF"/>
    </w:rPr>
  </w:style>
  <w:style w:type="paragraph" w:styleId="ListParagraph">
    <w:name w:val="List Paragraph"/>
    <w:basedOn w:val="Normal"/>
    <w:uiPriority w:val="34"/>
    <w:qFormat/>
    <w:rsid w:val="000D154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D1541"/>
    <w:rPr>
      <w:i/>
      <w:iCs/>
      <w:color w:val="0F4761" w:themeColor="accent1" w:themeShade="BF"/>
    </w:rPr>
  </w:style>
  <w:style w:type="paragraph" w:styleId="IntenseQuote">
    <w:name w:val="Intense Quote"/>
    <w:basedOn w:val="Normal"/>
    <w:next w:val="Normal"/>
    <w:link w:val="IntenseQuoteChar"/>
    <w:uiPriority w:val="30"/>
    <w:qFormat/>
    <w:rsid w:val="000D154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D1541"/>
    <w:rPr>
      <w:i/>
      <w:iCs/>
      <w:color w:val="0F4761" w:themeColor="accent1" w:themeShade="BF"/>
    </w:rPr>
  </w:style>
  <w:style w:type="character" w:styleId="IntenseReference">
    <w:name w:val="Intense Reference"/>
    <w:basedOn w:val="DefaultParagraphFont"/>
    <w:uiPriority w:val="32"/>
    <w:qFormat/>
    <w:rsid w:val="000D1541"/>
    <w:rPr>
      <w:b/>
      <w:bCs/>
      <w:smallCaps/>
      <w:color w:val="0F4761" w:themeColor="accent1" w:themeShade="BF"/>
      <w:spacing w:val="5"/>
    </w:rPr>
  </w:style>
  <w:style w:type="character" w:styleId="Hyperlink">
    <w:name w:val="Hyperlink"/>
    <w:uiPriority w:val="99"/>
    <w:unhideWhenUsed/>
    <w:rsid w:val="000D15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ordon.smith@education-leadership.co.uk" TargetMode="External"/><Relationship Id="rId4" Type="http://schemas.openxmlformats.org/officeDocument/2006/relationships/hyperlink" Target="http://www.spa-educ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1875</Characters>
  <Application>Microsoft Office Word</Application>
  <DocSecurity>0</DocSecurity>
  <Lines>39</Lines>
  <Paragraphs>15</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Smith</dc:creator>
  <cp:keywords/>
  <dc:description/>
  <cp:lastModifiedBy>Gordon Smith</cp:lastModifiedBy>
  <cp:revision>1</cp:revision>
  <dcterms:created xsi:type="dcterms:W3CDTF">2026-03-08T19:35:00Z</dcterms:created>
  <dcterms:modified xsi:type="dcterms:W3CDTF">2026-03-08T19:37:00Z</dcterms:modified>
</cp:coreProperties>
</file>